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Oswald" w:cs="Oswald" w:eastAsia="Oswald" w:hAnsi="Oswald"/>
          <w:b w:val="1"/>
          <w:bCs w:val="1"/>
          <w:color w:val="666666"/>
          <w:sz w:val="26"/>
          <w:szCs w:val="26"/>
        </w:rPr>
      </w:pPr>
      <w:r w:rsidDel="00000000" w:rsidR="00000000" w:rsidRPr="00000000">
        <w:rPr>
          <w:rFonts w:ascii="Oswald" w:cs="Oswald" w:eastAsia="Oswald" w:hAnsi="Oswald"/>
          <w:b w:val="1"/>
          <w:bCs w:val="1"/>
          <w:color w:val="666666"/>
          <w:sz w:val="26"/>
          <w:szCs w:val="26"/>
          <w:rtl w:val="0"/>
        </w:rPr>
        <w:t xml:space="preserve">BYU-I Writing Center - </w:t>
      </w:r>
      <w:hyperlink r:id="rId6">
        <w:r w:rsidDel="00000000" w:rsidR="00000000" w:rsidRPr="00000000">
          <w:rPr>
            <w:rFonts w:ascii="Oswald" w:cs="Oswald" w:eastAsia="Oswald" w:hAnsi="Oswald"/>
            <w:b w:val="1"/>
            <w:bCs w:val="1"/>
            <w:color w:val="1155cc"/>
            <w:sz w:val="26"/>
            <w:szCs w:val="26"/>
            <w:u w:val="single"/>
            <w:rtl w:val="0"/>
          </w:rPr>
          <w:t xml:space="preserve">https://www.byui.edu/academic-success-and-tutoring/writing</w:t>
        </w:r>
      </w:hyperlink>
      <w:r w:rsidDel="00000000" w:rsidR="00000000" w:rsidRPr="00000000">
        <w:rPr>
          <w:rFonts w:ascii="Oswald" w:cs="Oswald" w:eastAsia="Oswald" w:hAnsi="Oswald"/>
          <w:b w:val="1"/>
          <w:bCs w:val="1"/>
          <w:color w:val="666666"/>
          <w:sz w:val="26"/>
          <w:szCs w:val="26"/>
          <w:rtl w:val="0"/>
        </w:rPr>
        <w:t xml:space="preserve"> </w:t>
      </w:r>
    </w:p>
    <w:p w:rsidR="00000000" w:rsidDel="00000000" w:rsidP="00000000" w:rsidRDefault="00000000" w:rsidRPr="00000000" w14:paraId="00000002">
      <w:pPr>
        <w:pStyle w:val="Title"/>
        <w:keepNext w:val="0"/>
        <w:keepLines w:val="0"/>
        <w:spacing w:after="0" w:line="240" w:lineRule="auto"/>
        <w:rPr>
          <w:rFonts w:ascii="Oswald" w:cs="Oswald" w:eastAsia="Oswald" w:hAnsi="Oswald"/>
          <w:b w:val="1"/>
          <w:bCs w:val="1"/>
          <w:sz w:val="104"/>
          <w:szCs w:val="104"/>
        </w:rPr>
      </w:pPr>
      <w:bookmarkStart w:colFirst="0" w:colLast="0" w:name="_lntg56ljm653" w:id="0"/>
      <w:bookmarkEnd w:id="0"/>
      <w:r w:rsidDel="00000000" w:rsidR="00000000" w:rsidRPr="00000000">
        <w:rPr>
          <w:rFonts w:ascii="Oswald" w:cs="Oswald" w:eastAsia="Oswald" w:hAnsi="Oswald"/>
          <w:b w:val="1"/>
          <w:bCs w:val="1"/>
          <w:sz w:val="104"/>
          <w:szCs w:val="104"/>
          <w:rtl w:val="0"/>
        </w:rPr>
        <w:t xml:space="preserve">Hyphens &amp; Dashes</w:t>
      </w:r>
      <w:r w:rsidDel="00000000" w:rsidR="00000000" w:rsidRPr="00000000">
        <w:rPr>
          <w:rtl w:val="0"/>
        </w:rPr>
      </w:r>
    </w:p>
    <w:p w:rsidR="00000000" w:rsidDel="00000000" w:rsidP="00000000" w:rsidRDefault="00000000" w:rsidRPr="00000000" w14:paraId="00000003">
      <w:pPr>
        <w:spacing w:line="360" w:lineRule="auto"/>
        <w:rPr>
          <w:rFonts w:ascii="Source Code Pro" w:cs="Source Code Pro" w:eastAsia="Source Code Pro" w:hAnsi="Source Code Pro"/>
          <w:b w:val="1"/>
          <w:bCs w:val="1"/>
          <w:color w:val="424242"/>
          <w:sz w:val="24"/>
          <w:szCs w:val="24"/>
        </w:rPr>
      </w:pPr>
      <w:r w:rsidDel="00000000" w:rsidR="00000000" w:rsidRPr="00000000">
        <w:rPr>
          <w:rFonts w:ascii="Source Code Pro" w:cs="Source Code Pro" w:eastAsia="Source Code Pro" w:hAnsi="Source Code Pro"/>
          <w:b w:val="1"/>
          <w:bCs w:val="1"/>
          <w:color w:val="424242"/>
          <w:sz w:val="24"/>
          <w:szCs w:val="24"/>
        </w:rPr>
        <w:drawing>
          <wp:inline distB="114300" distT="114300" distL="114300" distR="114300">
            <wp:extent cx="6858000" cy="55605"/>
            <wp:effectExtent b="0" l="0" r="0" t="0"/>
            <wp:docPr descr="horizontal line" id="1" name="image1.png"/>
            <a:graphic>
              <a:graphicData uri="http://schemas.openxmlformats.org/drawingml/2006/picture">
                <pic:pic>
                  <pic:nvPicPr>
                    <pic:cNvPr descr="horizontal line" id="0" name="image1.png"/>
                    <pic:cNvPicPr preferRelativeResize="0"/>
                  </pic:nvPicPr>
                  <pic:blipFill>
                    <a:blip r:embed="rId7"/>
                    <a:srcRect b="0" l="0" r="0" t="0"/>
                    <a:stretch>
                      <a:fillRect/>
                    </a:stretch>
                  </pic:blipFill>
                  <pic:spPr>
                    <a:xfrm>
                      <a:off x="0" y="0"/>
                      <a:ext cx="6858000" cy="5560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line="360" w:lineRule="auto"/>
        <w:rPr>
          <w:rFonts w:ascii="Oswald" w:cs="Oswald" w:eastAsia="Oswald" w:hAnsi="Oswald"/>
          <w:b w:val="1"/>
          <w:bCs w:val="1"/>
          <w:sz w:val="44"/>
          <w:szCs w:val="44"/>
        </w:rPr>
      </w:pPr>
      <w:r w:rsidDel="00000000" w:rsidR="00000000" w:rsidRPr="00000000">
        <w:rPr>
          <w:rFonts w:ascii="Oswald" w:cs="Oswald" w:eastAsia="Oswald" w:hAnsi="Oswald"/>
          <w:b w:val="1"/>
          <w:bCs w:val="1"/>
          <w:sz w:val="44"/>
          <w:szCs w:val="44"/>
          <w:rtl w:val="0"/>
        </w:rPr>
        <w:t xml:space="preserve">HYPHENS (-)</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Hyphens are used to join two words to make a new word with a different meaning. This can also include prefixes and suffixes, i.e. ex-law.</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Example:</w:t>
      </w:r>
      <w:r w:rsidDel="00000000" w:rsidR="00000000" w:rsidRPr="00000000">
        <w:rPr>
          <w:rFonts w:ascii="Times New Roman" w:cs="Times New Roman" w:eastAsia="Times New Roman" w:hAnsi="Times New Roman"/>
          <w:sz w:val="24"/>
          <w:szCs w:val="24"/>
          <w:rtl w:val="0"/>
        </w:rPr>
        <w:t xml:space="preserve"> I have an on-campus job. The spa is all-inclusive.</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Hyphens are also used when double digit numbers are typed out, such as fourty-six. </w:t>
      </w:r>
      <w:r w:rsidDel="00000000" w:rsidR="00000000" w:rsidRPr="00000000">
        <w:rPr>
          <w:rtl w:val="0"/>
        </w:rPr>
      </w:r>
    </w:p>
    <w:p w:rsidR="00000000" w:rsidDel="00000000" w:rsidP="00000000" w:rsidRDefault="00000000" w:rsidRPr="00000000" w14:paraId="0000000A">
      <w:pPr>
        <w:pStyle w:val="Heading1"/>
        <w:rPr>
          <w:rFonts w:ascii="Times New Roman" w:cs="Times New Roman" w:eastAsia="Times New Roman" w:hAnsi="Times New Roman"/>
          <w:sz w:val="24"/>
          <w:szCs w:val="24"/>
        </w:rPr>
      </w:pPr>
      <w:bookmarkStart w:colFirst="0" w:colLast="0" w:name="_6lbmpohy4lkt" w:id="1"/>
      <w:bookmarkEnd w:id="1"/>
      <w:r w:rsidDel="00000000" w:rsidR="00000000" w:rsidRPr="00000000">
        <w:rPr>
          <w:rFonts w:ascii="Oswald" w:cs="Oswald" w:eastAsia="Oswald" w:hAnsi="Oswald"/>
          <w:b w:val="1"/>
          <w:bCs w:val="1"/>
          <w:sz w:val="44"/>
          <w:szCs w:val="44"/>
          <w:rtl w:val="0"/>
        </w:rPr>
        <w:t xml:space="preserve">EN DASHES (–)</w:t>
      </w:r>
      <w:r w:rsidDel="00000000" w:rsidR="00000000" w:rsidRPr="00000000">
        <w:rPr>
          <w:rtl w:val="0"/>
        </w:rPr>
      </w:r>
    </w:p>
    <w:p w:rsidR="00000000" w:rsidDel="00000000" w:rsidP="00000000" w:rsidRDefault="00000000" w:rsidRPr="00000000" w14:paraId="0000000B">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en dash shows range and is used to connect some prefixes/suffixes that use more than one word  (like “pre–Civil War”).</w:t>
      </w:r>
    </w:p>
    <w:p w:rsidR="00000000" w:rsidDel="00000000" w:rsidP="00000000" w:rsidRDefault="00000000" w:rsidRPr="00000000" w14:paraId="0000000C">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Examples: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Tell me about the pre–earth life. Read Hebrews 13: 1–2. </w:t>
      </w:r>
    </w:p>
    <w:p w:rsidR="00000000" w:rsidDel="00000000" w:rsidP="00000000" w:rsidRDefault="00000000" w:rsidRPr="00000000" w14:paraId="0000000E">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To Use an En Dash:</w:t>
      </w:r>
      <w:r w:rsidDel="00000000" w:rsidR="00000000" w:rsidRPr="00000000">
        <w:rPr>
          <w:rFonts w:ascii="Times New Roman" w:cs="Times New Roman" w:eastAsia="Times New Roman" w:hAnsi="Times New Roman"/>
          <w:sz w:val="24"/>
          <w:szCs w:val="24"/>
          <w:rtl w:val="0"/>
        </w:rPr>
        <w:t xml:space="preserve"> On </w:t>
      </w:r>
      <w:r w:rsidDel="00000000" w:rsidR="00000000" w:rsidRPr="00000000">
        <w:rPr>
          <w:rFonts w:ascii="Times New Roman" w:cs="Times New Roman" w:eastAsia="Times New Roman" w:hAnsi="Times New Roman"/>
          <w:sz w:val="24"/>
          <w:szCs w:val="24"/>
          <w:u w:val="single"/>
          <w:rtl w:val="0"/>
        </w:rPr>
        <w:t xml:space="preserve">Microsoft Word</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hold down ctrl (PC) or command (Mac) and press the subtraction sign on your number pad. </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w:t>
      </w:r>
      <w:r w:rsidDel="00000000" w:rsidR="00000000" w:rsidRPr="00000000">
        <w:rPr>
          <w:rFonts w:ascii="Times New Roman" w:cs="Times New Roman" w:eastAsia="Times New Roman" w:hAnsi="Times New Roman"/>
          <w:sz w:val="24"/>
          <w:szCs w:val="24"/>
          <w:u w:val="single"/>
          <w:rtl w:val="0"/>
        </w:rPr>
        <w:t xml:space="preserve">Google Docs</w:t>
      </w:r>
      <w:r w:rsidDel="00000000" w:rsidR="00000000" w:rsidRPr="00000000">
        <w:rPr>
          <w:rFonts w:ascii="Times New Roman" w:cs="Times New Roman" w:eastAsia="Times New Roman" w:hAnsi="Times New Roman"/>
          <w:sz w:val="24"/>
          <w:szCs w:val="24"/>
          <w:rtl w:val="0"/>
        </w:rPr>
        <w:t xml:space="preserve">, click on the insert tab, then “special characters,” then type “Dash.” This gives you the three dash options. If you hover over the options, the system will tell you which is which. Select, “En Dash.”</w:t>
      </w:r>
    </w:p>
    <w:p w:rsidR="00000000" w:rsidDel="00000000" w:rsidP="00000000" w:rsidRDefault="00000000" w:rsidRPr="00000000" w14:paraId="00000011">
      <w:pPr>
        <w:pStyle w:val="Heading1"/>
        <w:rPr>
          <w:rFonts w:ascii="Times New Roman" w:cs="Times New Roman" w:eastAsia="Times New Roman" w:hAnsi="Times New Roman"/>
          <w:sz w:val="24"/>
          <w:szCs w:val="24"/>
        </w:rPr>
      </w:pPr>
      <w:bookmarkStart w:colFirst="0" w:colLast="0" w:name="_eu1paxhofzv6" w:id="2"/>
      <w:bookmarkEnd w:id="2"/>
      <w:r w:rsidDel="00000000" w:rsidR="00000000" w:rsidRPr="00000000">
        <w:rPr>
          <w:rFonts w:ascii="Oswald" w:cs="Oswald" w:eastAsia="Oswald" w:hAnsi="Oswald"/>
          <w:b w:val="1"/>
          <w:bCs w:val="1"/>
          <w:sz w:val="44"/>
          <w:szCs w:val="44"/>
          <w:rtl w:val="0"/>
        </w:rPr>
        <w:t xml:space="preserve">EM DASHES (—)</w:t>
      </w:r>
      <w:r w:rsidDel="00000000" w:rsidR="00000000" w:rsidRPr="00000000">
        <w:rPr>
          <w:rtl w:val="0"/>
        </w:rPr>
      </w:r>
    </w:p>
    <w:p w:rsidR="00000000" w:rsidDel="00000000" w:rsidP="00000000" w:rsidRDefault="00000000" w:rsidRPr="00000000" w14:paraId="00000012">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 dashes are used to show a dramatic break or an additional thought. Many times, they can be used in place of commas and parentheses. They can be used to represent a physical pause in the conversation.</w:t>
      </w:r>
    </w:p>
    <w:p w:rsidR="00000000" w:rsidDel="00000000" w:rsidP="00000000" w:rsidRDefault="00000000" w:rsidRPr="00000000" w14:paraId="00000013">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Examples:</w:t>
      </w:r>
      <w:r w:rsidDel="00000000" w:rsidR="00000000" w:rsidRPr="00000000">
        <w:rPr>
          <w:rFonts w:ascii="Times New Roman" w:cs="Times New Roman" w:eastAsia="Times New Roman" w:hAnsi="Times New Roman"/>
          <w:sz w:val="24"/>
          <w:szCs w:val="24"/>
          <w:rtl w:val="0"/>
        </w:rPr>
        <w:t xml:space="preserve"> I can’t believe that dog peed on the carpet—although it’s not the first time. </w:t>
      </w:r>
    </w:p>
    <w:p w:rsidR="00000000" w:rsidDel="00000000" w:rsidP="00000000" w:rsidRDefault="00000000" w:rsidRPr="00000000" w14:paraId="00000015">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said, “I love going to the movies! My favorite movie is—who is at the door?”</w:t>
      </w:r>
    </w:p>
    <w:p w:rsidR="00000000" w:rsidDel="00000000" w:rsidP="00000000" w:rsidRDefault="00000000" w:rsidRPr="00000000" w14:paraId="00000016">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To Use an Em Dash:</w:t>
      </w:r>
      <w:r w:rsidDel="00000000" w:rsidR="00000000" w:rsidRPr="00000000">
        <w:rPr>
          <w:rFonts w:ascii="Times New Roman" w:cs="Times New Roman" w:eastAsia="Times New Roman" w:hAnsi="Times New Roman"/>
          <w:sz w:val="24"/>
          <w:szCs w:val="24"/>
          <w:rtl w:val="0"/>
        </w:rPr>
        <w:t xml:space="preserve"> On </w:t>
      </w:r>
      <w:r w:rsidDel="00000000" w:rsidR="00000000" w:rsidRPr="00000000">
        <w:rPr>
          <w:rFonts w:ascii="Times New Roman" w:cs="Times New Roman" w:eastAsia="Times New Roman" w:hAnsi="Times New Roman"/>
          <w:sz w:val="24"/>
          <w:szCs w:val="24"/>
          <w:u w:val="single"/>
          <w:rtl w:val="0"/>
        </w:rPr>
        <w:t xml:space="preserve">Microsoft Word</w:t>
      </w:r>
      <w:r w:rsidDel="00000000" w:rsidR="00000000" w:rsidRPr="00000000">
        <w:rPr>
          <w:rFonts w:ascii="Times New Roman" w:cs="Times New Roman" w:eastAsia="Times New Roman" w:hAnsi="Times New Roman"/>
          <w:sz w:val="24"/>
          <w:szCs w:val="24"/>
          <w:rtl w:val="0"/>
        </w:rPr>
        <w:t xml:space="preserve">, put two hyphens together immediately after a word.Type the second word immediately after the hyphens and then put a space after that word. This will automatically change the hyphens to an em dash, </w:t>
      </w:r>
      <w:r w:rsidDel="00000000" w:rsidR="00000000" w:rsidRPr="00000000">
        <w:rPr>
          <w:rFonts w:ascii="Times New Roman" w:cs="Times New Roman" w:eastAsia="Times New Roman" w:hAnsi="Times New Roman"/>
          <w:b w:val="1"/>
          <w:bCs w:val="1"/>
          <w:sz w:val="24"/>
          <w:szCs w:val="24"/>
          <w:rtl w:val="0"/>
        </w:rPr>
        <w:t xml:space="preserve">OR</w:t>
      </w:r>
      <w:r w:rsidDel="00000000" w:rsidR="00000000" w:rsidRPr="00000000">
        <w:rPr>
          <w:rFonts w:ascii="Times New Roman" w:cs="Times New Roman" w:eastAsia="Times New Roman" w:hAnsi="Times New Roman"/>
          <w:sz w:val="24"/>
          <w:szCs w:val="24"/>
          <w:rtl w:val="0"/>
        </w:rPr>
        <w:t xml:space="preserve"> insert two consecutive en dashes. This will create an automatic em dash. </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w:t>
      </w:r>
      <w:r w:rsidDel="00000000" w:rsidR="00000000" w:rsidRPr="00000000">
        <w:rPr>
          <w:rFonts w:ascii="Times New Roman" w:cs="Times New Roman" w:eastAsia="Times New Roman" w:hAnsi="Times New Roman"/>
          <w:sz w:val="24"/>
          <w:szCs w:val="24"/>
          <w:u w:val="single"/>
          <w:rtl w:val="0"/>
        </w:rPr>
        <w:t xml:space="preserve">Google Docs</w:t>
      </w:r>
      <w:r w:rsidDel="00000000" w:rsidR="00000000" w:rsidRPr="00000000">
        <w:rPr>
          <w:rFonts w:ascii="Times New Roman" w:cs="Times New Roman" w:eastAsia="Times New Roman" w:hAnsi="Times New Roman"/>
          <w:sz w:val="24"/>
          <w:szCs w:val="24"/>
          <w:rtl w:val="0"/>
        </w:rPr>
        <w:t xml:space="preserve">, click on the insert tab, then “special characters,” then type “Dash.” This gives you the three dash options. If you hover over the options, the system will tell you which is which. Select, “Em Dash.”</w:t>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Source Code Pr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swald">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byui.edu/academic-success-and-tutoring/writing" TargetMode="Externa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SourceCodePro-regular.ttf"/><Relationship Id="rId2" Type="http://schemas.openxmlformats.org/officeDocument/2006/relationships/font" Target="fonts/SourceCodePro-bold.ttf"/><Relationship Id="rId3" Type="http://schemas.openxmlformats.org/officeDocument/2006/relationships/font" Target="fonts/SourceCodePro-italic.ttf"/><Relationship Id="rId4" Type="http://schemas.openxmlformats.org/officeDocument/2006/relationships/font" Target="fonts/SourceCodePro-boldItalic.ttf"/><Relationship Id="rId5" Type="http://schemas.openxmlformats.org/officeDocument/2006/relationships/font" Target="fonts/Oswald-regular.ttf"/><Relationship Id="rId6"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