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A4F" w14:textId="77777777" w:rsidR="00AF750A" w:rsidRPr="006F2E62" w:rsidRDefault="00936976" w:rsidP="00AF750A">
      <w:r>
        <w:rPr>
          <w:noProof/>
          <w:sz w:val="20"/>
        </w:rPr>
        <mc:AlternateContent>
          <mc:Choice Requires="wps">
            <w:drawing>
              <wp:anchor distT="0" distB="0" distL="114300" distR="114300" simplePos="0" relativeHeight="251662336" behindDoc="0" locked="0" layoutInCell="1" allowOverlap="1" wp14:anchorId="4070DBBF" wp14:editId="44AB0155">
                <wp:simplePos x="0" y="0"/>
                <wp:positionH relativeFrom="column">
                  <wp:posOffset>220186</wp:posOffset>
                </wp:positionH>
                <wp:positionV relativeFrom="paragraph">
                  <wp:posOffset>0</wp:posOffset>
                </wp:positionV>
                <wp:extent cx="1143000" cy="1257300"/>
                <wp:effectExtent l="9525" t="9525" r="76200" b="76200"/>
                <wp:wrapNone/>
                <wp:docPr id="63" name="DiagonalStrip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143000" cy="1257300"/>
                        </a:xfrm>
                        <a:custGeom>
                          <a:avLst/>
                          <a:gdLst>
                            <a:gd name="G0" fmla="+- 0 0 0"/>
                            <a:gd name="G1" fmla="*/ 10914 1 2"/>
                            <a:gd name="G2" fmla="+- 10914 0 0"/>
                            <a:gd name="G3" fmla="+- G1 10800 0"/>
                            <a:gd name="T0" fmla="*/ 5457 w 21600"/>
                            <a:gd name="T1" fmla="*/ 5457 h 21600"/>
                            <a:gd name="T2" fmla="*/ 0 w 21600"/>
                            <a:gd name="T3" fmla="*/ 16257 h 21600"/>
                            <a:gd name="T4" fmla="*/ 10800 w 21600"/>
                            <a:gd name="T5" fmla="*/ 10800 h 21600"/>
                            <a:gd name="T6" fmla="*/ 16257 w 21600"/>
                            <a:gd name="T7" fmla="*/ 0 h 21600"/>
                            <a:gd name="T8" fmla="*/ 11796480 60000 65536"/>
                            <a:gd name="T9" fmla="*/ 11796480 60000 65536"/>
                            <a:gd name="T10" fmla="*/ 0 60000 65536"/>
                            <a:gd name="T11" fmla="*/ 17694720 60000 65536"/>
                            <a:gd name="T12" fmla="*/ 0 w 21600"/>
                            <a:gd name="T13" fmla="*/ 0 h 21600"/>
                            <a:gd name="T14" fmla="*/ G3 w 21600"/>
                            <a:gd name="T15" fmla="*/ G3 h 21600"/>
                          </a:gdLst>
                          <a:ahLst/>
                          <a:cxnLst>
                            <a:cxn ang="T8">
                              <a:pos x="T0" y="T1"/>
                            </a:cxn>
                            <a:cxn ang="T9">
                              <a:pos x="T2" y="T3"/>
                            </a:cxn>
                            <a:cxn ang="T10">
                              <a:pos x="T4" y="T5"/>
                            </a:cxn>
                            <a:cxn ang="T11">
                              <a:pos x="T6" y="T7"/>
                            </a:cxn>
                          </a:cxnLst>
                          <a:rect l="T12" t="T13" r="T14" b="T15"/>
                          <a:pathLst>
                            <a:path w="21600" h="21600">
                              <a:moveTo>
                                <a:pt x="10914" y="0"/>
                              </a:moveTo>
                              <a:lnTo>
                                <a:pt x="0" y="10914"/>
                              </a:lnTo>
                              <a:lnTo>
                                <a:pt x="0" y="21600"/>
                              </a:lnTo>
                              <a:lnTo>
                                <a:pt x="21600" y="0"/>
                              </a:lnTo>
                              <a:close/>
                            </a:path>
                          </a:pathLst>
                        </a:custGeom>
                        <a:solidFill>
                          <a:srgbClr val="003300"/>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B50DD" id="DiagonalStripe" o:spid="_x0000_s1026" style="position:absolute;margin-left:17.35pt;margin-top:0;width:90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" path="m10914,l,10914,,21600,21600,,10914,xe" fillcolor="#030">
                <v:stroke joinstyle="miter"/>
                <v:shadow on="t" offset="6pt,6pt"/>
                <v:path o:connecttype="custom" o:connectlocs="288766,317643;0,946293;571500,628650;860266,0" o:connectangles="180,180,0,270" textboxrect="0,0,16257,16257"/>
                <o:lock v:ext="edit" verticies="t"/>
              </v:shape>
            </w:pict>
          </mc:Fallback>
        </mc:AlternateContent>
      </w:r>
      <w:r>
        <w:rPr>
          <w:noProof/>
          <w:sz w:val="20"/>
        </w:rPr>
        <mc:AlternateContent>
          <mc:Choice Requires="wps">
            <w:drawing>
              <wp:anchor distT="0" distB="0" distL="114300" distR="114300" simplePos="0" relativeHeight="251660288" behindDoc="0" locked="0" layoutInCell="1" allowOverlap="1" wp14:anchorId="3DB5D03F" wp14:editId="0302E1D9">
                <wp:simplePos x="0" y="0"/>
                <wp:positionH relativeFrom="column">
                  <wp:posOffset>224393</wp:posOffset>
                </wp:positionH>
                <wp:positionV relativeFrom="paragraph">
                  <wp:posOffset>0</wp:posOffset>
                </wp:positionV>
                <wp:extent cx="5372100" cy="8115300"/>
                <wp:effectExtent l="9525" t="9525" r="9525" b="9525"/>
                <wp:wrapNone/>
                <wp:docPr id="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11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46EBF" id="Rectangle 2" o:spid="_x0000_s1026" style="position:absolute;margin-left:17.65pt;margin-top:0;width:423pt;height:6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" filled="f"/>
            </w:pict>
          </mc:Fallback>
        </mc:AlternateContent>
      </w:r>
    </w:p>
    <w:p w14:paraId="12CC6FD8" w14:textId="77777777" w:rsidR="00AF750A" w:rsidRPr="006F2E62" w:rsidRDefault="00AF750A" w:rsidP="00AF750A">
      <w:pPr>
        <w:jc w:val="center"/>
        <w:rPr>
          <w:sz w:val="60"/>
          <w:szCs w:val="60"/>
        </w:rPr>
      </w:pPr>
    </w:p>
    <w:p w14:paraId="47EB6E76" w14:textId="77777777" w:rsidR="00AF750A" w:rsidRPr="006F2E62" w:rsidRDefault="00AF750A" w:rsidP="00AF750A">
      <w:pPr>
        <w:jc w:val="center"/>
        <w:rPr>
          <w:sz w:val="60"/>
          <w:szCs w:val="60"/>
        </w:rPr>
      </w:pPr>
    </w:p>
    <w:p w14:paraId="2DF9792A" w14:textId="77777777" w:rsidR="00AF750A" w:rsidRPr="006F2E62" w:rsidRDefault="00AF750A" w:rsidP="00AF750A">
      <w:pPr>
        <w:jc w:val="center"/>
        <w:rPr>
          <w:sz w:val="60"/>
          <w:szCs w:val="60"/>
        </w:rPr>
      </w:pPr>
      <w:r w:rsidRPr="006F2E62">
        <w:rPr>
          <w:noProof/>
          <w:sz w:val="20"/>
        </w:rPr>
        <w:drawing>
          <wp:anchor distT="0" distB="0" distL="114300" distR="114300" simplePos="0" relativeHeight="251661312" behindDoc="0" locked="0" layoutInCell="1" allowOverlap="1" wp14:anchorId="4ECC807D" wp14:editId="166A08F7">
            <wp:simplePos x="0" y="0"/>
            <wp:positionH relativeFrom="column">
              <wp:posOffset>915101</wp:posOffset>
            </wp:positionH>
            <wp:positionV relativeFrom="paragraph">
              <wp:posOffset>320040</wp:posOffset>
            </wp:positionV>
            <wp:extent cx="4229100" cy="1143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29100" cy="114300"/>
                    </a:xfrm>
                    <a:prstGeom prst="rect">
                      <a:avLst/>
                    </a:prstGeom>
                    <a:noFill/>
                    <a:ln w="9525">
                      <a:noFill/>
                      <a:miter lim="800000"/>
                      <a:headEnd/>
                      <a:tailEnd/>
                    </a:ln>
                  </pic:spPr>
                </pic:pic>
              </a:graphicData>
            </a:graphic>
          </wp:anchor>
        </w:drawing>
      </w:r>
    </w:p>
    <w:p w14:paraId="56AA00FF" w14:textId="39C90BEE" w:rsidR="00AF750A" w:rsidRPr="006F2E62" w:rsidRDefault="00AF750A" w:rsidP="00AF750A">
      <w:pPr>
        <w:jc w:val="center"/>
        <w:rPr>
          <w:b/>
          <w:bCs/>
          <w:sz w:val="60"/>
          <w:szCs w:val="60"/>
        </w:rPr>
      </w:pPr>
      <w:r w:rsidRPr="006F2E62">
        <w:rPr>
          <w:b/>
          <w:bCs/>
          <w:sz w:val="60"/>
          <w:szCs w:val="60"/>
        </w:rPr>
        <w:t xml:space="preserve">FIELD </w:t>
      </w:r>
    </w:p>
    <w:p w14:paraId="52F50E14" w14:textId="77777777" w:rsidR="00AF750A" w:rsidRPr="006F2E62" w:rsidRDefault="00AF750A" w:rsidP="00AF750A">
      <w:pPr>
        <w:jc w:val="center"/>
        <w:rPr>
          <w:b/>
          <w:bCs/>
          <w:sz w:val="60"/>
          <w:szCs w:val="60"/>
        </w:rPr>
      </w:pPr>
      <w:r w:rsidRPr="006F2E62">
        <w:rPr>
          <w:b/>
          <w:bCs/>
          <w:sz w:val="60"/>
          <w:szCs w:val="60"/>
        </w:rPr>
        <w:t>MANUAL</w:t>
      </w:r>
    </w:p>
    <w:p w14:paraId="1E29EE22" w14:textId="77777777" w:rsidR="00AF750A" w:rsidRPr="006F2E62" w:rsidRDefault="00AF750A" w:rsidP="00AF750A">
      <w:pPr>
        <w:jc w:val="center"/>
        <w:rPr>
          <w:b/>
          <w:bCs/>
          <w:sz w:val="60"/>
          <w:szCs w:val="60"/>
        </w:rPr>
      </w:pPr>
      <w:r w:rsidRPr="006F2E62">
        <w:rPr>
          <w:noProof/>
          <w:sz w:val="20"/>
        </w:rPr>
        <w:drawing>
          <wp:anchor distT="0" distB="0" distL="114300" distR="114300" simplePos="0" relativeHeight="251663360" behindDoc="0" locked="0" layoutInCell="1" allowOverlap="1" wp14:anchorId="7CE69F21" wp14:editId="3673A60E">
            <wp:simplePos x="0" y="0"/>
            <wp:positionH relativeFrom="column">
              <wp:posOffset>915101</wp:posOffset>
            </wp:positionH>
            <wp:positionV relativeFrom="paragraph">
              <wp:posOffset>34290</wp:posOffset>
            </wp:positionV>
            <wp:extent cx="4229100" cy="114300"/>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4229100" cy="114300"/>
                    </a:xfrm>
                    <a:prstGeom prst="rect">
                      <a:avLst/>
                    </a:prstGeom>
                    <a:noFill/>
                    <a:ln w="9525">
                      <a:noFill/>
                      <a:miter lim="800000"/>
                      <a:headEnd/>
                      <a:tailEnd/>
                    </a:ln>
                  </pic:spPr>
                </pic:pic>
              </a:graphicData>
            </a:graphic>
          </wp:anchor>
        </w:drawing>
      </w:r>
    </w:p>
    <w:p w14:paraId="49A15229" w14:textId="77777777" w:rsidR="00AF750A" w:rsidRPr="006F2E62" w:rsidRDefault="00330927" w:rsidP="00330927">
      <w:pPr>
        <w:tabs>
          <w:tab w:val="left" w:pos="6450"/>
        </w:tabs>
        <w:rPr>
          <w:b/>
          <w:bCs/>
          <w:sz w:val="60"/>
          <w:szCs w:val="60"/>
        </w:rPr>
      </w:pPr>
      <w:r>
        <w:rPr>
          <w:b/>
          <w:bCs/>
          <w:sz w:val="60"/>
          <w:szCs w:val="60"/>
        </w:rPr>
        <w:tab/>
      </w:r>
    </w:p>
    <w:p w14:paraId="4CD9D77E" w14:textId="77777777" w:rsidR="00AF750A" w:rsidRPr="006F2E62" w:rsidRDefault="00AF750A" w:rsidP="00AF750A">
      <w:pPr>
        <w:jc w:val="center"/>
        <w:rPr>
          <w:b/>
          <w:bCs/>
          <w:sz w:val="60"/>
          <w:szCs w:val="60"/>
        </w:rPr>
      </w:pPr>
    </w:p>
    <w:p w14:paraId="5C2CEC7D" w14:textId="77777777" w:rsidR="00AF750A" w:rsidRPr="006F2E62" w:rsidRDefault="00AF750A" w:rsidP="00AF750A">
      <w:pPr>
        <w:jc w:val="center"/>
        <w:rPr>
          <w:b/>
          <w:bCs/>
          <w:i/>
          <w:iCs/>
          <w:sz w:val="60"/>
          <w:szCs w:val="60"/>
        </w:rPr>
      </w:pPr>
      <w:r w:rsidRPr="006F2E62">
        <w:rPr>
          <w:b/>
          <w:bCs/>
          <w:i/>
          <w:iCs/>
          <w:sz w:val="60"/>
          <w:szCs w:val="60"/>
        </w:rPr>
        <w:t>Social Work</w:t>
      </w:r>
    </w:p>
    <w:p w14:paraId="427970F2" w14:textId="77777777" w:rsidR="00AF750A" w:rsidRPr="006F2E62" w:rsidRDefault="00AF750A" w:rsidP="00AF750A">
      <w:pPr>
        <w:jc w:val="center"/>
        <w:rPr>
          <w:b/>
          <w:bCs/>
          <w:sz w:val="60"/>
          <w:szCs w:val="60"/>
        </w:rPr>
      </w:pPr>
      <w:r w:rsidRPr="006F2E62">
        <w:rPr>
          <w:b/>
          <w:bCs/>
          <w:i/>
          <w:iCs/>
          <w:sz w:val="60"/>
          <w:szCs w:val="60"/>
        </w:rPr>
        <w:t>BSW Program</w:t>
      </w:r>
    </w:p>
    <w:p w14:paraId="47EEBF38" w14:textId="77777777" w:rsidR="00AF750A" w:rsidRPr="006F2E62" w:rsidRDefault="00AF750A" w:rsidP="00AF750A">
      <w:pPr>
        <w:jc w:val="center"/>
        <w:rPr>
          <w:b/>
          <w:bCs/>
          <w:sz w:val="60"/>
          <w:szCs w:val="60"/>
        </w:rPr>
      </w:pPr>
    </w:p>
    <w:p w14:paraId="2D2A8FE0" w14:textId="77777777" w:rsidR="00AF750A" w:rsidRPr="006F2E62" w:rsidRDefault="00AF750A" w:rsidP="00AF750A">
      <w:pPr>
        <w:jc w:val="center"/>
        <w:rPr>
          <w:b/>
          <w:bCs/>
          <w:sz w:val="60"/>
          <w:szCs w:val="60"/>
        </w:rPr>
      </w:pPr>
    </w:p>
    <w:p w14:paraId="54DE579F" w14:textId="77777777" w:rsidR="00AF750A" w:rsidRPr="006F2E62" w:rsidRDefault="00AF750A" w:rsidP="00AF750A">
      <w:pPr>
        <w:jc w:val="center"/>
        <w:rPr>
          <w:b/>
          <w:bCs/>
          <w:sz w:val="60"/>
          <w:szCs w:val="60"/>
        </w:rPr>
      </w:pPr>
    </w:p>
    <w:p w14:paraId="70D44108" w14:textId="77777777" w:rsidR="00AF750A" w:rsidRPr="006F2E62" w:rsidRDefault="00511FBD" w:rsidP="00AF750A">
      <w:pPr>
        <w:jc w:val="center"/>
        <w:rPr>
          <w:b/>
          <w:bCs/>
          <w:sz w:val="60"/>
          <w:szCs w:val="60"/>
        </w:rPr>
      </w:pPr>
      <w:r>
        <w:rPr>
          <w:noProof/>
          <w:sz w:val="20"/>
        </w:rPr>
        <mc:AlternateContent>
          <mc:Choice Requires="wps">
            <w:drawing>
              <wp:anchor distT="0" distB="0" distL="114300" distR="114300" simplePos="0" relativeHeight="251664384" behindDoc="0" locked="0" layoutInCell="1" allowOverlap="1" wp14:anchorId="0DB644AD" wp14:editId="24754F4E">
                <wp:simplePos x="0" y="0"/>
                <wp:positionH relativeFrom="column">
                  <wp:posOffset>574130</wp:posOffset>
                </wp:positionH>
                <wp:positionV relativeFrom="paragraph">
                  <wp:posOffset>164886</wp:posOffset>
                </wp:positionV>
                <wp:extent cx="4743450" cy="914400"/>
                <wp:effectExtent l="0" t="0" r="0" b="0"/>
                <wp:wrapNone/>
                <wp:docPr id="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AFC0C" w14:textId="77777777" w:rsidR="00330927" w:rsidRPr="00A95AD8" w:rsidRDefault="00330927" w:rsidP="00AF750A">
                            <w:pPr>
                              <w:rPr>
                                <w:b/>
                                <w:bCs/>
                                <w:sz w:val="48"/>
                              </w:rPr>
                            </w:pPr>
                            <w:r w:rsidRPr="00A95AD8">
                              <w:rPr>
                                <w:b/>
                                <w:bCs/>
                                <w:sz w:val="48"/>
                              </w:rPr>
                              <w:t>Brigham Young University-Idaho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644AD" id="_x0000_t202" coordsize="21600,21600" o:spt="202" path="m,l,21600r21600,l21600,xe">
                <v:stroke joinstyle="miter"/>
                <v:path gradientshapeok="t" o:connecttype="rect"/>
              </v:shapetype>
              <v:shape id="Text Box 4" o:spid="_x0000_s1026" type="#_x0000_t202" style="position:absolute;left:0;text-align:left;margin-left:45.2pt;margin-top:13pt;width:373.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" stroked="f">
                <v:textbox>
                  <w:txbxContent>
                    <w:p w14:paraId="47EAFC0C" w14:textId="77777777" w:rsidR="00330927" w:rsidRPr="00A95AD8" w:rsidRDefault="00330927" w:rsidP="00AF750A">
                      <w:pPr>
                        <w:rPr>
                          <w:b/>
                          <w:bCs/>
                          <w:sz w:val="48"/>
                        </w:rPr>
                      </w:pPr>
                      <w:r w:rsidRPr="00A95AD8">
                        <w:rPr>
                          <w:b/>
                          <w:bCs/>
                          <w:sz w:val="48"/>
                        </w:rPr>
                        <w:t>Brigham Young University-Idaho</w:t>
                      </w:r>
                    </w:p>
                  </w:txbxContent>
                </v:textbox>
              </v:shape>
            </w:pict>
          </mc:Fallback>
        </mc:AlternateContent>
      </w:r>
    </w:p>
    <w:p w14:paraId="1CD42E3B" w14:textId="77777777" w:rsidR="00AF750A" w:rsidRPr="006F2E62" w:rsidRDefault="00AF750A" w:rsidP="00AF750A">
      <w:pPr>
        <w:jc w:val="center"/>
        <w:rPr>
          <w:b/>
          <w:bCs/>
          <w:sz w:val="60"/>
          <w:szCs w:val="60"/>
        </w:rPr>
      </w:pPr>
    </w:p>
    <w:p w14:paraId="12FE470E" w14:textId="77777777" w:rsidR="00AF750A" w:rsidRPr="006F2E62" w:rsidRDefault="00AF750A" w:rsidP="00AF750A">
      <w:pPr>
        <w:jc w:val="center"/>
        <w:rPr>
          <w:sz w:val="60"/>
          <w:szCs w:val="60"/>
        </w:rPr>
      </w:pPr>
    </w:p>
    <w:p w14:paraId="3FF8B1B6" w14:textId="77777777" w:rsidR="00AF750A" w:rsidRPr="006F2E62" w:rsidRDefault="00AF750A" w:rsidP="00AF750A">
      <w:pPr>
        <w:jc w:val="center"/>
        <w:rPr>
          <w:sz w:val="40"/>
          <w:szCs w:val="40"/>
        </w:rPr>
      </w:pPr>
    </w:p>
    <w:p w14:paraId="2288970B" w14:textId="17B74638" w:rsidR="004B206A" w:rsidRDefault="008C5F75" w:rsidP="004B206A">
      <w:pPr>
        <w:jc w:val="center"/>
        <w:rPr>
          <w:b/>
          <w:sz w:val="40"/>
          <w:szCs w:val="40"/>
        </w:rPr>
        <w:sectPr w:rsidR="004B206A" w:rsidSect="004B206A">
          <w:footerReference w:type="default" r:id="rId9"/>
          <w:pgSz w:w="12240" w:h="15840"/>
          <w:pgMar w:top="1440" w:right="1440" w:bottom="1198" w:left="1440" w:header="576" w:footer="1198" w:gutter="0"/>
          <w:pgNumType w:fmt="lowerRoman" w:start="1"/>
          <w:cols w:space="720"/>
          <w:noEndnote/>
          <w:titlePg/>
          <w:docGrid w:linePitch="360"/>
        </w:sectPr>
      </w:pPr>
      <w:r>
        <w:rPr>
          <w:b/>
          <w:sz w:val="40"/>
          <w:szCs w:val="40"/>
        </w:rPr>
        <w:t>2025</w:t>
      </w:r>
    </w:p>
    <w:p w14:paraId="6D173BAA" w14:textId="77777777" w:rsidR="006A11EA" w:rsidRDefault="006A11EA" w:rsidP="004B206A">
      <w:pPr>
        <w:jc w:val="center"/>
      </w:pPr>
    </w:p>
    <w:p w14:paraId="2F58CB37" w14:textId="77777777" w:rsidR="004B206A" w:rsidRDefault="004B206A">
      <w:pPr>
        <w:spacing w:after="200" w:line="276" w:lineRule="auto"/>
      </w:pPr>
    </w:p>
    <w:sdt>
      <w:sdtPr>
        <w:rPr>
          <w:rFonts w:ascii="Times New Roman" w:eastAsia="Times New Roman" w:hAnsi="Times New Roman" w:cs="Times New Roman"/>
          <w:color w:val="auto"/>
          <w:sz w:val="24"/>
          <w:szCs w:val="24"/>
        </w:rPr>
        <w:id w:val="1001702556"/>
        <w:docPartObj>
          <w:docPartGallery w:val="Table of Contents"/>
          <w:docPartUnique/>
        </w:docPartObj>
      </w:sdtPr>
      <w:sdtEndPr>
        <w:rPr>
          <w:b/>
          <w:bCs/>
          <w:noProof/>
        </w:rPr>
      </w:sdtEndPr>
      <w:sdtContent>
        <w:p w14:paraId="5949D936" w14:textId="77777777" w:rsidR="002D5302" w:rsidRPr="002D5302" w:rsidRDefault="002D5302">
          <w:pPr>
            <w:pStyle w:val="TOCHeading"/>
            <w:rPr>
              <w:b/>
              <w:color w:val="auto"/>
            </w:rPr>
          </w:pPr>
          <w:r w:rsidRPr="002D5302">
            <w:rPr>
              <w:b/>
              <w:color w:val="auto"/>
            </w:rPr>
            <w:t>Contents</w:t>
          </w:r>
        </w:p>
        <w:p w14:paraId="05E67466" w14:textId="1BBEF908" w:rsidR="00C97C67" w:rsidRDefault="002D5302">
          <w:pPr>
            <w:pStyle w:val="TOC1"/>
            <w:tabs>
              <w:tab w:val="right" w:leader="dot" w:pos="93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6916508" w:history="1">
            <w:r w:rsidR="00C97C67" w:rsidRPr="00FA7C11">
              <w:rPr>
                <w:rStyle w:val="Hyperlink"/>
                <w:noProof/>
              </w:rPr>
              <w:t>Purposes and Outcomes</w:t>
            </w:r>
            <w:r w:rsidR="00C97C67">
              <w:rPr>
                <w:noProof/>
                <w:webHidden/>
              </w:rPr>
              <w:tab/>
            </w:r>
            <w:r w:rsidR="00C97C67">
              <w:rPr>
                <w:noProof/>
                <w:webHidden/>
              </w:rPr>
              <w:fldChar w:fldCharType="begin"/>
            </w:r>
            <w:r w:rsidR="00C97C67">
              <w:rPr>
                <w:noProof/>
                <w:webHidden/>
              </w:rPr>
              <w:instrText xml:space="preserve"> PAGEREF _Toc196916508 \h </w:instrText>
            </w:r>
            <w:r w:rsidR="00C97C67">
              <w:rPr>
                <w:noProof/>
                <w:webHidden/>
              </w:rPr>
            </w:r>
            <w:r w:rsidR="00C97C67">
              <w:rPr>
                <w:noProof/>
                <w:webHidden/>
              </w:rPr>
              <w:fldChar w:fldCharType="separate"/>
            </w:r>
            <w:r w:rsidR="00C97C67">
              <w:rPr>
                <w:noProof/>
                <w:webHidden/>
              </w:rPr>
              <w:t>1</w:t>
            </w:r>
            <w:r w:rsidR="00C97C67">
              <w:rPr>
                <w:noProof/>
                <w:webHidden/>
              </w:rPr>
              <w:fldChar w:fldCharType="end"/>
            </w:r>
          </w:hyperlink>
        </w:p>
        <w:p w14:paraId="750C26F9" w14:textId="1E3BA7FE" w:rsidR="00C97C67" w:rsidRDefault="00C97C67">
          <w:pPr>
            <w:pStyle w:val="TOC1"/>
            <w:tabs>
              <w:tab w:val="right" w:leader="dot" w:pos="9350"/>
            </w:tabs>
            <w:rPr>
              <w:rFonts w:asciiTheme="minorHAnsi" w:eastAsiaTheme="minorEastAsia" w:hAnsiTheme="minorHAnsi" w:cstheme="minorBidi"/>
              <w:noProof/>
              <w:kern w:val="2"/>
              <w14:ligatures w14:val="standardContextual"/>
            </w:rPr>
          </w:pPr>
          <w:hyperlink w:anchor="_Toc196916509" w:history="1">
            <w:r w:rsidRPr="00FA7C11">
              <w:rPr>
                <w:rStyle w:val="Hyperlink"/>
                <w:noProof/>
              </w:rPr>
              <w:t>Practicum Participation Criteria, Policies, and Procedures</w:t>
            </w:r>
            <w:r>
              <w:rPr>
                <w:noProof/>
                <w:webHidden/>
              </w:rPr>
              <w:tab/>
            </w:r>
            <w:r>
              <w:rPr>
                <w:noProof/>
                <w:webHidden/>
              </w:rPr>
              <w:fldChar w:fldCharType="begin"/>
            </w:r>
            <w:r>
              <w:rPr>
                <w:noProof/>
                <w:webHidden/>
              </w:rPr>
              <w:instrText xml:space="preserve"> PAGEREF _Toc196916509 \h </w:instrText>
            </w:r>
            <w:r>
              <w:rPr>
                <w:noProof/>
                <w:webHidden/>
              </w:rPr>
            </w:r>
            <w:r>
              <w:rPr>
                <w:noProof/>
                <w:webHidden/>
              </w:rPr>
              <w:fldChar w:fldCharType="separate"/>
            </w:r>
            <w:r>
              <w:rPr>
                <w:noProof/>
                <w:webHidden/>
              </w:rPr>
              <w:t>1</w:t>
            </w:r>
            <w:r>
              <w:rPr>
                <w:noProof/>
                <w:webHidden/>
              </w:rPr>
              <w:fldChar w:fldCharType="end"/>
            </w:r>
          </w:hyperlink>
        </w:p>
        <w:p w14:paraId="6E4007F4" w14:textId="2066F299"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0" w:history="1">
            <w:r w:rsidRPr="00FA7C11">
              <w:rPr>
                <w:rStyle w:val="Hyperlink"/>
                <w:noProof/>
              </w:rPr>
              <w:t>Student Internship Orientation and Participation Policy</w:t>
            </w:r>
            <w:r>
              <w:rPr>
                <w:noProof/>
                <w:webHidden/>
              </w:rPr>
              <w:tab/>
            </w:r>
            <w:r>
              <w:rPr>
                <w:noProof/>
                <w:webHidden/>
              </w:rPr>
              <w:fldChar w:fldCharType="begin"/>
            </w:r>
            <w:r>
              <w:rPr>
                <w:noProof/>
                <w:webHidden/>
              </w:rPr>
              <w:instrText xml:space="preserve"> PAGEREF _Toc196916510 \h </w:instrText>
            </w:r>
            <w:r>
              <w:rPr>
                <w:noProof/>
                <w:webHidden/>
              </w:rPr>
            </w:r>
            <w:r>
              <w:rPr>
                <w:noProof/>
                <w:webHidden/>
              </w:rPr>
              <w:fldChar w:fldCharType="separate"/>
            </w:r>
            <w:r>
              <w:rPr>
                <w:noProof/>
                <w:webHidden/>
              </w:rPr>
              <w:t>1</w:t>
            </w:r>
            <w:r>
              <w:rPr>
                <w:noProof/>
                <w:webHidden/>
              </w:rPr>
              <w:fldChar w:fldCharType="end"/>
            </w:r>
          </w:hyperlink>
        </w:p>
        <w:p w14:paraId="297E1241" w14:textId="49678553"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1" w:history="1">
            <w:r w:rsidRPr="00FA7C11">
              <w:rPr>
                <w:rStyle w:val="Hyperlink"/>
                <w:b/>
                <w:bCs/>
                <w:noProof/>
              </w:rPr>
              <w:t>Agency Internship Participation Policy</w:t>
            </w:r>
            <w:r>
              <w:rPr>
                <w:noProof/>
                <w:webHidden/>
              </w:rPr>
              <w:tab/>
            </w:r>
            <w:r>
              <w:rPr>
                <w:noProof/>
                <w:webHidden/>
              </w:rPr>
              <w:fldChar w:fldCharType="begin"/>
            </w:r>
            <w:r>
              <w:rPr>
                <w:noProof/>
                <w:webHidden/>
              </w:rPr>
              <w:instrText xml:space="preserve"> PAGEREF _Toc196916511 \h </w:instrText>
            </w:r>
            <w:r>
              <w:rPr>
                <w:noProof/>
                <w:webHidden/>
              </w:rPr>
            </w:r>
            <w:r>
              <w:rPr>
                <w:noProof/>
                <w:webHidden/>
              </w:rPr>
              <w:fldChar w:fldCharType="separate"/>
            </w:r>
            <w:r>
              <w:rPr>
                <w:noProof/>
                <w:webHidden/>
              </w:rPr>
              <w:t>2</w:t>
            </w:r>
            <w:r>
              <w:rPr>
                <w:noProof/>
                <w:webHidden/>
              </w:rPr>
              <w:fldChar w:fldCharType="end"/>
            </w:r>
          </w:hyperlink>
        </w:p>
        <w:p w14:paraId="648F0FC4" w14:textId="6A42389F"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2" w:history="1">
            <w:r w:rsidRPr="00FA7C11">
              <w:rPr>
                <w:rStyle w:val="Hyperlink"/>
                <w:noProof/>
              </w:rPr>
              <w:t>Field Instructor Policy</w:t>
            </w:r>
            <w:r>
              <w:rPr>
                <w:noProof/>
                <w:webHidden/>
              </w:rPr>
              <w:tab/>
            </w:r>
            <w:r>
              <w:rPr>
                <w:noProof/>
                <w:webHidden/>
              </w:rPr>
              <w:fldChar w:fldCharType="begin"/>
            </w:r>
            <w:r>
              <w:rPr>
                <w:noProof/>
                <w:webHidden/>
              </w:rPr>
              <w:instrText xml:space="preserve"> PAGEREF _Toc196916512 \h </w:instrText>
            </w:r>
            <w:r>
              <w:rPr>
                <w:noProof/>
                <w:webHidden/>
              </w:rPr>
            </w:r>
            <w:r>
              <w:rPr>
                <w:noProof/>
                <w:webHidden/>
              </w:rPr>
              <w:fldChar w:fldCharType="separate"/>
            </w:r>
            <w:r>
              <w:rPr>
                <w:noProof/>
                <w:webHidden/>
              </w:rPr>
              <w:t>3</w:t>
            </w:r>
            <w:r>
              <w:rPr>
                <w:noProof/>
                <w:webHidden/>
              </w:rPr>
              <w:fldChar w:fldCharType="end"/>
            </w:r>
          </w:hyperlink>
        </w:p>
        <w:p w14:paraId="5F5CCF55" w14:textId="188AD187"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3" w:history="1">
            <w:r w:rsidRPr="00FA7C11">
              <w:rPr>
                <w:rStyle w:val="Hyperlink"/>
                <w:noProof/>
              </w:rPr>
              <w:t>Student Placement Policy</w:t>
            </w:r>
            <w:r>
              <w:rPr>
                <w:noProof/>
                <w:webHidden/>
              </w:rPr>
              <w:tab/>
            </w:r>
            <w:r>
              <w:rPr>
                <w:noProof/>
                <w:webHidden/>
              </w:rPr>
              <w:fldChar w:fldCharType="begin"/>
            </w:r>
            <w:r>
              <w:rPr>
                <w:noProof/>
                <w:webHidden/>
              </w:rPr>
              <w:instrText xml:space="preserve"> PAGEREF _Toc196916513 \h </w:instrText>
            </w:r>
            <w:r>
              <w:rPr>
                <w:noProof/>
                <w:webHidden/>
              </w:rPr>
            </w:r>
            <w:r>
              <w:rPr>
                <w:noProof/>
                <w:webHidden/>
              </w:rPr>
              <w:fldChar w:fldCharType="separate"/>
            </w:r>
            <w:r>
              <w:rPr>
                <w:noProof/>
                <w:webHidden/>
              </w:rPr>
              <w:t>3</w:t>
            </w:r>
            <w:r>
              <w:rPr>
                <w:noProof/>
                <w:webHidden/>
              </w:rPr>
              <w:fldChar w:fldCharType="end"/>
            </w:r>
          </w:hyperlink>
        </w:p>
        <w:p w14:paraId="068AD6C2" w14:textId="27A4D93C"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4" w:history="1">
            <w:r w:rsidRPr="00FA7C11">
              <w:rPr>
                <w:rStyle w:val="Hyperlink"/>
                <w:noProof/>
              </w:rPr>
              <w:t>Monitoring and Supporting Students Learning Policy</w:t>
            </w:r>
            <w:r>
              <w:rPr>
                <w:noProof/>
                <w:webHidden/>
              </w:rPr>
              <w:tab/>
            </w:r>
            <w:r>
              <w:rPr>
                <w:noProof/>
                <w:webHidden/>
              </w:rPr>
              <w:fldChar w:fldCharType="begin"/>
            </w:r>
            <w:r>
              <w:rPr>
                <w:noProof/>
                <w:webHidden/>
              </w:rPr>
              <w:instrText xml:space="preserve"> PAGEREF _Toc196916514 \h </w:instrText>
            </w:r>
            <w:r>
              <w:rPr>
                <w:noProof/>
                <w:webHidden/>
              </w:rPr>
            </w:r>
            <w:r>
              <w:rPr>
                <w:noProof/>
                <w:webHidden/>
              </w:rPr>
              <w:fldChar w:fldCharType="separate"/>
            </w:r>
            <w:r>
              <w:rPr>
                <w:noProof/>
                <w:webHidden/>
              </w:rPr>
              <w:t>4</w:t>
            </w:r>
            <w:r>
              <w:rPr>
                <w:noProof/>
                <w:webHidden/>
              </w:rPr>
              <w:fldChar w:fldCharType="end"/>
            </w:r>
          </w:hyperlink>
        </w:p>
        <w:p w14:paraId="175D9304" w14:textId="17A0BA8F"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5" w:history="1">
            <w:r w:rsidRPr="00FA7C11">
              <w:rPr>
                <w:rStyle w:val="Hyperlink"/>
                <w:noProof/>
              </w:rPr>
              <w:t>Supporting Student Safety Policy</w:t>
            </w:r>
            <w:r>
              <w:rPr>
                <w:noProof/>
                <w:webHidden/>
              </w:rPr>
              <w:tab/>
            </w:r>
            <w:r>
              <w:rPr>
                <w:noProof/>
                <w:webHidden/>
              </w:rPr>
              <w:fldChar w:fldCharType="begin"/>
            </w:r>
            <w:r>
              <w:rPr>
                <w:noProof/>
                <w:webHidden/>
              </w:rPr>
              <w:instrText xml:space="preserve"> PAGEREF _Toc196916515 \h </w:instrText>
            </w:r>
            <w:r>
              <w:rPr>
                <w:noProof/>
                <w:webHidden/>
              </w:rPr>
            </w:r>
            <w:r>
              <w:rPr>
                <w:noProof/>
                <w:webHidden/>
              </w:rPr>
              <w:fldChar w:fldCharType="separate"/>
            </w:r>
            <w:r>
              <w:rPr>
                <w:noProof/>
                <w:webHidden/>
              </w:rPr>
              <w:t>4</w:t>
            </w:r>
            <w:r>
              <w:rPr>
                <w:noProof/>
                <w:webHidden/>
              </w:rPr>
              <w:fldChar w:fldCharType="end"/>
            </w:r>
          </w:hyperlink>
        </w:p>
        <w:p w14:paraId="7BDDBF51" w14:textId="238185E1"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6" w:history="1">
            <w:r w:rsidRPr="00FA7C11">
              <w:rPr>
                <w:rStyle w:val="Hyperlink"/>
                <w:bCs/>
                <w:noProof/>
              </w:rPr>
              <w:t>Paid Employment and Field Work Education Policy</w:t>
            </w:r>
            <w:r>
              <w:rPr>
                <w:noProof/>
                <w:webHidden/>
              </w:rPr>
              <w:tab/>
            </w:r>
            <w:r>
              <w:rPr>
                <w:noProof/>
                <w:webHidden/>
              </w:rPr>
              <w:fldChar w:fldCharType="begin"/>
            </w:r>
            <w:r>
              <w:rPr>
                <w:noProof/>
                <w:webHidden/>
              </w:rPr>
              <w:instrText xml:space="preserve"> PAGEREF _Toc196916516 \h </w:instrText>
            </w:r>
            <w:r>
              <w:rPr>
                <w:noProof/>
                <w:webHidden/>
              </w:rPr>
            </w:r>
            <w:r>
              <w:rPr>
                <w:noProof/>
                <w:webHidden/>
              </w:rPr>
              <w:fldChar w:fldCharType="separate"/>
            </w:r>
            <w:r>
              <w:rPr>
                <w:noProof/>
                <w:webHidden/>
              </w:rPr>
              <w:t>5</w:t>
            </w:r>
            <w:r>
              <w:rPr>
                <w:noProof/>
                <w:webHidden/>
              </w:rPr>
              <w:fldChar w:fldCharType="end"/>
            </w:r>
          </w:hyperlink>
        </w:p>
        <w:p w14:paraId="05016F7B" w14:textId="4C37B721"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7" w:history="1">
            <w:r w:rsidRPr="00FA7C11">
              <w:rPr>
                <w:rStyle w:val="Hyperlink"/>
                <w:noProof/>
              </w:rPr>
              <w:t>Long Distance Internship Policy</w:t>
            </w:r>
            <w:r>
              <w:rPr>
                <w:noProof/>
                <w:webHidden/>
              </w:rPr>
              <w:tab/>
            </w:r>
            <w:r>
              <w:rPr>
                <w:noProof/>
                <w:webHidden/>
              </w:rPr>
              <w:fldChar w:fldCharType="begin"/>
            </w:r>
            <w:r>
              <w:rPr>
                <w:noProof/>
                <w:webHidden/>
              </w:rPr>
              <w:instrText xml:space="preserve"> PAGEREF _Toc196916517 \h </w:instrText>
            </w:r>
            <w:r>
              <w:rPr>
                <w:noProof/>
                <w:webHidden/>
              </w:rPr>
            </w:r>
            <w:r>
              <w:rPr>
                <w:noProof/>
                <w:webHidden/>
              </w:rPr>
              <w:fldChar w:fldCharType="separate"/>
            </w:r>
            <w:r>
              <w:rPr>
                <w:noProof/>
                <w:webHidden/>
              </w:rPr>
              <w:t>6</w:t>
            </w:r>
            <w:r>
              <w:rPr>
                <w:noProof/>
                <w:webHidden/>
              </w:rPr>
              <w:fldChar w:fldCharType="end"/>
            </w:r>
          </w:hyperlink>
        </w:p>
        <w:p w14:paraId="231E6846" w14:textId="55CDE89A"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8" w:history="1">
            <w:r w:rsidRPr="00FA7C11">
              <w:rPr>
                <w:rStyle w:val="Hyperlink"/>
                <w:noProof/>
              </w:rPr>
              <w:t>Field Work Responsibilities</w:t>
            </w:r>
            <w:r>
              <w:rPr>
                <w:noProof/>
                <w:webHidden/>
              </w:rPr>
              <w:tab/>
            </w:r>
            <w:r>
              <w:rPr>
                <w:noProof/>
                <w:webHidden/>
              </w:rPr>
              <w:fldChar w:fldCharType="begin"/>
            </w:r>
            <w:r>
              <w:rPr>
                <w:noProof/>
                <w:webHidden/>
              </w:rPr>
              <w:instrText xml:space="preserve"> PAGEREF _Toc196916518 \h </w:instrText>
            </w:r>
            <w:r>
              <w:rPr>
                <w:noProof/>
                <w:webHidden/>
              </w:rPr>
            </w:r>
            <w:r>
              <w:rPr>
                <w:noProof/>
                <w:webHidden/>
              </w:rPr>
              <w:fldChar w:fldCharType="separate"/>
            </w:r>
            <w:r>
              <w:rPr>
                <w:noProof/>
                <w:webHidden/>
              </w:rPr>
              <w:t>6</w:t>
            </w:r>
            <w:r>
              <w:rPr>
                <w:noProof/>
                <w:webHidden/>
              </w:rPr>
              <w:fldChar w:fldCharType="end"/>
            </w:r>
          </w:hyperlink>
        </w:p>
        <w:p w14:paraId="60930DCF" w14:textId="1DFDA7FC"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19" w:history="1">
            <w:r w:rsidRPr="00FA7C11">
              <w:rPr>
                <w:rStyle w:val="Hyperlink"/>
                <w:bCs/>
                <w:noProof/>
              </w:rPr>
              <w:t>BYU-Idaho Social Work Program Responsibilities</w:t>
            </w:r>
            <w:r>
              <w:rPr>
                <w:noProof/>
                <w:webHidden/>
              </w:rPr>
              <w:tab/>
            </w:r>
            <w:r>
              <w:rPr>
                <w:noProof/>
                <w:webHidden/>
              </w:rPr>
              <w:fldChar w:fldCharType="begin"/>
            </w:r>
            <w:r>
              <w:rPr>
                <w:noProof/>
                <w:webHidden/>
              </w:rPr>
              <w:instrText xml:space="preserve"> PAGEREF _Toc196916519 \h </w:instrText>
            </w:r>
            <w:r>
              <w:rPr>
                <w:noProof/>
                <w:webHidden/>
              </w:rPr>
            </w:r>
            <w:r>
              <w:rPr>
                <w:noProof/>
                <w:webHidden/>
              </w:rPr>
              <w:fldChar w:fldCharType="separate"/>
            </w:r>
            <w:r>
              <w:rPr>
                <w:noProof/>
                <w:webHidden/>
              </w:rPr>
              <w:t>7</w:t>
            </w:r>
            <w:r>
              <w:rPr>
                <w:noProof/>
                <w:webHidden/>
              </w:rPr>
              <w:fldChar w:fldCharType="end"/>
            </w:r>
          </w:hyperlink>
        </w:p>
        <w:p w14:paraId="0485A9E0" w14:textId="27BF6CF2"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20" w:history="1">
            <w:r w:rsidRPr="00FA7C11">
              <w:rPr>
                <w:rStyle w:val="Hyperlink"/>
                <w:bCs/>
                <w:noProof/>
              </w:rPr>
              <w:t>The Field Placement Agency and Field Instructor Responsibilities</w:t>
            </w:r>
            <w:r>
              <w:rPr>
                <w:noProof/>
                <w:webHidden/>
              </w:rPr>
              <w:tab/>
            </w:r>
            <w:r>
              <w:rPr>
                <w:noProof/>
                <w:webHidden/>
              </w:rPr>
              <w:fldChar w:fldCharType="begin"/>
            </w:r>
            <w:r>
              <w:rPr>
                <w:noProof/>
                <w:webHidden/>
              </w:rPr>
              <w:instrText xml:space="preserve"> PAGEREF _Toc196916520 \h </w:instrText>
            </w:r>
            <w:r>
              <w:rPr>
                <w:noProof/>
                <w:webHidden/>
              </w:rPr>
            </w:r>
            <w:r>
              <w:rPr>
                <w:noProof/>
                <w:webHidden/>
              </w:rPr>
              <w:fldChar w:fldCharType="separate"/>
            </w:r>
            <w:r>
              <w:rPr>
                <w:noProof/>
                <w:webHidden/>
              </w:rPr>
              <w:t>7</w:t>
            </w:r>
            <w:r>
              <w:rPr>
                <w:noProof/>
                <w:webHidden/>
              </w:rPr>
              <w:fldChar w:fldCharType="end"/>
            </w:r>
          </w:hyperlink>
        </w:p>
        <w:p w14:paraId="16D2AA87" w14:textId="73730E4A"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21" w:history="1">
            <w:r w:rsidRPr="00FA7C11">
              <w:rPr>
                <w:rStyle w:val="Hyperlink"/>
                <w:bCs/>
                <w:noProof/>
              </w:rPr>
              <w:t>The Social Work Student Responsibilities</w:t>
            </w:r>
            <w:r>
              <w:rPr>
                <w:noProof/>
                <w:webHidden/>
              </w:rPr>
              <w:tab/>
            </w:r>
            <w:r>
              <w:rPr>
                <w:noProof/>
                <w:webHidden/>
              </w:rPr>
              <w:fldChar w:fldCharType="begin"/>
            </w:r>
            <w:r>
              <w:rPr>
                <w:noProof/>
                <w:webHidden/>
              </w:rPr>
              <w:instrText xml:space="preserve"> PAGEREF _Toc196916521 \h </w:instrText>
            </w:r>
            <w:r>
              <w:rPr>
                <w:noProof/>
                <w:webHidden/>
              </w:rPr>
            </w:r>
            <w:r>
              <w:rPr>
                <w:noProof/>
                <w:webHidden/>
              </w:rPr>
              <w:fldChar w:fldCharType="separate"/>
            </w:r>
            <w:r>
              <w:rPr>
                <w:noProof/>
                <w:webHidden/>
              </w:rPr>
              <w:t>8</w:t>
            </w:r>
            <w:r>
              <w:rPr>
                <w:noProof/>
                <w:webHidden/>
              </w:rPr>
              <w:fldChar w:fldCharType="end"/>
            </w:r>
          </w:hyperlink>
        </w:p>
        <w:p w14:paraId="2AE4C0B4" w14:textId="42239E40"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22" w:history="1">
            <w:r w:rsidRPr="00FA7C11">
              <w:rPr>
                <w:rStyle w:val="Hyperlink"/>
                <w:noProof/>
              </w:rPr>
              <w:t>Learning Agreements</w:t>
            </w:r>
            <w:r>
              <w:rPr>
                <w:noProof/>
                <w:webHidden/>
              </w:rPr>
              <w:tab/>
            </w:r>
            <w:r>
              <w:rPr>
                <w:noProof/>
                <w:webHidden/>
              </w:rPr>
              <w:fldChar w:fldCharType="begin"/>
            </w:r>
            <w:r>
              <w:rPr>
                <w:noProof/>
                <w:webHidden/>
              </w:rPr>
              <w:instrText xml:space="preserve"> PAGEREF _Toc196916522 \h </w:instrText>
            </w:r>
            <w:r>
              <w:rPr>
                <w:noProof/>
                <w:webHidden/>
              </w:rPr>
            </w:r>
            <w:r>
              <w:rPr>
                <w:noProof/>
                <w:webHidden/>
              </w:rPr>
              <w:fldChar w:fldCharType="separate"/>
            </w:r>
            <w:r>
              <w:rPr>
                <w:noProof/>
                <w:webHidden/>
              </w:rPr>
              <w:t>9</w:t>
            </w:r>
            <w:r>
              <w:rPr>
                <w:noProof/>
                <w:webHidden/>
              </w:rPr>
              <w:fldChar w:fldCharType="end"/>
            </w:r>
          </w:hyperlink>
        </w:p>
        <w:p w14:paraId="24C1940E" w14:textId="56FE2EB8"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23" w:history="1">
            <w:r w:rsidRPr="00FA7C11">
              <w:rPr>
                <w:rStyle w:val="Hyperlink"/>
                <w:noProof/>
              </w:rPr>
              <w:t>Evaluation of Student Performance</w:t>
            </w:r>
            <w:r>
              <w:rPr>
                <w:noProof/>
                <w:webHidden/>
              </w:rPr>
              <w:tab/>
            </w:r>
            <w:r>
              <w:rPr>
                <w:noProof/>
                <w:webHidden/>
              </w:rPr>
              <w:fldChar w:fldCharType="begin"/>
            </w:r>
            <w:r>
              <w:rPr>
                <w:noProof/>
                <w:webHidden/>
              </w:rPr>
              <w:instrText xml:space="preserve"> PAGEREF _Toc196916523 \h </w:instrText>
            </w:r>
            <w:r>
              <w:rPr>
                <w:noProof/>
                <w:webHidden/>
              </w:rPr>
            </w:r>
            <w:r>
              <w:rPr>
                <w:noProof/>
                <w:webHidden/>
              </w:rPr>
              <w:fldChar w:fldCharType="separate"/>
            </w:r>
            <w:r>
              <w:rPr>
                <w:noProof/>
                <w:webHidden/>
              </w:rPr>
              <w:t>9</w:t>
            </w:r>
            <w:r>
              <w:rPr>
                <w:noProof/>
                <w:webHidden/>
              </w:rPr>
              <w:fldChar w:fldCharType="end"/>
            </w:r>
          </w:hyperlink>
        </w:p>
        <w:p w14:paraId="3159AEAF" w14:textId="6099F335"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24" w:history="1">
            <w:r w:rsidRPr="00FA7C11">
              <w:rPr>
                <w:rStyle w:val="Hyperlink"/>
                <w:noProof/>
              </w:rPr>
              <w:t>Evaluation of Practicum</w:t>
            </w:r>
            <w:r>
              <w:rPr>
                <w:noProof/>
                <w:webHidden/>
              </w:rPr>
              <w:tab/>
            </w:r>
            <w:r>
              <w:rPr>
                <w:noProof/>
                <w:webHidden/>
              </w:rPr>
              <w:fldChar w:fldCharType="begin"/>
            </w:r>
            <w:r>
              <w:rPr>
                <w:noProof/>
                <w:webHidden/>
              </w:rPr>
              <w:instrText xml:space="preserve"> PAGEREF _Toc196916524 \h </w:instrText>
            </w:r>
            <w:r>
              <w:rPr>
                <w:noProof/>
                <w:webHidden/>
              </w:rPr>
            </w:r>
            <w:r>
              <w:rPr>
                <w:noProof/>
                <w:webHidden/>
              </w:rPr>
              <w:fldChar w:fldCharType="separate"/>
            </w:r>
            <w:r>
              <w:rPr>
                <w:noProof/>
                <w:webHidden/>
              </w:rPr>
              <w:t>10</w:t>
            </w:r>
            <w:r>
              <w:rPr>
                <w:noProof/>
                <w:webHidden/>
              </w:rPr>
              <w:fldChar w:fldCharType="end"/>
            </w:r>
          </w:hyperlink>
        </w:p>
        <w:p w14:paraId="588F41FF" w14:textId="1E3F73D0" w:rsidR="00C97C67" w:rsidRDefault="00C97C67">
          <w:pPr>
            <w:pStyle w:val="TOC2"/>
            <w:tabs>
              <w:tab w:val="right" w:leader="dot" w:pos="9350"/>
            </w:tabs>
            <w:rPr>
              <w:rFonts w:asciiTheme="minorHAnsi" w:eastAsiaTheme="minorEastAsia" w:hAnsiTheme="minorHAnsi" w:cstheme="minorBidi"/>
              <w:noProof/>
              <w:kern w:val="2"/>
              <w14:ligatures w14:val="standardContextual"/>
            </w:rPr>
          </w:pPr>
          <w:hyperlink w:anchor="_Toc196916525" w:history="1">
            <w:r w:rsidRPr="00FA7C11">
              <w:rPr>
                <w:rStyle w:val="Hyperlink"/>
                <w:noProof/>
              </w:rPr>
              <w:t>Grievance Procedure</w:t>
            </w:r>
            <w:r>
              <w:rPr>
                <w:noProof/>
                <w:webHidden/>
              </w:rPr>
              <w:tab/>
            </w:r>
            <w:r>
              <w:rPr>
                <w:noProof/>
                <w:webHidden/>
              </w:rPr>
              <w:fldChar w:fldCharType="begin"/>
            </w:r>
            <w:r>
              <w:rPr>
                <w:noProof/>
                <w:webHidden/>
              </w:rPr>
              <w:instrText xml:space="preserve"> PAGEREF _Toc196916525 \h </w:instrText>
            </w:r>
            <w:r>
              <w:rPr>
                <w:noProof/>
                <w:webHidden/>
              </w:rPr>
            </w:r>
            <w:r>
              <w:rPr>
                <w:noProof/>
                <w:webHidden/>
              </w:rPr>
              <w:fldChar w:fldCharType="separate"/>
            </w:r>
            <w:r>
              <w:rPr>
                <w:noProof/>
                <w:webHidden/>
              </w:rPr>
              <w:t>10</w:t>
            </w:r>
            <w:r>
              <w:rPr>
                <w:noProof/>
                <w:webHidden/>
              </w:rPr>
              <w:fldChar w:fldCharType="end"/>
            </w:r>
          </w:hyperlink>
        </w:p>
        <w:p w14:paraId="0AE3A5FD" w14:textId="5457BA13" w:rsidR="00C97C67" w:rsidRDefault="00C97C67">
          <w:pPr>
            <w:pStyle w:val="TOC1"/>
            <w:tabs>
              <w:tab w:val="right" w:leader="dot" w:pos="9350"/>
            </w:tabs>
            <w:rPr>
              <w:rFonts w:asciiTheme="minorHAnsi" w:eastAsiaTheme="minorEastAsia" w:hAnsiTheme="minorHAnsi" w:cstheme="minorBidi"/>
              <w:noProof/>
              <w:kern w:val="2"/>
              <w14:ligatures w14:val="standardContextual"/>
            </w:rPr>
          </w:pPr>
          <w:hyperlink w:anchor="_Toc196916526" w:history="1">
            <w:r w:rsidRPr="00FA7C11">
              <w:rPr>
                <w:rStyle w:val="Hyperlink"/>
                <w:noProof/>
              </w:rPr>
              <w:t>APPENDIX A</w:t>
            </w:r>
            <w:r>
              <w:rPr>
                <w:noProof/>
                <w:webHidden/>
              </w:rPr>
              <w:tab/>
            </w:r>
            <w:r>
              <w:rPr>
                <w:noProof/>
                <w:webHidden/>
              </w:rPr>
              <w:fldChar w:fldCharType="begin"/>
            </w:r>
            <w:r>
              <w:rPr>
                <w:noProof/>
                <w:webHidden/>
              </w:rPr>
              <w:instrText xml:space="preserve"> PAGEREF _Toc196916526 \h </w:instrText>
            </w:r>
            <w:r>
              <w:rPr>
                <w:noProof/>
                <w:webHidden/>
              </w:rPr>
            </w:r>
            <w:r>
              <w:rPr>
                <w:noProof/>
                <w:webHidden/>
              </w:rPr>
              <w:fldChar w:fldCharType="separate"/>
            </w:r>
            <w:r>
              <w:rPr>
                <w:noProof/>
                <w:webHidden/>
              </w:rPr>
              <w:t>11</w:t>
            </w:r>
            <w:r>
              <w:rPr>
                <w:noProof/>
                <w:webHidden/>
              </w:rPr>
              <w:fldChar w:fldCharType="end"/>
            </w:r>
          </w:hyperlink>
        </w:p>
        <w:p w14:paraId="5A637FEC" w14:textId="442B0629" w:rsidR="00C97C67" w:rsidRDefault="00C97C67">
          <w:pPr>
            <w:pStyle w:val="TOC1"/>
            <w:tabs>
              <w:tab w:val="right" w:leader="dot" w:pos="9350"/>
            </w:tabs>
            <w:rPr>
              <w:rFonts w:asciiTheme="minorHAnsi" w:eastAsiaTheme="minorEastAsia" w:hAnsiTheme="minorHAnsi" w:cstheme="minorBidi"/>
              <w:noProof/>
              <w:kern w:val="2"/>
              <w14:ligatures w14:val="standardContextual"/>
            </w:rPr>
          </w:pPr>
          <w:hyperlink w:anchor="_Toc196916527" w:history="1">
            <w:r w:rsidRPr="00FA7C11">
              <w:rPr>
                <w:rStyle w:val="Hyperlink"/>
                <w:b/>
                <w:noProof/>
              </w:rPr>
              <w:t>Brigham Young University Idaho</w:t>
            </w:r>
            <w:r>
              <w:rPr>
                <w:noProof/>
                <w:webHidden/>
              </w:rPr>
              <w:tab/>
            </w:r>
            <w:r>
              <w:rPr>
                <w:noProof/>
                <w:webHidden/>
              </w:rPr>
              <w:fldChar w:fldCharType="begin"/>
            </w:r>
            <w:r>
              <w:rPr>
                <w:noProof/>
                <w:webHidden/>
              </w:rPr>
              <w:instrText xml:space="preserve"> PAGEREF _Toc196916527 \h </w:instrText>
            </w:r>
            <w:r>
              <w:rPr>
                <w:noProof/>
                <w:webHidden/>
              </w:rPr>
            </w:r>
            <w:r>
              <w:rPr>
                <w:noProof/>
                <w:webHidden/>
              </w:rPr>
              <w:fldChar w:fldCharType="separate"/>
            </w:r>
            <w:r>
              <w:rPr>
                <w:noProof/>
                <w:webHidden/>
              </w:rPr>
              <w:t>12</w:t>
            </w:r>
            <w:r>
              <w:rPr>
                <w:noProof/>
                <w:webHidden/>
              </w:rPr>
              <w:fldChar w:fldCharType="end"/>
            </w:r>
          </w:hyperlink>
        </w:p>
        <w:p w14:paraId="362F7699" w14:textId="7ED225E5" w:rsidR="00C97C67" w:rsidRDefault="00C97C67">
          <w:pPr>
            <w:pStyle w:val="TOC1"/>
            <w:tabs>
              <w:tab w:val="right" w:leader="dot" w:pos="9350"/>
            </w:tabs>
            <w:rPr>
              <w:rFonts w:asciiTheme="minorHAnsi" w:eastAsiaTheme="minorEastAsia" w:hAnsiTheme="minorHAnsi" w:cstheme="minorBidi"/>
              <w:noProof/>
              <w:kern w:val="2"/>
              <w14:ligatures w14:val="standardContextual"/>
            </w:rPr>
          </w:pPr>
          <w:hyperlink w:anchor="_Toc196916528" w:history="1">
            <w:r w:rsidRPr="00FA7C11">
              <w:rPr>
                <w:rStyle w:val="Hyperlink"/>
                <w:b/>
                <w:noProof/>
              </w:rPr>
              <w:t>BSW Learning Agreement</w:t>
            </w:r>
            <w:r>
              <w:rPr>
                <w:noProof/>
                <w:webHidden/>
              </w:rPr>
              <w:tab/>
            </w:r>
            <w:r>
              <w:rPr>
                <w:noProof/>
                <w:webHidden/>
              </w:rPr>
              <w:fldChar w:fldCharType="begin"/>
            </w:r>
            <w:r>
              <w:rPr>
                <w:noProof/>
                <w:webHidden/>
              </w:rPr>
              <w:instrText xml:space="preserve"> PAGEREF _Toc196916528 \h </w:instrText>
            </w:r>
            <w:r>
              <w:rPr>
                <w:noProof/>
                <w:webHidden/>
              </w:rPr>
            </w:r>
            <w:r>
              <w:rPr>
                <w:noProof/>
                <w:webHidden/>
              </w:rPr>
              <w:fldChar w:fldCharType="separate"/>
            </w:r>
            <w:r>
              <w:rPr>
                <w:noProof/>
                <w:webHidden/>
              </w:rPr>
              <w:t>12</w:t>
            </w:r>
            <w:r>
              <w:rPr>
                <w:noProof/>
                <w:webHidden/>
              </w:rPr>
              <w:fldChar w:fldCharType="end"/>
            </w:r>
          </w:hyperlink>
        </w:p>
        <w:p w14:paraId="55E59AB5" w14:textId="1B8F751E" w:rsidR="00C97C67" w:rsidRDefault="00C97C67">
          <w:pPr>
            <w:pStyle w:val="TOC1"/>
            <w:tabs>
              <w:tab w:val="right" w:leader="dot" w:pos="9350"/>
            </w:tabs>
            <w:rPr>
              <w:rFonts w:asciiTheme="minorHAnsi" w:eastAsiaTheme="minorEastAsia" w:hAnsiTheme="minorHAnsi" w:cstheme="minorBidi"/>
              <w:noProof/>
              <w:kern w:val="2"/>
              <w14:ligatures w14:val="standardContextual"/>
            </w:rPr>
          </w:pPr>
          <w:hyperlink w:anchor="_Toc196916529" w:history="1">
            <w:r w:rsidRPr="00FA7C11">
              <w:rPr>
                <w:rStyle w:val="Hyperlink"/>
                <w:noProof/>
              </w:rPr>
              <w:t>APPENDIX B</w:t>
            </w:r>
            <w:r>
              <w:rPr>
                <w:noProof/>
                <w:webHidden/>
              </w:rPr>
              <w:tab/>
            </w:r>
            <w:r>
              <w:rPr>
                <w:noProof/>
                <w:webHidden/>
              </w:rPr>
              <w:fldChar w:fldCharType="begin"/>
            </w:r>
            <w:r>
              <w:rPr>
                <w:noProof/>
                <w:webHidden/>
              </w:rPr>
              <w:instrText xml:space="preserve"> PAGEREF _Toc196916529 \h </w:instrText>
            </w:r>
            <w:r>
              <w:rPr>
                <w:noProof/>
                <w:webHidden/>
              </w:rPr>
            </w:r>
            <w:r>
              <w:rPr>
                <w:noProof/>
                <w:webHidden/>
              </w:rPr>
              <w:fldChar w:fldCharType="separate"/>
            </w:r>
            <w:r>
              <w:rPr>
                <w:noProof/>
                <w:webHidden/>
              </w:rPr>
              <w:t>15</w:t>
            </w:r>
            <w:r>
              <w:rPr>
                <w:noProof/>
                <w:webHidden/>
              </w:rPr>
              <w:fldChar w:fldCharType="end"/>
            </w:r>
          </w:hyperlink>
        </w:p>
        <w:p w14:paraId="31A5D2EE" w14:textId="646CE466" w:rsidR="002D5302" w:rsidRDefault="002D5302">
          <w:r>
            <w:rPr>
              <w:b/>
              <w:bCs/>
              <w:noProof/>
            </w:rPr>
            <w:fldChar w:fldCharType="end"/>
          </w:r>
        </w:p>
      </w:sdtContent>
    </w:sdt>
    <w:p w14:paraId="4199C47C" w14:textId="77777777" w:rsidR="00936976" w:rsidRDefault="002D5302">
      <w:pPr>
        <w:spacing w:after="200" w:line="276" w:lineRule="auto"/>
        <w:sectPr w:rsidR="00936976" w:rsidSect="004B206A">
          <w:pgSz w:w="12240" w:h="15840"/>
          <w:pgMar w:top="1440" w:right="1440" w:bottom="1198" w:left="1440" w:header="576" w:footer="1198" w:gutter="0"/>
          <w:pgNumType w:fmt="lowerRoman" w:start="1"/>
          <w:cols w:space="720"/>
          <w:noEndnote/>
          <w:docGrid w:linePitch="360"/>
        </w:sectPr>
      </w:pPr>
      <w:r>
        <w:br w:type="page"/>
      </w:r>
    </w:p>
    <w:p w14:paraId="4313A296" w14:textId="77777777" w:rsidR="00AF750A" w:rsidRPr="0044738F" w:rsidRDefault="00B1579C" w:rsidP="00731104">
      <w:pPr>
        <w:pStyle w:val="Heading1"/>
      </w:pPr>
      <w:bookmarkStart w:id="0" w:name="_Toc196916508"/>
      <w:r w:rsidRPr="0044738F">
        <w:lastRenderedPageBreak/>
        <w:t>Purposes and Outcomes</w:t>
      </w:r>
      <w:bookmarkEnd w:id="0"/>
    </w:p>
    <w:p w14:paraId="635130A7" w14:textId="77777777" w:rsidR="00EF2500" w:rsidRPr="005970C1" w:rsidRDefault="00EF2500" w:rsidP="005970C1">
      <w:pPr>
        <w:rPr>
          <w:b/>
        </w:rPr>
      </w:pPr>
    </w:p>
    <w:p w14:paraId="3CC4608B" w14:textId="41EE8AF8" w:rsidR="00AF750A" w:rsidRPr="006F2E62" w:rsidRDefault="006F4428" w:rsidP="006F4428">
      <w:r w:rsidRPr="006F2E62">
        <w:t>Field education is the capstone experience in baccalaureate social work education</w:t>
      </w:r>
      <w:r w:rsidR="00DE4C28">
        <w:t>.</w:t>
      </w:r>
      <w:r w:rsidRPr="006F2E62">
        <w:t xml:space="preserve"> </w:t>
      </w:r>
      <w:r w:rsidR="00DE4C28">
        <w:t>S</w:t>
      </w:r>
      <w:r w:rsidRPr="006F2E62">
        <w:t>tudents will work</w:t>
      </w:r>
      <w:r w:rsidRPr="00EF2500">
        <w:t xml:space="preserve"> </w:t>
      </w:r>
      <w:r w:rsidRPr="00EF2500">
        <w:rPr>
          <w:i/>
          <w:iCs/>
        </w:rPr>
        <w:t>500</w:t>
      </w:r>
      <w:r w:rsidRPr="00EF2500">
        <w:t xml:space="preserve"> hours in their field placements</w:t>
      </w:r>
      <w:r w:rsidR="00952545" w:rsidRPr="006F2E62">
        <w:t xml:space="preserve">. </w:t>
      </w:r>
      <w:r w:rsidR="00D84B28" w:rsidRPr="006F2E62">
        <w:t xml:space="preserve">The </w:t>
      </w:r>
      <w:r w:rsidR="00D84B28">
        <w:t>purpose of the field experience</w:t>
      </w:r>
      <w:r w:rsidR="00AF750A" w:rsidRPr="006F2E62">
        <w:t xml:space="preserve"> is to provide the opportunity for students to apply </w:t>
      </w:r>
      <w:r w:rsidR="00CC5E41">
        <w:t>academic</w:t>
      </w:r>
      <w:r w:rsidR="00AF750A" w:rsidRPr="006F2E62">
        <w:t xml:space="preserve"> learning to </w:t>
      </w:r>
      <w:r w:rsidR="00A70284">
        <w:t xml:space="preserve">direct </w:t>
      </w:r>
      <w:r w:rsidR="00AF750A" w:rsidRPr="006F2E62">
        <w:t xml:space="preserve">practice in an agency setting and to develop </w:t>
      </w:r>
      <w:r w:rsidR="00C32502">
        <w:t>competencies/</w:t>
      </w:r>
      <w:r w:rsidR="00AF750A" w:rsidRPr="006F2E62">
        <w:t xml:space="preserve">skills which integrate and </w:t>
      </w:r>
      <w:proofErr w:type="gramStart"/>
      <w:r w:rsidR="00AF750A" w:rsidRPr="006F2E62">
        <w:t>focus</w:t>
      </w:r>
      <w:proofErr w:type="gramEnd"/>
      <w:r w:rsidR="00AF750A" w:rsidRPr="006F2E62">
        <w:t xml:space="preserve"> the various dimensions of the helping process for </w:t>
      </w:r>
      <w:r w:rsidR="00EF2500">
        <w:t>individuals, families, groups, organizations, and communities.</w:t>
      </w:r>
      <w:r w:rsidR="00DE4C28">
        <w:t xml:space="preserve">  </w:t>
      </w:r>
      <w:r w:rsidR="00AF750A" w:rsidRPr="006F2E62">
        <w:t>As students move through successive stages of personal development toward becoming professional social workers, they are expected to engage in a process of self-evaluation which develops self-awareness and facilitates self-acceptance in the professional role.</w:t>
      </w:r>
      <w:r w:rsidR="00EF2500">
        <w:t xml:space="preserve">  </w:t>
      </w:r>
      <w:r w:rsidR="00AF750A" w:rsidRPr="006F2E62">
        <w:t>The field practicum serves as</w:t>
      </w:r>
      <w:r w:rsidR="00082630">
        <w:t xml:space="preserve"> </w:t>
      </w:r>
      <w:r w:rsidR="00E5037C">
        <w:t>an integrative tool for the BYU Idaho</w:t>
      </w:r>
      <w:r w:rsidR="00082630">
        <w:t xml:space="preserve"> </w:t>
      </w:r>
      <w:r w:rsidR="00082630" w:rsidRPr="006F2E62">
        <w:t xml:space="preserve">Social Work </w:t>
      </w:r>
      <w:r w:rsidR="00082630">
        <w:t xml:space="preserve">Program </w:t>
      </w:r>
      <w:r w:rsidR="00AF750A" w:rsidRPr="006F2E62">
        <w:t>curriculum</w:t>
      </w:r>
      <w:r w:rsidR="00DE4C28">
        <w:t xml:space="preserve"> that facilitates this process.  </w:t>
      </w:r>
      <w:r w:rsidR="00AF750A" w:rsidRPr="006F2E62">
        <w:t xml:space="preserve">Through the provision of services to client systems, the students apply the knowledge, </w:t>
      </w:r>
      <w:r w:rsidR="00082630">
        <w:t>v</w:t>
      </w:r>
      <w:r w:rsidR="004A0EEE">
        <w:t xml:space="preserve">alues, </w:t>
      </w:r>
      <w:r w:rsidR="00AF750A" w:rsidRPr="006F2E62">
        <w:t xml:space="preserve">skills, </w:t>
      </w:r>
      <w:r w:rsidR="00082630">
        <w:t>and cognitive/a</w:t>
      </w:r>
      <w:r w:rsidR="004A0EEE">
        <w:t xml:space="preserve">ffective processes </w:t>
      </w:r>
      <w:r w:rsidR="00AF750A" w:rsidRPr="006F2E62">
        <w:t>they have learned in the classroom</w:t>
      </w:r>
      <w:r w:rsidR="004A0EEE">
        <w:t>.</w:t>
      </w:r>
      <w:r w:rsidRPr="006F4428">
        <w:t xml:space="preserve"> </w:t>
      </w:r>
      <w:r w:rsidRPr="006F2E62">
        <w:t>This expe</w:t>
      </w:r>
      <w:r w:rsidR="00082630">
        <w:t xml:space="preserve">rience will help the student </w:t>
      </w:r>
      <w:r w:rsidRPr="006F2E62">
        <w:t xml:space="preserve">reinforce </w:t>
      </w:r>
      <w:r w:rsidR="00082630">
        <w:t xml:space="preserve">their </w:t>
      </w:r>
      <w:r w:rsidRPr="006F2E62">
        <w:t xml:space="preserve">identification with the purposes, values, and ethics of the social work profession, </w:t>
      </w:r>
      <w:r w:rsidR="00DE4C28">
        <w:t xml:space="preserve">and </w:t>
      </w:r>
      <w:r>
        <w:t xml:space="preserve">promote professional competence.  </w:t>
      </w:r>
      <w:r w:rsidR="00AF750A" w:rsidRPr="006F2E62">
        <w:t xml:space="preserve">The specific program </w:t>
      </w:r>
      <w:r w:rsidR="00C32502">
        <w:t>competencies</w:t>
      </w:r>
      <w:r w:rsidR="00B1579C">
        <w:t xml:space="preserve"> addressed in </w:t>
      </w:r>
      <w:r w:rsidR="00AF750A" w:rsidRPr="006F2E62">
        <w:t>the</w:t>
      </w:r>
      <w:r w:rsidR="00B1579C">
        <w:t xml:space="preserve"> field</w:t>
      </w:r>
      <w:r w:rsidR="00AF750A" w:rsidRPr="006F2E62">
        <w:t xml:space="preserve"> practicum are listed below.</w:t>
      </w:r>
    </w:p>
    <w:p w14:paraId="54B88139" w14:textId="77777777" w:rsidR="00EF2500" w:rsidRPr="006F2E62" w:rsidRDefault="00EF2500" w:rsidP="005970C1">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7D484A47" w14:textId="77777777" w:rsidR="00096891" w:rsidRPr="00096891" w:rsidRDefault="00096891" w:rsidP="00096891">
      <w:r w:rsidRPr="00096891">
        <w:t>1: Demonstrate Ethical and Professional Behavior</w:t>
      </w:r>
    </w:p>
    <w:p w14:paraId="5956700B" w14:textId="77777777" w:rsidR="00096891" w:rsidRPr="00096891" w:rsidRDefault="00096891" w:rsidP="00096891">
      <w:r w:rsidRPr="00096891">
        <w:t xml:space="preserve">2: Advance Human Rights and Social, Racial, Economic, and Environmental Justice </w:t>
      </w:r>
    </w:p>
    <w:p w14:paraId="64153647" w14:textId="77777777" w:rsidR="00096891" w:rsidRPr="00096891" w:rsidRDefault="00096891" w:rsidP="00096891">
      <w:r w:rsidRPr="00096891">
        <w:t xml:space="preserve">3: Engage Anti-Racism, Diversity, Equity, and Inclusion (ADEI) in Practice </w:t>
      </w:r>
    </w:p>
    <w:p w14:paraId="1CD02B4B" w14:textId="77777777" w:rsidR="00096891" w:rsidRPr="00096891" w:rsidRDefault="00096891" w:rsidP="00096891">
      <w:r w:rsidRPr="00096891">
        <w:t>4: Engage in Practice-Informed Research and Research-Informed Practice</w:t>
      </w:r>
    </w:p>
    <w:p w14:paraId="7919AC7E" w14:textId="77777777" w:rsidR="00096891" w:rsidRPr="00096891" w:rsidRDefault="00096891" w:rsidP="00096891">
      <w:r w:rsidRPr="00096891">
        <w:t>5: Engage in Policy Practice</w:t>
      </w:r>
    </w:p>
    <w:p w14:paraId="68FB4C37" w14:textId="77777777" w:rsidR="00096891" w:rsidRPr="00096891" w:rsidRDefault="00096891" w:rsidP="00096891">
      <w:r w:rsidRPr="00096891">
        <w:t>6: Engage with Individuals, Families, Groups, Organizations, and Communities</w:t>
      </w:r>
    </w:p>
    <w:p w14:paraId="0BA7D04C" w14:textId="77777777" w:rsidR="00096891" w:rsidRPr="00096891" w:rsidRDefault="00096891" w:rsidP="00096891">
      <w:r w:rsidRPr="00096891">
        <w:t>7: Assess Individuals, Families, Groups, Organizations, and Communities</w:t>
      </w:r>
    </w:p>
    <w:p w14:paraId="3FEE9FD1" w14:textId="77777777" w:rsidR="00096891" w:rsidRPr="00096891" w:rsidRDefault="00096891" w:rsidP="00096891">
      <w:r w:rsidRPr="00096891">
        <w:t>8: Intervene with Individuals, Families, Groups, Organizations, and Communities</w:t>
      </w:r>
    </w:p>
    <w:p w14:paraId="4075F535" w14:textId="77777777" w:rsidR="00096891" w:rsidRPr="00096891" w:rsidRDefault="00096891" w:rsidP="00096891">
      <w:r w:rsidRPr="00096891">
        <w:t>9: Evaluate Practice with Individuals, Families, Groups, Organizations, and Communities</w:t>
      </w:r>
    </w:p>
    <w:p w14:paraId="084CDBC2" w14:textId="77777777" w:rsidR="00096891" w:rsidRPr="00096891" w:rsidRDefault="00096891" w:rsidP="00096891">
      <w:pPr>
        <w:spacing w:line="276" w:lineRule="auto"/>
      </w:pPr>
      <w:r w:rsidRPr="00096891">
        <w:t>10:  Integrate Generalist Social Work Practice and Christian Service</w:t>
      </w:r>
    </w:p>
    <w:p w14:paraId="34F77667" w14:textId="77777777" w:rsidR="00B1579C" w:rsidRDefault="00B1579C" w:rsidP="00B1579C">
      <w:pPr>
        <w:pStyle w:val="ListParagraph"/>
        <w:ind w:left="0"/>
        <w:rPr>
          <w:szCs w:val="24"/>
        </w:rPr>
      </w:pPr>
    </w:p>
    <w:p w14:paraId="148612F4" w14:textId="77777777" w:rsidR="00AF750A" w:rsidRPr="00731104" w:rsidRDefault="00933E9B" w:rsidP="00731104">
      <w:pPr>
        <w:pStyle w:val="Heading1"/>
      </w:pPr>
      <w:bookmarkStart w:id="1" w:name="_Toc196916509"/>
      <w:r w:rsidRPr="00731104">
        <w:t>Practicum</w:t>
      </w:r>
      <w:r w:rsidR="00B1579C" w:rsidRPr="00731104">
        <w:t xml:space="preserve"> Participation</w:t>
      </w:r>
      <w:r w:rsidRPr="00731104">
        <w:t xml:space="preserve"> Criteria, Policies, and Procedures</w:t>
      </w:r>
      <w:bookmarkEnd w:id="1"/>
    </w:p>
    <w:p w14:paraId="7691E3B1" w14:textId="77777777" w:rsidR="00AF750A" w:rsidRPr="006F2E62" w:rsidRDefault="00AF750A" w:rsidP="00AF750A">
      <w:pPr>
        <w:rPr>
          <w:b/>
          <w:bCs/>
        </w:rPr>
      </w:pPr>
    </w:p>
    <w:p w14:paraId="55D90153" w14:textId="513C5C11" w:rsidR="00DE4C28" w:rsidRDefault="00AF750A" w:rsidP="006F4428">
      <w:r w:rsidRPr="006F2E62">
        <w:t xml:space="preserve">The </w:t>
      </w:r>
      <w:r w:rsidR="00E5037C">
        <w:rPr>
          <w:lang w:val="en-CA"/>
        </w:rPr>
        <w:t xml:space="preserve">BYU Idaho Social Work Program </w:t>
      </w:r>
      <w:r w:rsidRPr="006F2E62">
        <w:t>administers field work education</w:t>
      </w:r>
      <w:r w:rsidR="002C5F1C">
        <w:t xml:space="preserve"> that</w:t>
      </w:r>
      <w:r w:rsidRPr="006F2E62">
        <w:t xml:space="preserve"> is systematically designed, supervised, </w:t>
      </w:r>
      <w:r w:rsidR="001B78C4" w:rsidRPr="006F2E62">
        <w:t>coordinated,</w:t>
      </w:r>
      <w:r w:rsidRPr="006F2E62">
        <w:t xml:space="preserve"> and evaluated </w:t>
      </w:r>
      <w:r w:rsidR="002C5F1C">
        <w:t>based on</w:t>
      </w:r>
      <w:r w:rsidRPr="006F2E62">
        <w:t xml:space="preserve"> criteria</w:t>
      </w:r>
      <w:r w:rsidR="00354555">
        <w:t xml:space="preserve"> that support students in their efforts to</w:t>
      </w:r>
      <w:r w:rsidR="003470D3">
        <w:t xml:space="preserve"> </w:t>
      </w:r>
      <w:r w:rsidR="005970C1">
        <w:t xml:space="preserve">demonstrate program </w:t>
      </w:r>
      <w:r w:rsidR="00C32502">
        <w:t>competencies</w:t>
      </w:r>
      <w:r w:rsidRPr="006F2E62">
        <w:t>.</w:t>
      </w:r>
      <w:r w:rsidRPr="006F2E62">
        <w:rPr>
          <w:b/>
          <w:bCs/>
        </w:rPr>
        <w:t xml:space="preserve">  </w:t>
      </w:r>
      <w:r w:rsidRPr="006F2E62">
        <w:t xml:space="preserve">Field work </w:t>
      </w:r>
      <w:r w:rsidR="005970C1" w:rsidRPr="006F2E62">
        <w:t>education is</w:t>
      </w:r>
      <w:r w:rsidRPr="006F2E62">
        <w:t xml:space="preserve"> under the </w:t>
      </w:r>
      <w:r w:rsidRPr="005970C1">
        <w:t>coordination</w:t>
      </w:r>
      <w:r w:rsidRPr="006F2E62">
        <w:t xml:space="preserve"> of the </w:t>
      </w:r>
      <w:r w:rsidR="005970C1">
        <w:t>field work director</w:t>
      </w:r>
      <w:r w:rsidR="00082630">
        <w:t>.  The following policies</w:t>
      </w:r>
      <w:r w:rsidR="00DE4C28">
        <w:t xml:space="preserve"> define </w:t>
      </w:r>
      <w:r w:rsidR="00F759A4">
        <w:t>the fundamental structure of</w:t>
      </w:r>
      <w:r w:rsidR="00DE4C28">
        <w:t xml:space="preserve"> field work education.</w:t>
      </w:r>
    </w:p>
    <w:p w14:paraId="0114A918" w14:textId="77777777" w:rsidR="00DE4C28" w:rsidRDefault="00DE4C28" w:rsidP="006F4428"/>
    <w:p w14:paraId="10A7AC54" w14:textId="005D1D0C" w:rsidR="00A72FC3" w:rsidRPr="00731104" w:rsidRDefault="00933E9B" w:rsidP="00731104">
      <w:pPr>
        <w:pStyle w:val="Heading2"/>
      </w:pPr>
      <w:bookmarkStart w:id="2" w:name="_Toc196916510"/>
      <w:r w:rsidRPr="00731104">
        <w:t xml:space="preserve">Student </w:t>
      </w:r>
      <w:bookmarkStart w:id="3" w:name="_Hlk196910963"/>
      <w:r w:rsidR="00A72FC3" w:rsidRPr="00731104">
        <w:t xml:space="preserve">Internship </w:t>
      </w:r>
      <w:r w:rsidR="00873B6A" w:rsidRPr="00C97C67">
        <w:t>Orientation</w:t>
      </w:r>
      <w:r w:rsidR="00873B6A">
        <w:t xml:space="preserve"> and </w:t>
      </w:r>
      <w:bookmarkEnd w:id="3"/>
      <w:r w:rsidR="00A72FC3" w:rsidRPr="00731104">
        <w:t>Participation Policy</w:t>
      </w:r>
      <w:bookmarkEnd w:id="2"/>
    </w:p>
    <w:p w14:paraId="0B8AC53F" w14:textId="535D2342" w:rsidR="00A72FC3" w:rsidRDefault="00AF750A" w:rsidP="00AF750A">
      <w:r w:rsidRPr="006F2E62">
        <w:t>Since the BYU-Idaho Social Work Practicum/Internship is the capstone experience in baccalaureate social work education, participation will only be allowed</w:t>
      </w:r>
      <w:r w:rsidR="00A72FC3">
        <w:t xml:space="preserve"> for those students who </w:t>
      </w:r>
      <w:r w:rsidR="000A21F1">
        <w:t xml:space="preserve">are adequately prepared </w:t>
      </w:r>
      <w:r w:rsidR="00DF150E">
        <w:t>for</w:t>
      </w:r>
      <w:r w:rsidR="007715AC">
        <w:t xml:space="preserve"> the field education experience.  This is done by carful design of preparatory course work and </w:t>
      </w:r>
      <w:r w:rsidR="00D049DE">
        <w:t>student orientation.</w:t>
      </w:r>
      <w:r w:rsidR="00A72FC3">
        <w:t xml:space="preserve">  To </w:t>
      </w:r>
      <w:r w:rsidR="00D049DE">
        <w:t xml:space="preserve">be eligible to </w:t>
      </w:r>
      <w:r w:rsidR="00A72FC3">
        <w:t xml:space="preserve">participate in an internship, a student must </w:t>
      </w:r>
    </w:p>
    <w:p w14:paraId="65BDBFBD" w14:textId="77777777" w:rsidR="00A72FC3" w:rsidRPr="00A72FC3" w:rsidRDefault="00A72FC3" w:rsidP="00596FCB">
      <w:pPr>
        <w:pStyle w:val="ListParagraph"/>
        <w:numPr>
          <w:ilvl w:val="0"/>
          <w:numId w:val="1"/>
        </w:numPr>
      </w:pPr>
      <w:r>
        <w:rPr>
          <w:szCs w:val="24"/>
        </w:rPr>
        <w:t>Be i</w:t>
      </w:r>
      <w:r w:rsidRPr="00714B59">
        <w:rPr>
          <w:szCs w:val="24"/>
        </w:rPr>
        <w:t xml:space="preserve">n their last year of social </w:t>
      </w:r>
      <w:r w:rsidR="00BE1C03">
        <w:rPr>
          <w:szCs w:val="24"/>
        </w:rPr>
        <w:t>work education and</w:t>
      </w:r>
      <w:r>
        <w:rPr>
          <w:szCs w:val="24"/>
        </w:rPr>
        <w:t xml:space="preserve"> </w:t>
      </w:r>
      <w:r w:rsidRPr="00714B59">
        <w:rPr>
          <w:szCs w:val="24"/>
        </w:rPr>
        <w:t xml:space="preserve">have completed the requisite course work, (professional foundation practice curriculum </w:t>
      </w:r>
      <w:r w:rsidR="00BE1C03">
        <w:rPr>
          <w:szCs w:val="24"/>
        </w:rPr>
        <w:t xml:space="preserve">SW </w:t>
      </w:r>
      <w:r w:rsidRPr="00714B59">
        <w:rPr>
          <w:szCs w:val="24"/>
        </w:rPr>
        <w:t>362, 364, 365, 367, 400)</w:t>
      </w:r>
      <w:r>
        <w:rPr>
          <w:szCs w:val="24"/>
        </w:rPr>
        <w:t>.</w:t>
      </w:r>
    </w:p>
    <w:p w14:paraId="3B71A08C" w14:textId="77777777" w:rsidR="00A72FC3" w:rsidRDefault="00F759A4" w:rsidP="00596FCB">
      <w:pPr>
        <w:pStyle w:val="ListParagraph"/>
        <w:numPr>
          <w:ilvl w:val="0"/>
          <w:numId w:val="1"/>
        </w:numPr>
      </w:pPr>
      <w:r>
        <w:rPr>
          <w:szCs w:val="24"/>
        </w:rPr>
        <w:t>B</w:t>
      </w:r>
      <w:r w:rsidR="00A72FC3">
        <w:rPr>
          <w:szCs w:val="24"/>
        </w:rPr>
        <w:t xml:space="preserve">e </w:t>
      </w:r>
      <w:r w:rsidR="00A72FC3" w:rsidRPr="00714B59">
        <w:rPr>
          <w:szCs w:val="24"/>
        </w:rPr>
        <w:t xml:space="preserve">deemed prepared by the </w:t>
      </w:r>
      <w:r w:rsidR="00E5037C">
        <w:rPr>
          <w:lang w:val="en-CA"/>
        </w:rPr>
        <w:t>BYU Idaho Social Work Program Field</w:t>
      </w:r>
      <w:r w:rsidR="00BE1C03">
        <w:rPr>
          <w:szCs w:val="24"/>
        </w:rPr>
        <w:t xml:space="preserve"> </w:t>
      </w:r>
      <w:r w:rsidR="00E5037C">
        <w:rPr>
          <w:szCs w:val="24"/>
        </w:rPr>
        <w:t>D</w:t>
      </w:r>
      <w:r w:rsidR="00BE1C03">
        <w:rPr>
          <w:szCs w:val="24"/>
        </w:rPr>
        <w:t>irector</w:t>
      </w:r>
      <w:r>
        <w:rPr>
          <w:szCs w:val="24"/>
        </w:rPr>
        <w:t>.</w:t>
      </w:r>
      <w:r w:rsidR="00A72FC3">
        <w:t xml:space="preserve"> </w:t>
      </w:r>
    </w:p>
    <w:p w14:paraId="1128E5CA" w14:textId="77777777" w:rsidR="00A72FC3" w:rsidRDefault="00F759A4" w:rsidP="00596FCB">
      <w:pPr>
        <w:pStyle w:val="ListParagraph"/>
        <w:numPr>
          <w:ilvl w:val="0"/>
          <w:numId w:val="1"/>
        </w:numPr>
      </w:pPr>
      <w:r>
        <w:lastRenderedPageBreak/>
        <w:t>Q</w:t>
      </w:r>
      <w:r w:rsidR="00A72FC3">
        <w:t xml:space="preserve">ualify for any other criteria defined by the specific agency offering the social work internship placement </w:t>
      </w:r>
      <w:r w:rsidR="00A72FC3" w:rsidRPr="00714B59">
        <w:t xml:space="preserve">(for example pass a criminal background </w:t>
      </w:r>
      <w:r w:rsidR="00DB78F5">
        <w:t>Check</w:t>
      </w:r>
      <w:r w:rsidR="00A72FC3" w:rsidRPr="00714B59">
        <w:t>).</w:t>
      </w:r>
    </w:p>
    <w:p w14:paraId="7B8956DB" w14:textId="78575C7D" w:rsidR="00762985" w:rsidRDefault="00762985" w:rsidP="00596FCB">
      <w:pPr>
        <w:pStyle w:val="ListParagraph"/>
        <w:numPr>
          <w:ilvl w:val="0"/>
          <w:numId w:val="1"/>
        </w:numPr>
      </w:pPr>
      <w:r>
        <w:t xml:space="preserve">Participate in a </w:t>
      </w:r>
      <w:r w:rsidR="00A7058D">
        <w:t>field work orientation meeting.</w:t>
      </w:r>
    </w:p>
    <w:p w14:paraId="6904426F" w14:textId="77777777" w:rsidR="00E1616B" w:rsidRDefault="00E1616B" w:rsidP="00BB226E">
      <w:pPr>
        <w:pStyle w:val="ListParagraph"/>
        <w:ind w:left="360" w:firstLine="360"/>
        <w:rPr>
          <w:b/>
        </w:rPr>
      </w:pPr>
    </w:p>
    <w:p w14:paraId="6375842C" w14:textId="77777777" w:rsidR="00A72FC3" w:rsidRPr="00731104" w:rsidRDefault="008727B6" w:rsidP="00BB226E">
      <w:pPr>
        <w:pStyle w:val="ListParagraph"/>
        <w:ind w:left="360" w:firstLine="360"/>
        <w:rPr>
          <w:b/>
        </w:rPr>
      </w:pPr>
      <w:r w:rsidRPr="002D0F24">
        <w:rPr>
          <w:b/>
        </w:rPr>
        <w:t>Procedure:</w:t>
      </w:r>
      <w:r w:rsidRPr="002D0F24">
        <w:t xml:space="preserve"> </w:t>
      </w:r>
      <w:r w:rsidR="00794D62" w:rsidRPr="002D0F24">
        <w:t>To demonstrate</w:t>
      </w:r>
      <w:r w:rsidR="00794D62">
        <w:t xml:space="preserve"> readiness for an internship, students </w:t>
      </w:r>
      <w:r w:rsidR="00A72FC3">
        <w:t>must</w:t>
      </w:r>
      <w:r w:rsidR="00794D62">
        <w:t xml:space="preserve"> do the following</w:t>
      </w:r>
      <w:r w:rsidR="00F759A4">
        <w:t>:</w:t>
      </w:r>
      <w:r w:rsidR="00A72FC3">
        <w:t xml:space="preserve"> </w:t>
      </w:r>
    </w:p>
    <w:p w14:paraId="48BC8581" w14:textId="77777777" w:rsidR="00864548" w:rsidRDefault="00864548" w:rsidP="00596FCB">
      <w:pPr>
        <w:pStyle w:val="ListParagraph"/>
        <w:numPr>
          <w:ilvl w:val="0"/>
          <w:numId w:val="2"/>
        </w:numPr>
      </w:pPr>
      <w:r>
        <w:t>Complete the required course work.</w:t>
      </w:r>
    </w:p>
    <w:p w14:paraId="2E5C82BF" w14:textId="0CC321AD" w:rsidR="0059712B" w:rsidRDefault="0059712B" w:rsidP="00596FCB">
      <w:pPr>
        <w:pStyle w:val="ListParagraph"/>
        <w:numPr>
          <w:ilvl w:val="0"/>
          <w:numId w:val="2"/>
        </w:numPr>
      </w:pPr>
      <w:r>
        <w:t>Attend the mandatory Field Orientation Meeting or equivalent</w:t>
      </w:r>
      <w:r w:rsidR="00794D62">
        <w:t xml:space="preserve"> as approved by the </w:t>
      </w:r>
      <w:r w:rsidR="00814075">
        <w:t>fieldwork director</w:t>
      </w:r>
      <w:r>
        <w:t>.</w:t>
      </w:r>
    </w:p>
    <w:p w14:paraId="5125F056" w14:textId="77777777" w:rsidR="00A72FC3" w:rsidRPr="00A72FC3" w:rsidRDefault="007C223B" w:rsidP="00596FCB">
      <w:pPr>
        <w:pStyle w:val="ListParagraph"/>
        <w:numPr>
          <w:ilvl w:val="0"/>
          <w:numId w:val="2"/>
        </w:numPr>
      </w:pPr>
      <w:r>
        <w:t xml:space="preserve">Receive approval from the </w:t>
      </w:r>
      <w:r w:rsidR="00814075">
        <w:t>field work director</w:t>
      </w:r>
      <w:r>
        <w:t xml:space="preserve"> to secure an internship</w:t>
      </w:r>
      <w:r w:rsidR="00BD147C">
        <w:t>.</w:t>
      </w:r>
    </w:p>
    <w:p w14:paraId="3781FEFD" w14:textId="77777777" w:rsidR="00AF750A" w:rsidRPr="002D0F24" w:rsidRDefault="00AF750A" w:rsidP="00AF750A">
      <w:pPr>
        <w:rPr>
          <w:bCs/>
        </w:rPr>
      </w:pPr>
    </w:p>
    <w:p w14:paraId="11201165" w14:textId="77777777" w:rsidR="00933E9B" w:rsidRPr="002D0F24" w:rsidRDefault="00933E9B" w:rsidP="002D0F24">
      <w:pPr>
        <w:pStyle w:val="Header"/>
        <w:tabs>
          <w:tab w:val="clear" w:pos="4320"/>
          <w:tab w:val="clear" w:pos="8640"/>
        </w:tabs>
        <w:outlineLvl w:val="1"/>
        <w:rPr>
          <w:b/>
          <w:bCs/>
        </w:rPr>
      </w:pPr>
      <w:bookmarkStart w:id="4" w:name="_Toc196916511"/>
      <w:r w:rsidRPr="002D0F24">
        <w:rPr>
          <w:b/>
          <w:bCs/>
        </w:rPr>
        <w:t>Agency Internship Participation Policy</w:t>
      </w:r>
      <w:bookmarkEnd w:id="4"/>
    </w:p>
    <w:p w14:paraId="16480F3C" w14:textId="77777777" w:rsidR="00933E9B" w:rsidRDefault="00933E9B" w:rsidP="00AF750A">
      <w:r>
        <w:t>Agencies considered as potential internship placements should be capable of providing a student with the opportunity to demonstrate</w:t>
      </w:r>
      <w:r w:rsidR="00DF51A7">
        <w:t xml:space="preserve"> all</w:t>
      </w:r>
      <w:r>
        <w:t xml:space="preserve"> program competencies with </w:t>
      </w:r>
      <w:r w:rsidR="00AF750A" w:rsidRPr="006F2E62">
        <w:t xml:space="preserve">a diverse population </w:t>
      </w:r>
      <w:r w:rsidR="00F759A4">
        <w:t xml:space="preserve">in an area of social work practice.  </w:t>
      </w:r>
      <w:r>
        <w:t>They should also be able to provide students with lea</w:t>
      </w:r>
      <w:r w:rsidR="00DF51A7">
        <w:t>r</w:t>
      </w:r>
      <w:r>
        <w:t xml:space="preserve">ning opportunities </w:t>
      </w:r>
      <w:proofErr w:type="gramStart"/>
      <w:r>
        <w:t>while in</w:t>
      </w:r>
      <w:proofErr w:type="gramEnd"/>
      <w:r>
        <w:t xml:space="preserve"> internship practice.  To ensure potential internship agencies </w:t>
      </w:r>
      <w:proofErr w:type="gramStart"/>
      <w:r>
        <w:t>are able to</w:t>
      </w:r>
      <w:proofErr w:type="gramEnd"/>
      <w:r>
        <w:t xml:space="preserve"> provide these opportunities for social work students, they must meet the following criteria.  </w:t>
      </w:r>
    </w:p>
    <w:p w14:paraId="657D2578" w14:textId="77777777" w:rsidR="00FD32F5" w:rsidRDefault="00794D62" w:rsidP="00596FCB">
      <w:pPr>
        <w:pStyle w:val="ListParagraph"/>
        <w:numPr>
          <w:ilvl w:val="0"/>
          <w:numId w:val="3"/>
        </w:numPr>
      </w:pPr>
      <w:r>
        <w:t>The agency must be able to p</w:t>
      </w:r>
      <w:r w:rsidR="00FD32F5" w:rsidRPr="006F2E62">
        <w:t>rovide fiel</w:t>
      </w:r>
      <w:r w:rsidR="00FD32F5">
        <w:t xml:space="preserve">d work </w:t>
      </w:r>
      <w:r w:rsidR="00FD32F5" w:rsidRPr="006F2E62">
        <w:t>interns with opportunities to become involved in meaningful social work tasks, activities, intervention and interaction</w:t>
      </w:r>
      <w:r w:rsidR="005D41B5">
        <w:t xml:space="preserve"> with a diverse population that would fall under a social welfare, social service, or social work domain.</w:t>
      </w:r>
      <w:r w:rsidR="00FD32F5" w:rsidRPr="006F2E62">
        <w:t xml:space="preserve"> </w:t>
      </w:r>
    </w:p>
    <w:p w14:paraId="0D136109" w14:textId="77777777" w:rsidR="00CE5A10" w:rsidRDefault="00FD32F5" w:rsidP="00596FCB">
      <w:pPr>
        <w:pStyle w:val="ListParagraph"/>
        <w:numPr>
          <w:ilvl w:val="0"/>
          <w:numId w:val="3"/>
        </w:numPr>
      </w:pPr>
      <w:r w:rsidRPr="006F2E62">
        <w:t>The agency must have been in operation for at least one year</w:t>
      </w:r>
      <w:r w:rsidR="00786FD8">
        <w:t xml:space="preserve"> </w:t>
      </w:r>
      <w:r w:rsidRPr="006F2E62">
        <w:t>with a proven track r</w:t>
      </w:r>
      <w:r w:rsidR="001E3087">
        <w:t>ecord of stability and be respected</w:t>
      </w:r>
      <w:r w:rsidR="00786FD8">
        <w:t xml:space="preserve"> by the community.</w:t>
      </w:r>
    </w:p>
    <w:p w14:paraId="3B7E5416" w14:textId="77777777" w:rsidR="00FD32F5" w:rsidRDefault="00CE5A10" w:rsidP="00596FCB">
      <w:pPr>
        <w:pStyle w:val="ListParagraph"/>
        <w:numPr>
          <w:ilvl w:val="0"/>
          <w:numId w:val="3"/>
        </w:numPr>
      </w:pPr>
      <w:r>
        <w:t>The agency must be willing to support the goals of social work educa</w:t>
      </w:r>
      <w:r w:rsidR="00DF51A7">
        <w:t xml:space="preserve">tion and </w:t>
      </w:r>
      <w:r w:rsidR="001E3087">
        <w:t>the BYU-</w:t>
      </w:r>
      <w:r>
        <w:t>Idaho educational placement competencies.</w:t>
      </w:r>
      <w:r w:rsidR="00FD32F5" w:rsidRPr="006F2E62">
        <w:t xml:space="preserve">  </w:t>
      </w:r>
    </w:p>
    <w:p w14:paraId="786CA435" w14:textId="77777777" w:rsidR="00FD32F5" w:rsidRDefault="00CE5A10" w:rsidP="00596FCB">
      <w:pPr>
        <w:pStyle w:val="ListParagraph"/>
        <w:numPr>
          <w:ilvl w:val="0"/>
          <w:numId w:val="3"/>
        </w:numPr>
      </w:pPr>
      <w:r>
        <w:t xml:space="preserve">The agency must be willing to </w:t>
      </w:r>
      <w:r w:rsidRPr="00FD32F5">
        <w:t>designate a field work instructor</w:t>
      </w:r>
      <w:r>
        <w:t xml:space="preserve"> who has graduated </w:t>
      </w:r>
      <w:r w:rsidRPr="00CE5A10">
        <w:t xml:space="preserve">from a </w:t>
      </w:r>
      <w:r w:rsidR="00DB78F5" w:rsidRPr="00CE5A10">
        <w:t>C</w:t>
      </w:r>
      <w:r w:rsidR="00DB78F5">
        <w:t>ouncil</w:t>
      </w:r>
      <w:r w:rsidR="001E3087">
        <w:t xml:space="preserve"> on Social Work Education accredited social work program</w:t>
      </w:r>
      <w:r w:rsidR="0085530F" w:rsidRPr="0085530F">
        <w:t xml:space="preserve"> </w:t>
      </w:r>
      <w:r w:rsidR="0085530F">
        <w:t>and has</w:t>
      </w:r>
      <w:r w:rsidR="0085530F" w:rsidRPr="0085530F">
        <w:t xml:space="preserve"> at least 2 years of post-social work degree experience</w:t>
      </w:r>
      <w:r w:rsidR="0085530F">
        <w:t>.  The agency must be willing to</w:t>
      </w:r>
      <w:r>
        <w:t xml:space="preserve"> allow</w:t>
      </w:r>
      <w:r w:rsidRPr="00FD32F5">
        <w:t xml:space="preserve"> adequate time</w:t>
      </w:r>
      <w:r>
        <w:t xml:space="preserve"> and resources</w:t>
      </w:r>
      <w:r w:rsidRPr="00FD32F5">
        <w:t xml:space="preserve"> to mentor and teach the social work student</w:t>
      </w:r>
      <w:r w:rsidR="00A157BF">
        <w:t xml:space="preserve"> and receive field instructor training</w:t>
      </w:r>
      <w:r w:rsidR="001E3087">
        <w:t xml:space="preserve"> (S</w:t>
      </w:r>
      <w:r>
        <w:t xml:space="preserve">ee </w:t>
      </w:r>
      <w:r w:rsidRPr="00D72705">
        <w:rPr>
          <w:bCs/>
        </w:rPr>
        <w:t>Field Instructor Policy)</w:t>
      </w:r>
      <w:r w:rsidRPr="00D72705">
        <w:t>.</w:t>
      </w:r>
      <w:r>
        <w:t xml:space="preserve">  </w:t>
      </w:r>
      <w:r w:rsidR="00B34700" w:rsidRPr="006F2E62">
        <w:t>On the rare occasion when a</w:t>
      </w:r>
      <w:r>
        <w:t>n agency does not have a social worker on staff</w:t>
      </w:r>
      <w:r w:rsidR="0085530F">
        <w:t xml:space="preserve"> that meets the requirements for a field instructor</w:t>
      </w:r>
      <w:r>
        <w:t>, the</w:t>
      </w:r>
      <w:r w:rsidR="00B34700" w:rsidRPr="006F2E62">
        <w:t xml:space="preserve"> agency </w:t>
      </w:r>
      <w:r>
        <w:t xml:space="preserve">may </w:t>
      </w:r>
      <w:r w:rsidR="00B34700" w:rsidRPr="006F2E62">
        <w:t>contract</w:t>
      </w:r>
      <w:r>
        <w:t xml:space="preserve"> with a social worker outside of their agency</w:t>
      </w:r>
      <w:r w:rsidR="00B34700" w:rsidRPr="006F2E62">
        <w:t xml:space="preserve"> to oversee the students’ total experience</w:t>
      </w:r>
      <w:r>
        <w:t xml:space="preserve"> with the approval of the </w:t>
      </w:r>
      <w:r w:rsidR="00814075">
        <w:t>field work director</w:t>
      </w:r>
      <w:r w:rsidR="00B34700" w:rsidRPr="006F2E62">
        <w:t xml:space="preserve">.  </w:t>
      </w:r>
      <w:r w:rsidR="00FD32F5" w:rsidRPr="00FD32F5">
        <w:t xml:space="preserve"> </w:t>
      </w:r>
      <w:r w:rsidR="00FD32F5" w:rsidRPr="006F2E62">
        <w:t xml:space="preserve">  </w:t>
      </w:r>
    </w:p>
    <w:p w14:paraId="7AE48BBF" w14:textId="77777777" w:rsidR="00FD32F5" w:rsidRPr="00FD32F5" w:rsidRDefault="00FD32F5" w:rsidP="00596FCB">
      <w:pPr>
        <w:pStyle w:val="ListParagraph"/>
        <w:numPr>
          <w:ilvl w:val="0"/>
          <w:numId w:val="3"/>
        </w:numPr>
        <w:rPr>
          <w:b/>
          <w:bCs/>
        </w:rPr>
      </w:pPr>
      <w:r w:rsidRPr="00CE5A10">
        <w:t>The agency must agree to involve the student for the entire period of the field placement as agreed unless the agreement is termina</w:t>
      </w:r>
      <w:r w:rsidR="001E3087">
        <w:t>ted for cause</w:t>
      </w:r>
      <w:r w:rsidRPr="006F2E62">
        <w:t xml:space="preserve">.  </w:t>
      </w:r>
    </w:p>
    <w:p w14:paraId="2CD22064" w14:textId="6D76AF9B" w:rsidR="00FD32F5" w:rsidRPr="005D41B5" w:rsidRDefault="00FD32F5" w:rsidP="00596FCB">
      <w:pPr>
        <w:pStyle w:val="ListParagraph"/>
        <w:numPr>
          <w:ilvl w:val="0"/>
          <w:numId w:val="3"/>
        </w:numPr>
        <w:spacing w:before="240"/>
        <w:rPr>
          <w:b/>
          <w:bCs/>
        </w:rPr>
      </w:pPr>
      <w:r w:rsidRPr="00FD32F5">
        <w:t>The agency must be willing to enter into BYU-Idah</w:t>
      </w:r>
      <w:r>
        <w:t>o’s Master Internship agreement</w:t>
      </w:r>
      <w:r w:rsidR="00160751">
        <w:t>.</w:t>
      </w:r>
      <w:r>
        <w:t xml:space="preserve"> </w:t>
      </w:r>
    </w:p>
    <w:p w14:paraId="14315580" w14:textId="77777777" w:rsidR="00FD32F5" w:rsidRDefault="00FD32F5" w:rsidP="00596FCB">
      <w:pPr>
        <w:pStyle w:val="ListParagraph"/>
        <w:numPr>
          <w:ilvl w:val="0"/>
          <w:numId w:val="3"/>
        </w:numPr>
      </w:pPr>
      <w:r w:rsidRPr="006F2E62">
        <w:t>The experience provider accepts the primary responsibility for supervision and control of the student at the internship/field work site.</w:t>
      </w:r>
    </w:p>
    <w:p w14:paraId="43A9D9AE" w14:textId="5D09626D" w:rsidR="00B07C37" w:rsidRDefault="00FD32F5" w:rsidP="00596FCB">
      <w:pPr>
        <w:pStyle w:val="ListParagraph"/>
        <w:numPr>
          <w:ilvl w:val="0"/>
          <w:numId w:val="3"/>
        </w:numPr>
      </w:pPr>
      <w:r>
        <w:t xml:space="preserve">If applicable, the </w:t>
      </w:r>
      <w:r w:rsidR="00FD3206">
        <w:t>agency</w:t>
      </w:r>
      <w:r>
        <w:t xml:space="preserve"> provides Workers’ Compensation and/or other employment benefits to the student </w:t>
      </w:r>
      <w:r w:rsidR="0019768A">
        <w:t>as</w:t>
      </w:r>
      <w:r>
        <w:t xml:space="preserve"> required by law and, t</w:t>
      </w:r>
      <w:r w:rsidR="00AF750A" w:rsidRPr="006F2E62">
        <w:t>he agency provides liability, automobile</w:t>
      </w:r>
      <w:r w:rsidR="00AF750A" w:rsidRPr="00FD32F5">
        <w:rPr>
          <w:b/>
          <w:bCs/>
        </w:rPr>
        <w:t xml:space="preserve"> </w:t>
      </w:r>
      <w:r w:rsidR="00AF750A" w:rsidRPr="006F2E62">
        <w:t>insurance, or other appropriate insurances applicable to the internship/field work</w:t>
      </w:r>
      <w:r w:rsidR="004F6BDE">
        <w:t xml:space="preserve"> </w:t>
      </w:r>
      <w:r>
        <w:t>setting for the student intern</w:t>
      </w:r>
      <w:r w:rsidR="00AF750A" w:rsidRPr="006F2E62">
        <w:t xml:space="preserve">.  </w:t>
      </w:r>
    </w:p>
    <w:p w14:paraId="6610BB4E" w14:textId="77777777" w:rsidR="00AF750A" w:rsidRPr="006F2E62" w:rsidRDefault="00AF750A" w:rsidP="00AF750A"/>
    <w:p w14:paraId="2AEE8A09" w14:textId="3AD5D06D" w:rsidR="00405718" w:rsidRDefault="00AF750A" w:rsidP="002D5302">
      <w:pPr>
        <w:ind w:firstLine="360"/>
      </w:pPr>
      <w:r w:rsidRPr="00731104">
        <w:rPr>
          <w:b/>
        </w:rPr>
        <w:t>Procedure</w:t>
      </w:r>
      <w:r w:rsidR="0019768A">
        <w:t>: Once</w:t>
      </w:r>
      <w:r w:rsidR="00FD32F5">
        <w:t xml:space="preserve"> a potential internship placement agency is identified, the </w:t>
      </w:r>
      <w:r w:rsidR="00814075">
        <w:t>field work director</w:t>
      </w:r>
      <w:r w:rsidR="00FD32F5">
        <w:t xml:space="preserve"> </w:t>
      </w:r>
      <w:proofErr w:type="gramStart"/>
      <w:r w:rsidR="00FD32F5">
        <w:t>ensure</w:t>
      </w:r>
      <w:r w:rsidR="00AA33A2">
        <w:t>d</w:t>
      </w:r>
      <w:proofErr w:type="gramEnd"/>
      <w:r w:rsidR="00FD32F5">
        <w:t xml:space="preserve"> they are aware of their requirements by training them and assessing their ability to meet the needs of the social work students who will be placed in their agency.</w:t>
      </w:r>
      <w:r w:rsidR="00A157BF">
        <w:t xml:space="preserve">  </w:t>
      </w:r>
      <w:r w:rsidR="00A157BF" w:rsidRPr="006F2E62">
        <w:t xml:space="preserve">It is </w:t>
      </w:r>
      <w:r w:rsidR="00A157BF" w:rsidRPr="006F2E62">
        <w:lastRenderedPageBreak/>
        <w:t>discouraged, but if a field work instructor is not available with a</w:t>
      </w:r>
      <w:r w:rsidR="00F03D55">
        <w:t>t least a</w:t>
      </w:r>
      <w:r w:rsidR="00A157BF" w:rsidRPr="006F2E62">
        <w:t xml:space="preserve"> baccalaureate degree in social work</w:t>
      </w:r>
      <w:r w:rsidR="00F03D55">
        <w:t xml:space="preserve"> an</w:t>
      </w:r>
      <w:r w:rsidR="004B2DD4">
        <w:t>d</w:t>
      </w:r>
      <w:r w:rsidR="00F03D55">
        <w:t xml:space="preserve"> 2 years of</w:t>
      </w:r>
      <w:r w:rsidR="004B2DD4">
        <w:t xml:space="preserve"> post-social</w:t>
      </w:r>
      <w:r w:rsidR="00F03D55">
        <w:t xml:space="preserve"> work degree experience</w:t>
      </w:r>
      <w:r w:rsidR="004B2DD4">
        <w:t>,</w:t>
      </w:r>
      <w:r w:rsidR="00A157BF">
        <w:t xml:space="preserve"> either at the placement agency or by contract,</w:t>
      </w:r>
      <w:r w:rsidR="00E5037C">
        <w:t xml:space="preserve"> the </w:t>
      </w:r>
      <w:r w:rsidR="00293ED7">
        <w:t>BYU-</w:t>
      </w:r>
      <w:r w:rsidR="00293ED7" w:rsidRPr="006F2E62">
        <w:t xml:space="preserve">Idaho Social Work Program </w:t>
      </w:r>
      <w:r w:rsidR="00E5037C" w:rsidRPr="006F2E62">
        <w:t>Fiel</w:t>
      </w:r>
      <w:r w:rsidR="00E5037C">
        <w:t>d</w:t>
      </w:r>
      <w:r w:rsidR="00762C3B">
        <w:t>w</w:t>
      </w:r>
      <w:r w:rsidR="00E5037C">
        <w:t xml:space="preserve">ork Director </w:t>
      </w:r>
      <w:r w:rsidR="00A157BF">
        <w:t>may</w:t>
      </w:r>
      <w:r w:rsidR="00A157BF" w:rsidRPr="006F2E62">
        <w:t xml:space="preserve"> assume responsibility for reinforcing a social work perspective in the field placement.  This will be done by spending extra time bi-weekly with the student in this placement as part of the SW </w:t>
      </w:r>
      <w:r w:rsidR="004F6BDE">
        <w:t>3</w:t>
      </w:r>
      <w:r w:rsidR="00A157BF" w:rsidRPr="006F2E62">
        <w:t xml:space="preserve">97 class and/or by extra training sessions with the field work </w:t>
      </w:r>
      <w:r w:rsidR="00A157BF">
        <w:t>supervisor</w:t>
      </w:r>
      <w:r w:rsidR="00A157BF" w:rsidRPr="006F2E62">
        <w:t xml:space="preserve"> focusing on a social work perspective in the field work experience.</w:t>
      </w:r>
      <w:r w:rsidR="00A157BF">
        <w:t xml:space="preserve">  </w:t>
      </w:r>
      <w:r w:rsidR="00FD32F5">
        <w:t>Once the</w:t>
      </w:r>
      <w:r w:rsidR="00A157BF">
        <w:t xml:space="preserve"> agency has</w:t>
      </w:r>
      <w:r w:rsidR="00FD32F5">
        <w:t xml:space="preserve"> been deemed able to meet the needs of social work students, they will be referred to the </w:t>
      </w:r>
      <w:r w:rsidR="001E3087">
        <w:t>BYU-Idaho</w:t>
      </w:r>
      <w:r w:rsidR="00FD32F5">
        <w:t xml:space="preserve"> Internship Office to </w:t>
      </w:r>
      <w:r w:rsidR="00405718">
        <w:t xml:space="preserve">complete a master agreement and register as an internship provider. </w:t>
      </w:r>
    </w:p>
    <w:p w14:paraId="1C3247EC" w14:textId="77777777" w:rsidR="00AF750A" w:rsidRPr="006F2E62" w:rsidRDefault="00AF750A" w:rsidP="00AF750A">
      <w:pPr>
        <w:rPr>
          <w:b/>
          <w:bCs/>
        </w:rPr>
      </w:pPr>
    </w:p>
    <w:p w14:paraId="4FFDFB9B" w14:textId="77777777" w:rsidR="00213128" w:rsidRPr="00731104" w:rsidRDefault="00AF750A" w:rsidP="00731104">
      <w:pPr>
        <w:pStyle w:val="Heading2"/>
      </w:pPr>
      <w:bookmarkStart w:id="5" w:name="_Toc196916512"/>
      <w:r w:rsidRPr="00731104">
        <w:t>Field Instructor</w:t>
      </w:r>
      <w:r w:rsidR="00D72705" w:rsidRPr="00731104">
        <w:t xml:space="preserve"> </w:t>
      </w:r>
      <w:r w:rsidRPr="00731104">
        <w:t>Policy</w:t>
      </w:r>
      <w:bookmarkEnd w:id="5"/>
    </w:p>
    <w:p w14:paraId="5DAA3F1A" w14:textId="77777777" w:rsidR="005D41B5" w:rsidRDefault="00204F98" w:rsidP="00AF750A">
      <w:r>
        <w:t xml:space="preserve">All field instructors are approved by the </w:t>
      </w:r>
      <w:r w:rsidR="00814075">
        <w:t>field work director</w:t>
      </w:r>
      <w:r>
        <w:t xml:space="preserve"> based on the following criteria: </w:t>
      </w:r>
    </w:p>
    <w:p w14:paraId="6743A175" w14:textId="77777777" w:rsidR="005D41B5" w:rsidRDefault="00204F98" w:rsidP="00596FCB">
      <w:pPr>
        <w:pStyle w:val="ListParagraph"/>
        <w:numPr>
          <w:ilvl w:val="0"/>
          <w:numId w:val="4"/>
        </w:numPr>
      </w:pPr>
      <w:r>
        <w:t>T</w:t>
      </w:r>
      <w:r w:rsidR="00A37049">
        <w:t xml:space="preserve">he field </w:t>
      </w:r>
      <w:r w:rsidR="00AF750A" w:rsidRPr="006F2E62">
        <w:t>instructor</w:t>
      </w:r>
      <w:r w:rsidR="00CE206E">
        <w:t xml:space="preserve"> will have at least a</w:t>
      </w:r>
      <w:r w:rsidR="00D72705">
        <w:t xml:space="preserve"> bachelor’s </w:t>
      </w:r>
      <w:r w:rsidR="00AF750A" w:rsidRPr="006F2E62">
        <w:t>degree from a CSWE</w:t>
      </w:r>
      <w:r w:rsidR="00CE206E">
        <w:t xml:space="preserve"> accredited social work program</w:t>
      </w:r>
      <w:r w:rsidR="00714575">
        <w:t xml:space="preserve"> with </w:t>
      </w:r>
      <w:r w:rsidR="00DF51A7">
        <w:t>at least 2 years of post-social</w:t>
      </w:r>
      <w:r w:rsidR="00714575">
        <w:t xml:space="preserve"> work degree </w:t>
      </w:r>
      <w:r w:rsidR="0085530F">
        <w:t>experience</w:t>
      </w:r>
      <w:r w:rsidR="00A37049">
        <w:t xml:space="preserve"> as approved by the </w:t>
      </w:r>
      <w:r w:rsidR="00814075">
        <w:t>field work director</w:t>
      </w:r>
      <w:r w:rsidR="005D41B5">
        <w:t>.</w:t>
      </w:r>
      <w:r w:rsidR="00A37049">
        <w:t xml:space="preserve"> </w:t>
      </w:r>
    </w:p>
    <w:p w14:paraId="2895FD9E" w14:textId="77777777" w:rsidR="005D41B5" w:rsidRDefault="005D41B5" w:rsidP="00596FCB">
      <w:pPr>
        <w:pStyle w:val="ListParagraph"/>
        <w:numPr>
          <w:ilvl w:val="0"/>
          <w:numId w:val="4"/>
        </w:numPr>
      </w:pPr>
      <w:r>
        <w:t xml:space="preserve">The field instructor will </w:t>
      </w:r>
      <w:r w:rsidR="00A37049">
        <w:t>have a significant background of professional experience as d</w:t>
      </w:r>
      <w:r>
        <w:t xml:space="preserve">etermined acceptable by the </w:t>
      </w:r>
      <w:r w:rsidR="00814075">
        <w:t>field work director</w:t>
      </w:r>
      <w:r>
        <w:t>.</w:t>
      </w:r>
      <w:r w:rsidR="00A37049">
        <w:t xml:space="preserve"> </w:t>
      </w:r>
    </w:p>
    <w:p w14:paraId="1D2F5065" w14:textId="77777777" w:rsidR="005D41B5" w:rsidRDefault="005D41B5" w:rsidP="00596FCB">
      <w:pPr>
        <w:pStyle w:val="ListParagraph"/>
        <w:numPr>
          <w:ilvl w:val="0"/>
          <w:numId w:val="4"/>
        </w:numPr>
      </w:pPr>
      <w:r>
        <w:t xml:space="preserve">The field instructor will </w:t>
      </w:r>
      <w:r w:rsidR="00A37049">
        <w:t>have at least six month</w:t>
      </w:r>
      <w:r>
        <w:t>s</w:t>
      </w:r>
      <w:r w:rsidR="00A37049">
        <w:t xml:space="preserve"> </w:t>
      </w:r>
      <w:r w:rsidR="00A157BF">
        <w:t xml:space="preserve">of </w:t>
      </w:r>
      <w:r w:rsidR="00A37049">
        <w:t>experience in the field placement setting</w:t>
      </w:r>
      <w:r>
        <w:t>.</w:t>
      </w:r>
      <w:r w:rsidR="00204F98">
        <w:t xml:space="preserve"> </w:t>
      </w:r>
    </w:p>
    <w:p w14:paraId="3B2BFCCC" w14:textId="77777777" w:rsidR="005D41B5" w:rsidRDefault="005D41B5" w:rsidP="00596FCB">
      <w:pPr>
        <w:pStyle w:val="ListParagraph"/>
        <w:numPr>
          <w:ilvl w:val="0"/>
          <w:numId w:val="4"/>
        </w:numPr>
      </w:pPr>
      <w:r>
        <w:t xml:space="preserve">The field instructor will </w:t>
      </w:r>
      <w:r w:rsidR="00A37049">
        <w:t xml:space="preserve">have </w:t>
      </w:r>
      <w:r>
        <w:t xml:space="preserve">a </w:t>
      </w:r>
      <w:r w:rsidR="00A37049">
        <w:t>reputat</w:t>
      </w:r>
      <w:r>
        <w:t>ion for professional competence.</w:t>
      </w:r>
      <w:r w:rsidR="00A37049">
        <w:t xml:space="preserve"> </w:t>
      </w:r>
    </w:p>
    <w:p w14:paraId="218DEA3D" w14:textId="77777777" w:rsidR="005D41B5" w:rsidRDefault="005D41B5" w:rsidP="00596FCB">
      <w:pPr>
        <w:pStyle w:val="ListParagraph"/>
        <w:numPr>
          <w:ilvl w:val="0"/>
          <w:numId w:val="4"/>
        </w:numPr>
      </w:pPr>
      <w:r>
        <w:t xml:space="preserve">The field instructor will </w:t>
      </w:r>
      <w:r w:rsidR="00A37049">
        <w:t xml:space="preserve">demonstrate loyalty to the agency and </w:t>
      </w:r>
      <w:r>
        <w:t>its purposes.</w:t>
      </w:r>
      <w:r w:rsidR="00A37049">
        <w:t xml:space="preserve"> </w:t>
      </w:r>
    </w:p>
    <w:p w14:paraId="5C5FEE9D" w14:textId="77777777" w:rsidR="005D41B5" w:rsidRDefault="005D41B5" w:rsidP="00596FCB">
      <w:pPr>
        <w:pStyle w:val="ListParagraph"/>
        <w:numPr>
          <w:ilvl w:val="0"/>
          <w:numId w:val="4"/>
        </w:numPr>
      </w:pPr>
      <w:r>
        <w:t xml:space="preserve">The field instructor will </w:t>
      </w:r>
      <w:r w:rsidR="00A37049">
        <w:t>demonstrate identification with the profession</w:t>
      </w:r>
      <w:r>
        <w:t>.</w:t>
      </w:r>
      <w:r w:rsidR="00204F98">
        <w:t xml:space="preserve"> </w:t>
      </w:r>
    </w:p>
    <w:p w14:paraId="6751EFAC" w14:textId="77777777" w:rsidR="005D41B5" w:rsidRDefault="005D41B5" w:rsidP="00596FCB">
      <w:pPr>
        <w:pStyle w:val="ListParagraph"/>
        <w:numPr>
          <w:ilvl w:val="0"/>
          <w:numId w:val="4"/>
        </w:numPr>
      </w:pPr>
      <w:r>
        <w:t xml:space="preserve">The field instructor will </w:t>
      </w:r>
      <w:r w:rsidR="00204F98">
        <w:t xml:space="preserve">have a desire to </w:t>
      </w:r>
      <w:r>
        <w:t>teach BSW students.</w:t>
      </w:r>
    </w:p>
    <w:p w14:paraId="4D64963D" w14:textId="77777777" w:rsidR="00204F98" w:rsidRDefault="005D41B5" w:rsidP="00596FCB">
      <w:pPr>
        <w:pStyle w:val="ListParagraph"/>
        <w:numPr>
          <w:ilvl w:val="0"/>
          <w:numId w:val="4"/>
        </w:numPr>
      </w:pPr>
      <w:r>
        <w:t xml:space="preserve">The field instructor will </w:t>
      </w:r>
      <w:r w:rsidR="00204F98">
        <w:t>be willing to participate in training session</w:t>
      </w:r>
      <w:r>
        <w:t>s</w:t>
      </w:r>
      <w:r w:rsidR="00204F98">
        <w:t xml:space="preserve"> by </w:t>
      </w:r>
      <w:r w:rsidR="001E3087">
        <w:t>BYU-Idaho</w:t>
      </w:r>
      <w:r w:rsidR="00204F98">
        <w:t xml:space="preserve">.  </w:t>
      </w:r>
    </w:p>
    <w:p w14:paraId="26E48C8F" w14:textId="77777777" w:rsidR="00204F98" w:rsidRDefault="00204F98" w:rsidP="00AF750A"/>
    <w:p w14:paraId="28F12118" w14:textId="77777777" w:rsidR="00D72705" w:rsidRPr="0075254E" w:rsidRDefault="00204F98" w:rsidP="00AF750A">
      <w:r>
        <w:t xml:space="preserve">Once </w:t>
      </w:r>
      <w:r w:rsidR="00A30EF3">
        <w:t>a</w:t>
      </w:r>
      <w:r>
        <w:t>pproved</w:t>
      </w:r>
      <w:r w:rsidR="00A30EF3">
        <w:t xml:space="preserve"> and trained,</w:t>
      </w:r>
      <w:r>
        <w:t xml:space="preserve"> field instructors </w:t>
      </w:r>
      <w:r w:rsidR="00CE206E">
        <w:t>will take the time to mentor students placed in their agency at least 1 hour a week during the semester. They will evaluate student performance as it relates to the student demonstrating mastery of the program competencies.  They will</w:t>
      </w:r>
      <w:r w:rsidR="00AF750A" w:rsidRPr="006F2E62">
        <w:t xml:space="preserve"> attend training meetings</w:t>
      </w:r>
      <w:r w:rsidR="00AF750A">
        <w:t xml:space="preserve"> </w:t>
      </w:r>
      <w:r w:rsidR="00AF750A" w:rsidRPr="006F2E62">
        <w:t xml:space="preserve">with other field </w:t>
      </w:r>
      <w:r w:rsidR="00E5037C">
        <w:t>instructors provided by the BYU</w:t>
      </w:r>
      <w:r w:rsidR="00293ED7">
        <w:t>-</w:t>
      </w:r>
      <w:r w:rsidR="00AF750A" w:rsidRPr="006F2E62">
        <w:t xml:space="preserve">Idaho Social Work </w:t>
      </w:r>
      <w:proofErr w:type="gramStart"/>
      <w:r w:rsidR="00AF750A" w:rsidRPr="006F2E62">
        <w:t>Program, and</w:t>
      </w:r>
      <w:proofErr w:type="gramEnd"/>
      <w:r w:rsidR="00AF750A" w:rsidRPr="006F2E62">
        <w:t xml:space="preserve"> </w:t>
      </w:r>
      <w:r w:rsidR="00AF750A" w:rsidRPr="000401F8">
        <w:t>agree to the BYU-Idaho</w:t>
      </w:r>
      <w:r w:rsidR="005923E8">
        <w:t xml:space="preserve"> m</w:t>
      </w:r>
      <w:r w:rsidR="000401F8" w:rsidRPr="000401F8">
        <w:t>aster</w:t>
      </w:r>
      <w:r w:rsidR="00AF750A" w:rsidRPr="000401F8">
        <w:t xml:space="preserve"> internship agreement</w:t>
      </w:r>
      <w:r w:rsidR="00AF750A" w:rsidRPr="0075254E">
        <w:t>.</w:t>
      </w:r>
    </w:p>
    <w:p w14:paraId="458F52B6" w14:textId="77777777" w:rsidR="00FF7D09" w:rsidRDefault="00FF7D09" w:rsidP="00AF750A"/>
    <w:p w14:paraId="2664E46A" w14:textId="6AE29365" w:rsidR="00A30EF3" w:rsidRPr="006F2E62" w:rsidRDefault="00AF750A" w:rsidP="002D5302">
      <w:pPr>
        <w:ind w:firstLine="720"/>
        <w:rPr>
          <w:b/>
          <w:bCs/>
        </w:rPr>
      </w:pPr>
      <w:r w:rsidRPr="006F2E62">
        <w:rPr>
          <w:b/>
          <w:bCs/>
        </w:rPr>
        <w:t>Procedure</w:t>
      </w:r>
      <w:r w:rsidRPr="006F2E62">
        <w:t xml:space="preserve">: </w:t>
      </w:r>
      <w:r w:rsidR="00A30EF3">
        <w:t xml:space="preserve">The </w:t>
      </w:r>
      <w:r w:rsidR="00814075">
        <w:t>field work director</w:t>
      </w:r>
      <w:r w:rsidR="00A30EF3">
        <w:t xml:space="preserve"> will </w:t>
      </w:r>
      <w:r w:rsidR="0097459E">
        <w:t xml:space="preserve">review and </w:t>
      </w:r>
      <w:r w:rsidR="00A30EF3">
        <w:t xml:space="preserve">evaluate each field instructor’s </w:t>
      </w:r>
      <w:r w:rsidR="004B710E">
        <w:t>qualifications and</w:t>
      </w:r>
      <w:r w:rsidR="00A30EF3">
        <w:t xml:space="preserve"> ensure that they receive</w:t>
      </w:r>
      <w:r w:rsidR="0097459E">
        <w:t xml:space="preserve"> both</w:t>
      </w:r>
      <w:r w:rsidR="00A30EF3">
        <w:t xml:space="preserve"> initial and ongoing training pertaining to their responsibilities as a field instructor</w:t>
      </w:r>
      <w:r w:rsidR="0097459E">
        <w:t xml:space="preserve">.  Once the </w:t>
      </w:r>
      <w:r w:rsidR="00814075">
        <w:t>field work director</w:t>
      </w:r>
      <w:r w:rsidR="0097459E">
        <w:t xml:space="preserve"> determines the field instructor meets the qualifications, an internship placement may be made.</w:t>
      </w:r>
      <w:r w:rsidR="00A30EF3">
        <w:t xml:space="preserve">  </w:t>
      </w:r>
    </w:p>
    <w:p w14:paraId="079B7740" w14:textId="77777777" w:rsidR="00213128" w:rsidRDefault="00A30EF3" w:rsidP="00AF750A">
      <w:r>
        <w:t xml:space="preserve"> </w:t>
      </w:r>
    </w:p>
    <w:p w14:paraId="723A8353" w14:textId="77777777" w:rsidR="00FF7D09" w:rsidRPr="00731104" w:rsidRDefault="00FF7D09" w:rsidP="00731104">
      <w:pPr>
        <w:pStyle w:val="Heading2"/>
      </w:pPr>
      <w:bookmarkStart w:id="6" w:name="_Toc196916513"/>
      <w:r w:rsidRPr="00731104">
        <w:t>Student Placement Policy</w:t>
      </w:r>
      <w:bookmarkEnd w:id="6"/>
    </w:p>
    <w:p w14:paraId="49CD0661" w14:textId="3EEA74D0" w:rsidR="00FF7D09" w:rsidRDefault="00FF7D09" w:rsidP="00FF7D09">
      <w:pPr>
        <w:rPr>
          <w:b/>
          <w:bCs/>
        </w:rPr>
      </w:pPr>
      <w:r w:rsidRPr="006F2E62">
        <w:t xml:space="preserve">Placement of students into field work agencies will take place by mutual agreement of the </w:t>
      </w:r>
      <w:r w:rsidR="001E3087">
        <w:t>BYU-Idaho</w:t>
      </w:r>
      <w:r>
        <w:t xml:space="preserve"> Social Work P</w:t>
      </w:r>
      <w:r w:rsidRPr="006F2E62">
        <w:t xml:space="preserve">rogram, </w:t>
      </w:r>
      <w:r>
        <w:t xml:space="preserve">the </w:t>
      </w:r>
      <w:r w:rsidRPr="006F2E62">
        <w:t>student</w:t>
      </w:r>
      <w:r>
        <w:t>,</w:t>
      </w:r>
      <w:r w:rsidRPr="006F2E62">
        <w:t xml:space="preserve"> and </w:t>
      </w:r>
      <w:r>
        <w:t xml:space="preserve">the </w:t>
      </w:r>
      <w:r w:rsidRPr="006F2E62">
        <w:t>agency</w:t>
      </w:r>
      <w:r>
        <w:t xml:space="preserve"> once the stu</w:t>
      </w:r>
      <w:r w:rsidR="00DF51A7">
        <w:t>dent has m</w:t>
      </w:r>
      <w:r>
        <w:t xml:space="preserve">et the internship eligibility requirements </w:t>
      </w:r>
      <w:r w:rsidR="001E3087">
        <w:t>(See</w:t>
      </w:r>
      <w:r>
        <w:t xml:space="preserve"> </w:t>
      </w:r>
      <w:r w:rsidRPr="00405718">
        <w:t>Student Internship</w:t>
      </w:r>
      <w:r w:rsidR="00741C6E" w:rsidRPr="00741C6E">
        <w:t xml:space="preserve"> Orientation and</w:t>
      </w:r>
      <w:r w:rsidRPr="00405718">
        <w:t xml:space="preserve"> Participation Policy</w:t>
      </w:r>
      <w:r>
        <w:t xml:space="preserve">).  </w:t>
      </w:r>
    </w:p>
    <w:p w14:paraId="597AA18F" w14:textId="77777777" w:rsidR="00FF7D09" w:rsidRDefault="00FF7D09" w:rsidP="00FF7D09">
      <w:pPr>
        <w:rPr>
          <w:b/>
          <w:bCs/>
        </w:rPr>
      </w:pPr>
    </w:p>
    <w:p w14:paraId="5094E17C" w14:textId="56E3487D" w:rsidR="00FF7D09" w:rsidRDefault="00FF7D09" w:rsidP="005923E8">
      <w:pPr>
        <w:ind w:firstLine="720"/>
      </w:pPr>
      <w:r>
        <w:rPr>
          <w:b/>
          <w:bCs/>
        </w:rPr>
        <w:t xml:space="preserve">Procedure: </w:t>
      </w:r>
      <w:r w:rsidRPr="006F2E62">
        <w:t>T</w:t>
      </w:r>
      <w:r>
        <w:t>o facilitate internship placements, students will be required to attend a</w:t>
      </w:r>
      <w:r w:rsidR="009D729D">
        <w:t xml:space="preserve"> mandatory</w:t>
      </w:r>
      <w:r>
        <w:t xml:space="preserve"> internship orientation meeting to ensure they understand the requirements of an internship and the process of securing an internship.  After students have been oriented, a</w:t>
      </w:r>
      <w:r w:rsidRPr="006F2E62">
        <w:t xml:space="preserve"> </w:t>
      </w:r>
      <w:r w:rsidR="005923E8">
        <w:t xml:space="preserve">social work internship fair </w:t>
      </w:r>
      <w:r>
        <w:t>will be held.  S</w:t>
      </w:r>
      <w:r w:rsidRPr="006F2E62">
        <w:t xml:space="preserve">tudents will have a professional </w:t>
      </w:r>
      <w:r w:rsidR="005923E8">
        <w:t>resume</w:t>
      </w:r>
      <w:r w:rsidRPr="006F2E62">
        <w:t xml:space="preserve"> when they visit the </w:t>
      </w:r>
      <w:r w:rsidR="005923E8">
        <w:lastRenderedPageBreak/>
        <w:t>social work internship</w:t>
      </w:r>
      <w:r w:rsidR="00DF51A7">
        <w:t xml:space="preserve"> fair</w:t>
      </w:r>
      <w:r w:rsidR="005923E8">
        <w:t xml:space="preserve"> to share with agencies.  Internship providers</w:t>
      </w:r>
      <w:r w:rsidRPr="006F2E62">
        <w:t xml:space="preserve"> will be encouraged to conduct “job interviews” with prospective field work students</w:t>
      </w:r>
      <w:r w:rsidR="005923E8">
        <w:t>.</w:t>
      </w:r>
      <w:r w:rsidRPr="006F2E62">
        <w:t xml:space="preserve">  Through inte</w:t>
      </w:r>
      <w:r>
        <w:t>rest, collaboration, interviews</w:t>
      </w:r>
      <w:r w:rsidRPr="006F2E62">
        <w:t xml:space="preserve"> and the input from the BYU-Idaho field work director,</w:t>
      </w:r>
      <w:r w:rsidR="005923E8">
        <w:t xml:space="preserve"> field work</w:t>
      </w:r>
      <w:r w:rsidRPr="006F2E62">
        <w:t xml:space="preserve"> liaison, agency</w:t>
      </w:r>
      <w:r w:rsidR="005923E8">
        <w:t>,</w:t>
      </w:r>
      <w:r w:rsidRPr="006F2E62">
        <w:t xml:space="preserve"> and the student</w:t>
      </w:r>
      <w:r w:rsidR="005923E8">
        <w:t>,</w:t>
      </w:r>
      <w:r w:rsidRPr="006F2E62">
        <w:t xml:space="preserve"> a placement will be made.</w:t>
      </w:r>
      <w:r w:rsidR="005923E8">
        <w:t xml:space="preserve">  </w:t>
      </w:r>
      <w:r>
        <w:t>E</w:t>
      </w:r>
      <w:r w:rsidRPr="00FF7D09">
        <w:t xml:space="preserve">mail confirmation will be sent by the </w:t>
      </w:r>
      <w:r w:rsidR="00293ED7">
        <w:t>BYU-</w:t>
      </w:r>
      <w:r w:rsidR="00293ED7" w:rsidRPr="006F2E62">
        <w:t>Idaho Social Work Program</w:t>
      </w:r>
      <w:r w:rsidR="00293ED7">
        <w:t xml:space="preserve"> </w:t>
      </w:r>
      <w:r w:rsidR="005923E8">
        <w:t xml:space="preserve">to ensure </w:t>
      </w:r>
      <w:r w:rsidRPr="00FF7D09">
        <w:t>both</w:t>
      </w:r>
      <w:r w:rsidR="005923E8">
        <w:t xml:space="preserve"> the</w:t>
      </w:r>
      <w:r w:rsidRPr="00FF7D09">
        <w:t xml:space="preserve"> </w:t>
      </w:r>
      <w:r w:rsidR="007E6D26" w:rsidRPr="00FF7D09">
        <w:t>stud</w:t>
      </w:r>
      <w:r w:rsidR="007E6D26">
        <w:t>ent,</w:t>
      </w:r>
      <w:r w:rsidR="005923E8">
        <w:t xml:space="preserve"> and the internship provider</w:t>
      </w:r>
      <w:r w:rsidRPr="00FF7D09">
        <w:t xml:space="preserve"> are aware of the placement.  It is subsequently the responsibility of the student and field instructor to make contact.  Any question</w:t>
      </w:r>
      <w:r w:rsidR="005923E8">
        <w:t>s</w:t>
      </w:r>
      <w:r w:rsidRPr="00FF7D09">
        <w:t xml:space="preserve"> by either the student or agency can be addressed to th</w:t>
      </w:r>
      <w:r w:rsidR="005923E8">
        <w:t>e fieldwork director</w:t>
      </w:r>
      <w:r w:rsidRPr="00FF7D09">
        <w:t xml:space="preserve"> or </w:t>
      </w:r>
      <w:r w:rsidR="005923E8">
        <w:t>field</w:t>
      </w:r>
      <w:r w:rsidR="00BE1C03">
        <w:t xml:space="preserve"> </w:t>
      </w:r>
      <w:r w:rsidR="005923E8">
        <w:t xml:space="preserve">work </w:t>
      </w:r>
      <w:r w:rsidRPr="00FF7D09">
        <w:t xml:space="preserve">liaison.  </w:t>
      </w:r>
      <w:r w:rsidRPr="007C223B">
        <w:t xml:space="preserve">Once a placement has been secured, </w:t>
      </w:r>
      <w:r>
        <w:t xml:space="preserve">students </w:t>
      </w:r>
      <w:r w:rsidRPr="007C223B">
        <w:t xml:space="preserve">register </w:t>
      </w:r>
      <w:r>
        <w:t xml:space="preserve">their internship </w:t>
      </w:r>
      <w:r w:rsidRPr="007C223B">
        <w:t>with the university internship office through I-Plan.</w:t>
      </w:r>
      <w:r w:rsidRPr="006F2E62">
        <w:t xml:space="preserve"> </w:t>
      </w:r>
    </w:p>
    <w:p w14:paraId="7A9B3985" w14:textId="77777777" w:rsidR="00FF7D09" w:rsidRDefault="00FF7D09" w:rsidP="00FF7D09"/>
    <w:p w14:paraId="2FFA9D9A" w14:textId="77777777" w:rsidR="00FF7D09" w:rsidRPr="006F2E62" w:rsidRDefault="005923E8" w:rsidP="00FF7D09">
      <w:r>
        <w:t xml:space="preserve">If the student or agency </w:t>
      </w:r>
      <w:r w:rsidR="00FF7D09" w:rsidRPr="006F2E62">
        <w:t xml:space="preserve">between the </w:t>
      </w:r>
      <w:proofErr w:type="gramStart"/>
      <w:r w:rsidR="00FF7D09" w:rsidRPr="006F2E62">
        <w:t>time of assignment</w:t>
      </w:r>
      <w:proofErr w:type="gramEnd"/>
      <w:r w:rsidR="00FF7D09" w:rsidRPr="006F2E62">
        <w:t xml:space="preserve"> of field placement and actual start of placement, have a change in status that might affect the integrity o</w:t>
      </w:r>
      <w:r w:rsidR="00FF7D09">
        <w:t>f</w:t>
      </w:r>
      <w:r w:rsidR="00FF7D09" w:rsidRPr="006F2E62">
        <w:t xml:space="preserve"> the placement</w:t>
      </w:r>
      <w:r>
        <w:t xml:space="preserve"> </w:t>
      </w:r>
      <w:r w:rsidR="00FF7D09" w:rsidRPr="006F2E62">
        <w:t xml:space="preserve">it is incumbent upon the student or agency to contact the </w:t>
      </w:r>
      <w:r w:rsidR="00293ED7">
        <w:t>BYU-</w:t>
      </w:r>
      <w:r w:rsidR="00293ED7" w:rsidRPr="006F2E62">
        <w:t xml:space="preserve">Idaho Social Work Program </w:t>
      </w:r>
      <w:r w:rsidR="00FF7D09" w:rsidRPr="006F2E62">
        <w:t xml:space="preserve">and let the </w:t>
      </w:r>
      <w:r w:rsidR="00814075">
        <w:t>field work director</w:t>
      </w:r>
      <w:r w:rsidR="00FF7D09" w:rsidRPr="006F2E62">
        <w:t xml:space="preserve"> or </w:t>
      </w:r>
      <w:r w:rsidR="004F6BDE">
        <w:t>field</w:t>
      </w:r>
      <w:r w:rsidR="00BE1C03">
        <w:t xml:space="preserve"> </w:t>
      </w:r>
      <w:r w:rsidR="004F6BDE">
        <w:t xml:space="preserve">work </w:t>
      </w:r>
      <w:r w:rsidR="00FF7D09" w:rsidRPr="006F2E62">
        <w:t>liaison know of the situation.  If a student has a problem that interferes with the ability to complete the assigned place</w:t>
      </w:r>
      <w:r>
        <w:t>ment, for any</w:t>
      </w:r>
      <w:r w:rsidR="00FF7D09" w:rsidRPr="006F2E62">
        <w:t xml:space="preserve"> reason, it is up to the student to let the program and the agency know.</w:t>
      </w:r>
    </w:p>
    <w:p w14:paraId="13E4952F" w14:textId="77777777" w:rsidR="00FF7D09" w:rsidRPr="006F2E62" w:rsidRDefault="00FF7D09" w:rsidP="00FF7D09"/>
    <w:p w14:paraId="433BDB21" w14:textId="0CD56615" w:rsidR="005E3B11" w:rsidRPr="00731104" w:rsidRDefault="005E3B11" w:rsidP="00731104">
      <w:pPr>
        <w:pStyle w:val="Heading2"/>
      </w:pPr>
      <w:bookmarkStart w:id="7" w:name="_Toc196916514"/>
      <w:r w:rsidRPr="00731104">
        <w:t>Monitoring</w:t>
      </w:r>
      <w:r w:rsidR="006B4B1D">
        <w:t xml:space="preserve"> and </w:t>
      </w:r>
      <w:r w:rsidR="006B4B1D" w:rsidRPr="00607554">
        <w:t>Suppor</w:t>
      </w:r>
      <w:r w:rsidR="000E6E1B" w:rsidRPr="00607554">
        <w:t>ting</w:t>
      </w:r>
      <w:r w:rsidRPr="00607554">
        <w:t xml:space="preserve"> Students</w:t>
      </w:r>
      <w:r w:rsidR="000E6E1B" w:rsidRPr="00607554">
        <w:t xml:space="preserve"> Learning</w:t>
      </w:r>
      <w:r w:rsidRPr="00731104">
        <w:t xml:space="preserve"> Policy</w:t>
      </w:r>
      <w:bookmarkEnd w:id="7"/>
    </w:p>
    <w:p w14:paraId="74E402F9" w14:textId="77777777" w:rsidR="00607554" w:rsidRDefault="00805AB7" w:rsidP="00B63D1C">
      <w:r>
        <w:t>Monitoring</w:t>
      </w:r>
      <w:r w:rsidR="00B63D1C">
        <w:t xml:space="preserve"> students while in their internship placement will occur from three perspectives.  </w:t>
      </w:r>
    </w:p>
    <w:p w14:paraId="0F5F60A0" w14:textId="77777777" w:rsidR="00607554" w:rsidRDefault="00607554" w:rsidP="00B63D1C"/>
    <w:p w14:paraId="32022A53" w14:textId="77777777" w:rsidR="00BE3A66" w:rsidRDefault="00BE3A66" w:rsidP="00BE3A66">
      <w:r>
        <w:t xml:space="preserve">Monitoring students while in their internship placement will occur from three perspectives.  </w:t>
      </w:r>
    </w:p>
    <w:p w14:paraId="181E7A03" w14:textId="77777777" w:rsidR="00BE3A66" w:rsidRDefault="00BE3A66" w:rsidP="00BE3A66">
      <w:r>
        <w:t xml:space="preserve">First, the internship provider agency accepts the primary responsibility for supervision and control of the student at the internship/field work site.  </w:t>
      </w:r>
    </w:p>
    <w:p w14:paraId="643B7FFB" w14:textId="77777777" w:rsidR="00BE3A66" w:rsidRDefault="00BE3A66" w:rsidP="00BE3A66">
      <w:r>
        <w:t xml:space="preserve">Second, monitoring of the students and the placement will also occur via periodic contact with agencies and students placed at agencies by the BYU-Idaho Social Work Program field work director or liaison.  This occurs through face-to-face contact, phone contact and/or video conferencing.  </w:t>
      </w:r>
    </w:p>
    <w:p w14:paraId="59A9B78B" w14:textId="345C8DBA" w:rsidR="00BE3A66" w:rsidRDefault="00BE3A66" w:rsidP="00BE3A66">
      <w:r>
        <w:t xml:space="preserve">Third, The BYU-I social work field work director and the faculty member who teaches the SW 397 </w:t>
      </w:r>
      <w:r w:rsidR="00B414FC">
        <w:t>Internship</w:t>
      </w:r>
      <w:r>
        <w:t xml:space="preserve"> Seminar and </w:t>
      </w:r>
      <w:r w:rsidR="0074505A">
        <w:t xml:space="preserve">the </w:t>
      </w:r>
      <w:r w:rsidR="0074505A" w:rsidRPr="00EE08C9">
        <w:t>SW 398/498 Internship courses</w:t>
      </w:r>
      <w:r>
        <w:t xml:space="preserve"> also monitors students in placements through in-person contact and/or written communication during their internship experience.</w:t>
      </w:r>
    </w:p>
    <w:p w14:paraId="0435E91F" w14:textId="2635EDEF" w:rsidR="00D114D3" w:rsidRDefault="00BE3A66" w:rsidP="00BE3A66">
      <w:pPr>
        <w:ind w:firstLine="720"/>
      </w:pPr>
      <w:r w:rsidRPr="00BE3A66">
        <w:rPr>
          <w:b/>
          <w:bCs/>
        </w:rPr>
        <w:t>Procedure:</w:t>
      </w:r>
      <w:r>
        <w:t xml:space="preserve"> The internship provider will monitor the student through shadowing, teaming, consulting and mentoring the student while in </w:t>
      </w:r>
      <w:proofErr w:type="gramStart"/>
      <w:r>
        <w:t>the placement</w:t>
      </w:r>
      <w:proofErr w:type="gramEnd"/>
      <w:r>
        <w:t xml:space="preserve">.  Monitoring will also occur in weekly supervision with the assigned field instructor.  Any concerns they have about the student performance will be addressed in the internship setting unless assistance from the BYU-Idaho Social Work Program is needed.  If program intervention is needed, the provider will contact either the field work liaison or the field work director for assistance.  The field work liaison </w:t>
      </w:r>
      <w:proofErr w:type="gramStart"/>
      <w:r>
        <w:t>makes contact with</w:t>
      </w:r>
      <w:proofErr w:type="gramEnd"/>
      <w:r>
        <w:t xml:space="preserve"> both the student and the field instructor during the semester and asks for a report on both of their experiences.  The field work liaison may consult with the student and the provider separately and/or together to address any concerns.  The field work director or instructor of the </w:t>
      </w:r>
      <w:r w:rsidR="00B414FC">
        <w:t>internship</w:t>
      </w:r>
      <w:r>
        <w:t xml:space="preserve"> seminar (SW 397) monitors student experience in the internship through class discussion, journaling, assignments, and processing of field work experiences. Concerns expressed by students that cannot be resolved in the field seminar setting will be addressed with the field work liaison and/or field work director.</w:t>
      </w:r>
    </w:p>
    <w:p w14:paraId="233CEAEF" w14:textId="77777777" w:rsidR="00D114D3" w:rsidRPr="00731104" w:rsidRDefault="00D114D3" w:rsidP="00731104">
      <w:pPr>
        <w:pStyle w:val="Heading2"/>
      </w:pPr>
      <w:bookmarkStart w:id="8" w:name="_Toc196916515"/>
      <w:r w:rsidRPr="00731104">
        <w:t>Supporting Student Safety Policy</w:t>
      </w:r>
      <w:bookmarkEnd w:id="8"/>
    </w:p>
    <w:p w14:paraId="730D8DCA" w14:textId="77777777" w:rsidR="00D114D3" w:rsidRDefault="00E1616B" w:rsidP="00BF2F84">
      <w:r>
        <w:lastRenderedPageBreak/>
        <w:t>Student safety is</w:t>
      </w:r>
      <w:r w:rsidR="00D114D3">
        <w:t xml:space="preserve"> of highest priority while they are in field placements.  Student safety is addressed by the </w:t>
      </w:r>
      <w:r w:rsidR="00F20968">
        <w:t xml:space="preserve">university, the field </w:t>
      </w:r>
      <w:r w:rsidR="00D114D3">
        <w:t>placement agency, the field</w:t>
      </w:r>
      <w:r w:rsidR="00BE1C03">
        <w:t xml:space="preserve"> work</w:t>
      </w:r>
      <w:r w:rsidR="00D114D3">
        <w:t xml:space="preserve"> liaison,</w:t>
      </w:r>
      <w:r w:rsidR="00F20968">
        <w:t xml:space="preserve"> and the internship seminar.</w:t>
      </w:r>
    </w:p>
    <w:p w14:paraId="6A057CB6" w14:textId="77777777" w:rsidR="00F20968" w:rsidRDefault="00F20968" w:rsidP="00BF2F84"/>
    <w:p w14:paraId="6F8E358B" w14:textId="54AE6CFA" w:rsidR="003224CB" w:rsidRDefault="00F20968" w:rsidP="00552DC4">
      <w:pPr>
        <w:ind w:firstLine="720"/>
      </w:pPr>
      <w:r w:rsidRPr="00F20968">
        <w:rPr>
          <w:b/>
        </w:rPr>
        <w:t>Procedure</w:t>
      </w:r>
      <w:proofErr w:type="gramStart"/>
      <w:r w:rsidRPr="00F20968">
        <w:rPr>
          <w:b/>
        </w:rPr>
        <w:t>:</w:t>
      </w:r>
      <w:r w:rsidR="00B65C2F">
        <w:t xml:space="preserve">  </w:t>
      </w:r>
      <w:r w:rsidR="00FC38FA" w:rsidRPr="00FC38FA">
        <w:t>The</w:t>
      </w:r>
      <w:proofErr w:type="gramEnd"/>
      <w:r w:rsidR="00FC38FA" w:rsidRPr="00FC38FA">
        <w:t xml:space="preserve"> university supports student safety by establishing a procedure for creating internships.  In that procedure, potential internship placements must sign a master agreement which requires those placements to take on the responsibility to monitor and supervise the student during the internship placement.  It also requires students to report any safety concerns they have to their internship supervisor so they can be addressed.  The field placement supports student safety by assigning a field instructor to mentor and orient the student to the agency, the clientele</w:t>
      </w:r>
      <w:r w:rsidR="00E1616B">
        <w:t>,</w:t>
      </w:r>
      <w:r w:rsidR="00FC38FA" w:rsidRPr="00FC38FA">
        <w:t xml:space="preserve"> and any safety issues and procedures that may be present in the internship placement.  The field </w:t>
      </w:r>
      <w:r w:rsidR="00BE1C03">
        <w:t xml:space="preserve">work </w:t>
      </w:r>
      <w:r w:rsidR="00FC38FA" w:rsidRPr="00FC38FA">
        <w:t xml:space="preserve">liaison supports student safety by </w:t>
      </w:r>
      <w:proofErr w:type="gramStart"/>
      <w:r w:rsidR="00FC38FA" w:rsidRPr="00FC38FA">
        <w:t>making contact with</w:t>
      </w:r>
      <w:proofErr w:type="gramEnd"/>
      <w:r w:rsidR="00FC38FA" w:rsidRPr="00FC38FA">
        <w:t xml:space="preserve"> the student and t</w:t>
      </w:r>
      <w:r w:rsidR="00E1616B">
        <w:t>he agency during the semester and</w:t>
      </w:r>
      <w:r w:rsidR="00FC38FA" w:rsidRPr="00FC38FA">
        <w:t xml:space="preserve"> </w:t>
      </w:r>
      <w:proofErr w:type="gramStart"/>
      <w:r w:rsidR="00FC38FA" w:rsidRPr="00FC38FA">
        <w:t>assessing for</w:t>
      </w:r>
      <w:proofErr w:type="gramEnd"/>
      <w:r w:rsidR="00FC38FA" w:rsidRPr="00FC38FA">
        <w:t xml:space="preserve"> any challenges in the placement.  The </w:t>
      </w:r>
      <w:r w:rsidR="00B414FC">
        <w:t>internship</w:t>
      </w:r>
      <w:r w:rsidR="00FC38FA" w:rsidRPr="00FC38FA">
        <w:t xml:space="preserve"> seminar reviews skills such as verbal de-escalation taught in p</w:t>
      </w:r>
      <w:r w:rsidR="008A4A59">
        <w:t>revious</w:t>
      </w:r>
      <w:r w:rsidR="00FC38FA" w:rsidRPr="00FC38FA">
        <w:t xml:space="preserve"> course work </w:t>
      </w:r>
      <w:proofErr w:type="gramStart"/>
      <w:r w:rsidR="00FC38FA" w:rsidRPr="00FC38FA">
        <w:t>and also</w:t>
      </w:r>
      <w:proofErr w:type="gramEnd"/>
      <w:r w:rsidR="00FC38FA" w:rsidRPr="00FC38FA">
        <w:t xml:space="preserve"> addresses safety strategies such as letting others know where you </w:t>
      </w:r>
      <w:r w:rsidR="008A4A59" w:rsidRPr="00FC38FA">
        <w:t>are and</w:t>
      </w:r>
      <w:r w:rsidR="00FC38FA" w:rsidRPr="00FC38FA">
        <w:t xml:space="preserve"> understanding the agency’s emergency system.   </w:t>
      </w:r>
    </w:p>
    <w:p w14:paraId="3DA9171F" w14:textId="77777777" w:rsidR="00FF7D09" w:rsidRDefault="00B65C2F" w:rsidP="00AF750A">
      <w:pPr>
        <w:rPr>
          <w:b/>
          <w:bCs/>
        </w:rPr>
      </w:pPr>
      <w:r>
        <w:t xml:space="preserve"> </w:t>
      </w:r>
    </w:p>
    <w:p w14:paraId="1AE8E365" w14:textId="77777777" w:rsidR="00BF2F84" w:rsidRPr="00731104" w:rsidRDefault="00AF750A" w:rsidP="00731104">
      <w:pPr>
        <w:pStyle w:val="Heading2"/>
        <w:rPr>
          <w:bCs/>
        </w:rPr>
      </w:pPr>
      <w:bookmarkStart w:id="9" w:name="_Toc196916516"/>
      <w:r w:rsidRPr="00731104">
        <w:rPr>
          <w:bCs/>
        </w:rPr>
        <w:t>Paid Empl</w:t>
      </w:r>
      <w:r w:rsidR="00BF2F84" w:rsidRPr="00731104">
        <w:rPr>
          <w:bCs/>
        </w:rPr>
        <w:t>oyment and Field Work Education Policy</w:t>
      </w:r>
      <w:bookmarkEnd w:id="9"/>
    </w:p>
    <w:p w14:paraId="73685914" w14:textId="77777777" w:rsidR="00AF7E47" w:rsidRPr="00AF7E47" w:rsidRDefault="00AF7E47" w:rsidP="00BF2F84">
      <w:pPr>
        <w:rPr>
          <w:bCs/>
        </w:rPr>
      </w:pPr>
      <w:r w:rsidRPr="00AF7E47">
        <w:rPr>
          <w:bCs/>
        </w:rPr>
        <w:t xml:space="preserve">When students are involved in </w:t>
      </w:r>
      <w:r w:rsidRPr="00AF7E47">
        <w:rPr>
          <w:b/>
          <w:bCs/>
        </w:rPr>
        <w:t>e</w:t>
      </w:r>
      <w:r w:rsidRPr="00AF7E47">
        <w:rPr>
          <w:bCs/>
        </w:rPr>
        <w:t>mployment</w:t>
      </w:r>
      <w:r w:rsidRPr="00AF7E47">
        <w:rPr>
          <w:b/>
          <w:bCs/>
        </w:rPr>
        <w:t xml:space="preserve"> </w:t>
      </w:r>
      <w:r w:rsidRPr="00AF7E47">
        <w:rPr>
          <w:bCs/>
        </w:rPr>
        <w:t>in the same agency where they wish to do an internship</w:t>
      </w:r>
      <w:r w:rsidR="00E1616B">
        <w:rPr>
          <w:bCs/>
        </w:rPr>
        <w:t>,</w:t>
      </w:r>
      <w:r w:rsidR="00441F17">
        <w:rPr>
          <w:bCs/>
        </w:rPr>
        <w:t xml:space="preserve"> </w:t>
      </w:r>
      <w:r w:rsidR="00814075">
        <w:rPr>
          <w:bCs/>
        </w:rPr>
        <w:t>field work director</w:t>
      </w:r>
      <w:r w:rsidR="00441F17">
        <w:rPr>
          <w:bCs/>
        </w:rPr>
        <w:t xml:space="preserve"> approval is required.  Any placements where a student is also employed must meet the following </w:t>
      </w:r>
      <w:r w:rsidRPr="00AF7E47">
        <w:rPr>
          <w:bCs/>
        </w:rPr>
        <w:t>standards</w:t>
      </w:r>
      <w:r w:rsidR="00441F17">
        <w:rPr>
          <w:bCs/>
        </w:rPr>
        <w:t xml:space="preserve"> </w:t>
      </w:r>
      <w:r w:rsidRPr="00AF7E47">
        <w:rPr>
          <w:bCs/>
        </w:rPr>
        <w:t>in addition to all other internship requirements.</w:t>
      </w:r>
    </w:p>
    <w:p w14:paraId="052E47BC" w14:textId="77777777" w:rsidR="00AF7E47" w:rsidRPr="00E1616B" w:rsidRDefault="00BF2F84" w:rsidP="00596FCB">
      <w:pPr>
        <w:pStyle w:val="ListParagraph"/>
        <w:numPr>
          <w:ilvl w:val="0"/>
          <w:numId w:val="7"/>
        </w:numPr>
        <w:autoSpaceDE w:val="0"/>
        <w:autoSpaceDN w:val="0"/>
        <w:adjustRightInd w:val="0"/>
        <w:rPr>
          <w:bCs/>
        </w:rPr>
      </w:pPr>
      <w:r w:rsidRPr="00E1616B">
        <w:rPr>
          <w:bCs/>
        </w:rPr>
        <w:t>The field</w:t>
      </w:r>
      <w:r w:rsidR="00AF7E47" w:rsidRPr="00E1616B">
        <w:rPr>
          <w:bCs/>
        </w:rPr>
        <w:t xml:space="preserve"> instructor must be a different person than their employment supervisor and have at least a Bachelor of Social Work degree (BSW).  </w:t>
      </w:r>
    </w:p>
    <w:p w14:paraId="5B82A753" w14:textId="77777777" w:rsidR="00AF7E47" w:rsidRPr="00E1616B" w:rsidRDefault="00441F17" w:rsidP="00596FCB">
      <w:pPr>
        <w:pStyle w:val="ListParagraph"/>
        <w:numPr>
          <w:ilvl w:val="0"/>
          <w:numId w:val="7"/>
        </w:numPr>
        <w:autoSpaceDE w:val="0"/>
        <w:autoSpaceDN w:val="0"/>
        <w:adjustRightInd w:val="0"/>
        <w:rPr>
          <w:bCs/>
        </w:rPr>
      </w:pPr>
      <w:r>
        <w:rPr>
          <w:bCs/>
        </w:rPr>
        <w:t xml:space="preserve">Regular employment work hours </w:t>
      </w:r>
      <w:r w:rsidR="00AF7E47" w:rsidRPr="00E1616B">
        <w:rPr>
          <w:bCs/>
        </w:rPr>
        <w:t>must be different from intern</w:t>
      </w:r>
      <w:r>
        <w:rPr>
          <w:bCs/>
        </w:rPr>
        <w:t>ship hours</w:t>
      </w:r>
      <w:r w:rsidR="00AF7E47" w:rsidRPr="00E1616B">
        <w:rPr>
          <w:bCs/>
        </w:rPr>
        <w:t>.</w:t>
      </w:r>
    </w:p>
    <w:p w14:paraId="3E5A058D" w14:textId="77777777" w:rsidR="00441F17" w:rsidRDefault="00AF7E47" w:rsidP="00596FCB">
      <w:pPr>
        <w:pStyle w:val="ListParagraph"/>
        <w:numPr>
          <w:ilvl w:val="0"/>
          <w:numId w:val="7"/>
        </w:numPr>
        <w:autoSpaceDE w:val="0"/>
        <w:autoSpaceDN w:val="0"/>
        <w:adjustRightInd w:val="0"/>
        <w:rPr>
          <w:bCs/>
        </w:rPr>
      </w:pPr>
      <w:r w:rsidRPr="00E1616B">
        <w:rPr>
          <w:bCs/>
        </w:rPr>
        <w:t>Internship responsibilities must be of a social work nature at the bachelor’s level.</w:t>
      </w:r>
    </w:p>
    <w:p w14:paraId="1E93C95E" w14:textId="3BE9CDD6" w:rsidR="00441F17" w:rsidRPr="008432CE" w:rsidRDefault="00AF7E47" w:rsidP="00596FCB">
      <w:pPr>
        <w:pStyle w:val="ListParagraph"/>
        <w:numPr>
          <w:ilvl w:val="0"/>
          <w:numId w:val="7"/>
        </w:numPr>
        <w:autoSpaceDE w:val="0"/>
        <w:autoSpaceDN w:val="0"/>
        <w:adjustRightInd w:val="0"/>
        <w:rPr>
          <w:bCs/>
        </w:rPr>
      </w:pPr>
      <w:r w:rsidRPr="008432CE">
        <w:rPr>
          <w:bCs/>
        </w:rPr>
        <w:t>Internship assignments</w:t>
      </w:r>
      <w:r w:rsidR="00441F17" w:rsidRPr="008432CE">
        <w:rPr>
          <w:bCs/>
        </w:rPr>
        <w:t xml:space="preserve"> and responsibilities</w:t>
      </w:r>
      <w:r w:rsidRPr="008432CE">
        <w:rPr>
          <w:bCs/>
        </w:rPr>
        <w:t xml:space="preserve"> must be different from regular employment </w:t>
      </w:r>
      <w:r w:rsidR="00441F17" w:rsidRPr="008432CE">
        <w:rPr>
          <w:bCs/>
        </w:rPr>
        <w:t xml:space="preserve">assignments and </w:t>
      </w:r>
      <w:r w:rsidRPr="008432CE">
        <w:rPr>
          <w:bCs/>
        </w:rPr>
        <w:t>responsibilities</w:t>
      </w:r>
      <w:r w:rsidR="008432CE" w:rsidRPr="008432CE">
        <w:rPr>
          <w:bCs/>
        </w:rPr>
        <w:t xml:space="preserve">.  </w:t>
      </w:r>
      <w:r w:rsidR="00756CD8" w:rsidRPr="008432CE">
        <w:rPr>
          <w:bCs/>
        </w:rPr>
        <w:t>And</w:t>
      </w:r>
      <w:r w:rsidR="008432CE" w:rsidRPr="008432CE">
        <w:rPr>
          <w:bCs/>
        </w:rPr>
        <w:t xml:space="preserve"> the internship assign</w:t>
      </w:r>
      <w:r w:rsidR="002C7FB6">
        <w:rPr>
          <w:bCs/>
        </w:rPr>
        <w:t xml:space="preserve">ments and responsibilities </w:t>
      </w:r>
      <w:r w:rsidR="008432CE" w:rsidRPr="008432CE">
        <w:rPr>
          <w:bCs/>
        </w:rPr>
        <w:t xml:space="preserve">must provide the </w:t>
      </w:r>
      <w:r w:rsidR="00FF01C4" w:rsidRPr="008432CE">
        <w:rPr>
          <w:bCs/>
        </w:rPr>
        <w:t>student with an</w:t>
      </w:r>
      <w:r w:rsidR="008432CE" w:rsidRPr="008432CE">
        <w:rPr>
          <w:bCs/>
        </w:rPr>
        <w:t xml:space="preserve"> opportunity to meet the BYU-Idaho Social Work Program competencies.</w:t>
      </w:r>
    </w:p>
    <w:p w14:paraId="26A0D824" w14:textId="77777777" w:rsidR="00441F17" w:rsidRDefault="00441F17" w:rsidP="008432CE">
      <w:pPr>
        <w:pStyle w:val="ListParagraph"/>
        <w:autoSpaceDE w:val="0"/>
        <w:autoSpaceDN w:val="0"/>
        <w:adjustRightInd w:val="0"/>
        <w:rPr>
          <w:bCs/>
        </w:rPr>
      </w:pPr>
    </w:p>
    <w:p w14:paraId="0390B160" w14:textId="281BA8F3" w:rsidR="00AF7E47" w:rsidRPr="008432CE" w:rsidRDefault="008432CE" w:rsidP="00552DC4">
      <w:pPr>
        <w:autoSpaceDE w:val="0"/>
        <w:autoSpaceDN w:val="0"/>
        <w:adjustRightInd w:val="0"/>
        <w:ind w:left="720"/>
        <w:rPr>
          <w:bCs/>
        </w:rPr>
      </w:pPr>
      <w:r w:rsidRPr="008432CE">
        <w:rPr>
          <w:b/>
          <w:bCs/>
        </w:rPr>
        <w:t>Procedure</w:t>
      </w:r>
      <w:r w:rsidR="00FF01C4" w:rsidRPr="008432CE">
        <w:rPr>
          <w:b/>
          <w:bCs/>
        </w:rPr>
        <w:t>:</w:t>
      </w:r>
      <w:r w:rsidR="00FF01C4" w:rsidRPr="008432CE">
        <w:rPr>
          <w:bCs/>
        </w:rPr>
        <w:t xml:space="preserve"> In</w:t>
      </w:r>
      <w:r w:rsidR="00DB78F5">
        <w:rPr>
          <w:bCs/>
        </w:rPr>
        <w:t xml:space="preserve"> a situation where a potential</w:t>
      </w:r>
      <w:r w:rsidR="00AF7E47" w:rsidRPr="008432CE">
        <w:rPr>
          <w:bCs/>
        </w:rPr>
        <w:t xml:space="preserve"> internship </w:t>
      </w:r>
      <w:r w:rsidR="00DB78F5">
        <w:rPr>
          <w:bCs/>
        </w:rPr>
        <w:t xml:space="preserve">placement is </w:t>
      </w:r>
      <w:r w:rsidR="00AF7E47" w:rsidRPr="008432CE">
        <w:rPr>
          <w:bCs/>
        </w:rPr>
        <w:t xml:space="preserve">where the student is also employed, the student will provide the following for the </w:t>
      </w:r>
      <w:r w:rsidR="002C7FB6" w:rsidRPr="008432CE">
        <w:rPr>
          <w:bCs/>
        </w:rPr>
        <w:t>field work director</w:t>
      </w:r>
      <w:r w:rsidR="00DB78F5">
        <w:rPr>
          <w:bCs/>
        </w:rPr>
        <w:t>’s</w:t>
      </w:r>
      <w:r w:rsidR="002C7FB6" w:rsidRPr="008432CE">
        <w:rPr>
          <w:bCs/>
        </w:rPr>
        <w:t xml:space="preserve"> </w:t>
      </w:r>
      <w:r w:rsidR="00AF7E47" w:rsidRPr="008432CE">
        <w:rPr>
          <w:bCs/>
        </w:rPr>
        <w:t>review.</w:t>
      </w:r>
    </w:p>
    <w:p w14:paraId="60F1709D" w14:textId="77777777" w:rsidR="00AF7E47" w:rsidRPr="00E1616B" w:rsidRDefault="00AF7E47" w:rsidP="00596FCB">
      <w:pPr>
        <w:pStyle w:val="ListParagraph"/>
        <w:numPr>
          <w:ilvl w:val="0"/>
          <w:numId w:val="8"/>
        </w:numPr>
        <w:autoSpaceDE w:val="0"/>
        <w:autoSpaceDN w:val="0"/>
        <w:adjustRightInd w:val="0"/>
        <w:rPr>
          <w:bCs/>
        </w:rPr>
      </w:pPr>
      <w:r w:rsidRPr="00E1616B">
        <w:rPr>
          <w:bCs/>
        </w:rPr>
        <w:t xml:space="preserve">Documentation of the employment supervisor’s name and contact information </w:t>
      </w:r>
      <w:r w:rsidR="008432CE">
        <w:rPr>
          <w:bCs/>
        </w:rPr>
        <w:t xml:space="preserve">as well as </w:t>
      </w:r>
      <w:r w:rsidRPr="00E1616B">
        <w:rPr>
          <w:bCs/>
        </w:rPr>
        <w:t>the name, contact information and credentials of the proposed field instructor.</w:t>
      </w:r>
    </w:p>
    <w:p w14:paraId="297A0E7A" w14:textId="77777777" w:rsidR="00AF7E47" w:rsidRPr="00E1616B" w:rsidRDefault="00AF7E47" w:rsidP="00596FCB">
      <w:pPr>
        <w:pStyle w:val="ListParagraph"/>
        <w:numPr>
          <w:ilvl w:val="0"/>
          <w:numId w:val="8"/>
        </w:numPr>
        <w:autoSpaceDE w:val="0"/>
        <w:autoSpaceDN w:val="0"/>
        <w:adjustRightInd w:val="0"/>
        <w:rPr>
          <w:bCs/>
        </w:rPr>
      </w:pPr>
      <w:r w:rsidRPr="00E1616B">
        <w:rPr>
          <w:bCs/>
        </w:rPr>
        <w:t xml:space="preserve">A schedule showing how the student plans to get adequate internship </w:t>
      </w:r>
      <w:r w:rsidR="00E961F6" w:rsidRPr="00E1616B">
        <w:rPr>
          <w:bCs/>
        </w:rPr>
        <w:t xml:space="preserve">hours that are different from </w:t>
      </w:r>
      <w:r w:rsidRPr="00E1616B">
        <w:rPr>
          <w:bCs/>
        </w:rPr>
        <w:t>their employment hours.</w:t>
      </w:r>
    </w:p>
    <w:p w14:paraId="4A8A372F" w14:textId="77777777" w:rsidR="00AF7E47" w:rsidRPr="00E1616B" w:rsidRDefault="00AF7E47" w:rsidP="00596FCB">
      <w:pPr>
        <w:pStyle w:val="ListParagraph"/>
        <w:numPr>
          <w:ilvl w:val="0"/>
          <w:numId w:val="8"/>
        </w:numPr>
        <w:autoSpaceDE w:val="0"/>
        <w:autoSpaceDN w:val="0"/>
        <w:adjustRightInd w:val="0"/>
        <w:rPr>
          <w:bCs/>
        </w:rPr>
      </w:pPr>
      <w:r w:rsidRPr="00E1616B">
        <w:rPr>
          <w:bCs/>
        </w:rPr>
        <w:t>Documentation o</w:t>
      </w:r>
      <w:r w:rsidR="008432CE">
        <w:rPr>
          <w:bCs/>
        </w:rPr>
        <w:t>f current work responsibilities</w:t>
      </w:r>
      <w:r w:rsidRPr="00E1616B">
        <w:rPr>
          <w:bCs/>
        </w:rPr>
        <w:t>/assignments and documentation of proposed internship responsibilities/assignments with an explanation of how they require bachelor’s level</w:t>
      </w:r>
      <w:r w:rsidR="008432CE">
        <w:rPr>
          <w:bCs/>
        </w:rPr>
        <w:t xml:space="preserve"> social work skills and how responsibilities provide the student opportunities</w:t>
      </w:r>
      <w:r w:rsidRPr="00E1616B">
        <w:rPr>
          <w:bCs/>
        </w:rPr>
        <w:t xml:space="preserve"> to meet the BYU-Idaho</w:t>
      </w:r>
      <w:r w:rsidR="008432CE">
        <w:rPr>
          <w:bCs/>
        </w:rPr>
        <w:t xml:space="preserve"> Social Work Program</w:t>
      </w:r>
      <w:r w:rsidRPr="00E1616B">
        <w:rPr>
          <w:bCs/>
        </w:rPr>
        <w:t xml:space="preserve"> competencies.</w:t>
      </w:r>
    </w:p>
    <w:p w14:paraId="3373F040" w14:textId="77777777" w:rsidR="00AF7E47" w:rsidRPr="00AF7E47" w:rsidRDefault="00AF7E47" w:rsidP="00AF7E47">
      <w:pPr>
        <w:autoSpaceDE w:val="0"/>
        <w:autoSpaceDN w:val="0"/>
        <w:adjustRightInd w:val="0"/>
        <w:rPr>
          <w:bCs/>
        </w:rPr>
      </w:pPr>
    </w:p>
    <w:p w14:paraId="01D4897E" w14:textId="4AFD3771" w:rsidR="00AF7E47" w:rsidRDefault="008432CE" w:rsidP="003224CB">
      <w:pPr>
        <w:autoSpaceDE w:val="0"/>
        <w:autoSpaceDN w:val="0"/>
        <w:adjustRightInd w:val="0"/>
        <w:rPr>
          <w:bCs/>
        </w:rPr>
      </w:pPr>
      <w:r>
        <w:rPr>
          <w:bCs/>
        </w:rPr>
        <w:t>If the placement is approved and</w:t>
      </w:r>
      <w:r w:rsidR="00AF7E47" w:rsidRPr="00AF7E47">
        <w:rPr>
          <w:bCs/>
        </w:rPr>
        <w:t xml:space="preserve"> the agency does not </w:t>
      </w:r>
      <w:r w:rsidR="003224CB" w:rsidRPr="00AF7E47">
        <w:rPr>
          <w:bCs/>
        </w:rPr>
        <w:t>follow</w:t>
      </w:r>
      <w:r w:rsidR="00AF7E47" w:rsidRPr="00AF7E47">
        <w:rPr>
          <w:bCs/>
        </w:rPr>
        <w:t xml:space="preserve"> through with the above standards and/or does not take corrective action when discrepancies are addressed </w:t>
      </w:r>
      <w:r>
        <w:rPr>
          <w:bCs/>
        </w:rPr>
        <w:t xml:space="preserve">the </w:t>
      </w:r>
      <w:r w:rsidR="00814075">
        <w:rPr>
          <w:bCs/>
        </w:rPr>
        <w:t>field work director</w:t>
      </w:r>
      <w:r>
        <w:rPr>
          <w:bCs/>
        </w:rPr>
        <w:t xml:space="preserve"> will cancel </w:t>
      </w:r>
      <w:r w:rsidR="00AF7E47" w:rsidRPr="00AF7E47">
        <w:rPr>
          <w:bCs/>
        </w:rPr>
        <w:t xml:space="preserve">the approved internship status and the student will be removed from the placement. </w:t>
      </w:r>
      <w:r w:rsidR="00AF7E47" w:rsidRPr="00AF7E47">
        <w:rPr>
          <w:bCs/>
        </w:rPr>
        <w:lastRenderedPageBreak/>
        <w:t xml:space="preserve">The student may be asked to fulfill the remainder of their field placement </w:t>
      </w:r>
      <w:r>
        <w:rPr>
          <w:bCs/>
        </w:rPr>
        <w:t>with</w:t>
      </w:r>
      <w:r w:rsidR="00AF7E47" w:rsidRPr="00AF7E47">
        <w:rPr>
          <w:bCs/>
        </w:rPr>
        <w:t xml:space="preserve"> another </w:t>
      </w:r>
      <w:r>
        <w:rPr>
          <w:bCs/>
        </w:rPr>
        <w:t xml:space="preserve">internship </w:t>
      </w:r>
      <w:r w:rsidR="00AF7E47" w:rsidRPr="00AF7E47">
        <w:rPr>
          <w:bCs/>
        </w:rPr>
        <w:t>provider</w:t>
      </w:r>
      <w:r>
        <w:rPr>
          <w:bCs/>
        </w:rPr>
        <w:t xml:space="preserve"> </w:t>
      </w:r>
      <w:r w:rsidR="002C7FB6">
        <w:rPr>
          <w:bCs/>
        </w:rPr>
        <w:t>to receive credit in their SW 3</w:t>
      </w:r>
      <w:r w:rsidR="00AF7E47" w:rsidRPr="00AF7E47">
        <w:rPr>
          <w:bCs/>
        </w:rPr>
        <w:t>9</w:t>
      </w:r>
      <w:r w:rsidR="007712B9">
        <w:rPr>
          <w:bCs/>
        </w:rPr>
        <w:t>8</w:t>
      </w:r>
      <w:r w:rsidR="00AF7E47" w:rsidRPr="00AF7E47">
        <w:rPr>
          <w:bCs/>
        </w:rPr>
        <w:t>/498 class work.</w:t>
      </w:r>
    </w:p>
    <w:p w14:paraId="51AB49C4" w14:textId="77777777" w:rsidR="003224CB" w:rsidRPr="001B47E3" w:rsidRDefault="003224CB" w:rsidP="003224CB">
      <w:pPr>
        <w:autoSpaceDE w:val="0"/>
        <w:autoSpaceDN w:val="0"/>
        <w:adjustRightInd w:val="0"/>
        <w:rPr>
          <w:bCs/>
        </w:rPr>
      </w:pPr>
    </w:p>
    <w:p w14:paraId="3339B761" w14:textId="77777777" w:rsidR="00AF750A" w:rsidRPr="00731104" w:rsidRDefault="00AF750A" w:rsidP="00731104">
      <w:pPr>
        <w:pStyle w:val="Heading2"/>
      </w:pPr>
      <w:bookmarkStart w:id="10" w:name="_Toc196916517"/>
      <w:r w:rsidRPr="00731104">
        <w:t>Long Distance I</w:t>
      </w:r>
      <w:r w:rsidR="008E45FF" w:rsidRPr="00731104">
        <w:t>nternship Policy</w:t>
      </w:r>
      <w:bookmarkEnd w:id="10"/>
    </w:p>
    <w:p w14:paraId="483CC02E" w14:textId="77777777" w:rsidR="00AF750A" w:rsidRDefault="00AF750A" w:rsidP="008E45FF">
      <w:r>
        <w:t>Long distance internships are defined as internships that are further than 100 miles from the BYU-I</w:t>
      </w:r>
      <w:r w:rsidR="008432CE">
        <w:t>daho c</w:t>
      </w:r>
      <w:r>
        <w:t>ampus.</w:t>
      </w:r>
      <w:r w:rsidR="008E45FF">
        <w:t xml:space="preserve"> All other policies related to student internships and internship agencies apply to long distance internships.  </w:t>
      </w:r>
      <w:r>
        <w:t xml:space="preserve">When </w:t>
      </w:r>
      <w:r w:rsidR="008432CE">
        <w:t>s</w:t>
      </w:r>
      <w:r>
        <w:t xml:space="preserve">tudents participate in long distance internships, </w:t>
      </w:r>
      <w:r w:rsidR="00BE1C03">
        <w:t xml:space="preserve">field work </w:t>
      </w:r>
      <w:r>
        <w:t>liaison visit requirements may be fulfilled in the following two ways:</w:t>
      </w:r>
    </w:p>
    <w:p w14:paraId="5DA58A89" w14:textId="77777777" w:rsidR="00416693" w:rsidRDefault="00416693" w:rsidP="008E45FF"/>
    <w:p w14:paraId="32C0A434" w14:textId="77777777" w:rsidR="00416693" w:rsidRDefault="00AF750A" w:rsidP="00596FCB">
      <w:pPr>
        <w:pStyle w:val="ListParagraph"/>
        <w:numPr>
          <w:ilvl w:val="0"/>
          <w:numId w:val="9"/>
        </w:numPr>
      </w:pPr>
      <w:r w:rsidRPr="00416693">
        <w:t xml:space="preserve">Should a department approved liaison from another university be available a courtesy </w:t>
      </w:r>
      <w:proofErr w:type="gramStart"/>
      <w:r w:rsidRPr="00416693">
        <w:t>visit will</w:t>
      </w:r>
      <w:proofErr w:type="gramEnd"/>
      <w:r w:rsidRPr="00416693">
        <w:t xml:space="preserve"> be conducted. Students who choose a </w:t>
      </w:r>
      <w:proofErr w:type="gramStart"/>
      <w:r w:rsidRPr="00416693">
        <w:t>long distance</w:t>
      </w:r>
      <w:proofErr w:type="gramEnd"/>
      <w:r w:rsidRPr="00416693">
        <w:t xml:space="preserve"> internship will be responsible for identifying potential liaisons from other universities and arranging for their approval by the BYU-I Social Work Program.</w:t>
      </w:r>
    </w:p>
    <w:p w14:paraId="23683117" w14:textId="77777777" w:rsidR="00416693" w:rsidRDefault="00416693" w:rsidP="008432CE">
      <w:pPr>
        <w:pStyle w:val="ListParagraph"/>
        <w:ind w:left="0"/>
      </w:pPr>
    </w:p>
    <w:p w14:paraId="6F2FFCCB" w14:textId="77777777" w:rsidR="00AF750A" w:rsidRPr="00416693" w:rsidRDefault="00AF750A" w:rsidP="00596FCB">
      <w:pPr>
        <w:pStyle w:val="ListParagraph"/>
        <w:numPr>
          <w:ilvl w:val="0"/>
          <w:numId w:val="9"/>
        </w:numPr>
      </w:pPr>
      <w:r w:rsidRPr="00416693">
        <w:t xml:space="preserve">The liaison visit may be fulfilled by the BYU-I </w:t>
      </w:r>
      <w:r w:rsidR="00BE1C03">
        <w:t xml:space="preserve">field work </w:t>
      </w:r>
      <w:r w:rsidRPr="00416693">
        <w:t xml:space="preserve">liaison with the use of communication technology such as video conferencing or phone contact.  Students who choose a </w:t>
      </w:r>
      <w:proofErr w:type="gramStart"/>
      <w:r w:rsidRPr="00416693">
        <w:t>long distance</w:t>
      </w:r>
      <w:proofErr w:type="gramEnd"/>
      <w:r w:rsidRPr="00416693">
        <w:t xml:space="preserve"> internship will be responsible for securing the technology necessary to participate in liaison contact.</w:t>
      </w:r>
    </w:p>
    <w:p w14:paraId="1F01F5DA" w14:textId="77777777" w:rsidR="008E45FF" w:rsidRDefault="008E45FF" w:rsidP="008E45FF">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9417AA6" w14:textId="77777777" w:rsidR="008E45FF" w:rsidRPr="00731104" w:rsidRDefault="008E45FF" w:rsidP="00731104">
      <w:pPr>
        <w:pStyle w:val="Heading2"/>
      </w:pPr>
      <w:bookmarkStart w:id="11" w:name="_Toc196916518"/>
      <w:r w:rsidRPr="00731104">
        <w:t>Field Work Responsibilities</w:t>
      </w:r>
      <w:bookmarkEnd w:id="11"/>
    </w:p>
    <w:p w14:paraId="500AEC99" w14:textId="16BF5B6A" w:rsidR="00673B0C" w:rsidRPr="006F2E62" w:rsidRDefault="00AF750A" w:rsidP="00664353">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6F2E62">
        <w:t xml:space="preserve">The following guide has been provided to help assist students as they </w:t>
      </w:r>
      <w:proofErr w:type="gramStart"/>
      <w:r w:rsidRPr="006F2E62">
        <w:t>enter into</w:t>
      </w:r>
      <w:proofErr w:type="gramEnd"/>
      <w:r w:rsidRPr="006F2E62">
        <w:t xml:space="preserve"> the Senior Field Internship experience. Since this phase of the educational process involves the coordination of so many elements (</w:t>
      </w:r>
      <w:proofErr w:type="gramStart"/>
      <w:r w:rsidRPr="006F2E62">
        <w:t>university--agency--</w:t>
      </w:r>
      <w:proofErr w:type="gramEnd"/>
      <w:r w:rsidRPr="006F2E62">
        <w:t>student) it is deemed essential that general as well as specific expectations, responsibilities, and guidelines be shared and agreed upon.</w:t>
      </w:r>
      <w:r w:rsidR="00673B0C">
        <w:t xml:space="preserve">  In addition to the responsibilit</w:t>
      </w:r>
      <w:r w:rsidR="002D0F24">
        <w:t xml:space="preserve">ies outlined for each party in </w:t>
      </w:r>
      <w:r w:rsidR="001E3087">
        <w:t>BYU-Idaho</w:t>
      </w:r>
      <w:r w:rsidR="00F112F8">
        <w:t xml:space="preserve">’s master internship </w:t>
      </w:r>
      <w:r w:rsidR="00C27B08">
        <w:t>listed below</w:t>
      </w:r>
      <w:r w:rsidR="00F112F8">
        <w:t>,</w:t>
      </w:r>
      <w:r w:rsidR="002C7FB6">
        <w:t xml:space="preserve"> </w:t>
      </w:r>
      <w:r w:rsidR="002D0F24">
        <w:t>additional</w:t>
      </w:r>
      <w:r w:rsidR="00673B0C">
        <w:t xml:space="preserve"> specific responsibil</w:t>
      </w:r>
      <w:r w:rsidR="00F112F8">
        <w:t xml:space="preserve">ities for social work students, </w:t>
      </w:r>
      <w:r w:rsidR="00FB7E45">
        <w:t xml:space="preserve">social work </w:t>
      </w:r>
      <w:r w:rsidR="00673B0C">
        <w:t xml:space="preserve">internship agencies, and the </w:t>
      </w:r>
      <w:r w:rsidR="001E3087">
        <w:t>BYU-Idaho</w:t>
      </w:r>
      <w:r w:rsidR="00673B0C">
        <w:t xml:space="preserve"> Social Work Program are also listed.  </w:t>
      </w:r>
    </w:p>
    <w:p w14:paraId="4E238F8F" w14:textId="77777777" w:rsidR="00AF750A" w:rsidRDefault="00AF750A" w:rsidP="00AF750A">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tbl>
      <w:tblPr>
        <w:tblStyle w:val="TableGrid"/>
        <w:tblW w:w="0" w:type="auto"/>
        <w:tblLook w:val="04A0" w:firstRow="1" w:lastRow="0" w:firstColumn="1" w:lastColumn="0" w:noHBand="0" w:noVBand="1"/>
      </w:tblPr>
      <w:tblGrid>
        <w:gridCol w:w="9350"/>
      </w:tblGrid>
      <w:tr w:rsidR="00FB7E45" w14:paraId="59E07AF5" w14:textId="77777777" w:rsidTr="00FB7E45">
        <w:tc>
          <w:tcPr>
            <w:tcW w:w="9350" w:type="dxa"/>
          </w:tcPr>
          <w:p w14:paraId="454742F5"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
                <w:sz w:val="20"/>
              </w:rPr>
            </w:pPr>
            <w:r>
              <w:rPr>
                <w:b/>
                <w:sz w:val="20"/>
              </w:rPr>
              <w:t xml:space="preserve">Excerpt from the </w:t>
            </w:r>
            <w:r w:rsidR="001E3087">
              <w:rPr>
                <w:b/>
                <w:sz w:val="20"/>
              </w:rPr>
              <w:t>BYU-Idaho</w:t>
            </w:r>
            <w:r>
              <w:rPr>
                <w:b/>
                <w:sz w:val="20"/>
              </w:rPr>
              <w:t xml:space="preserve"> Master Internship Agreement</w:t>
            </w:r>
          </w:p>
        </w:tc>
      </w:tr>
      <w:tr w:rsidR="00FB7E45" w14:paraId="1203354C" w14:textId="77777777" w:rsidTr="00FB7E45">
        <w:tc>
          <w:tcPr>
            <w:tcW w:w="9350" w:type="dxa"/>
          </w:tcPr>
          <w:p w14:paraId="13D9ED90"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
                <w:sz w:val="20"/>
              </w:rPr>
            </w:pPr>
            <w:r w:rsidRPr="00FB7E45">
              <w:rPr>
                <w:b/>
                <w:sz w:val="20"/>
              </w:rPr>
              <w:t>3. THE STUDENT AGREES TO:</w:t>
            </w:r>
          </w:p>
          <w:p w14:paraId="2A7B57A6"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3.1 Comply with the Experience Provider’s policies and procedures.</w:t>
            </w:r>
          </w:p>
          <w:p w14:paraId="58DE46D5"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3.2 Comply with the applicable educational institution’s dress and grooming standards and honor code.</w:t>
            </w:r>
          </w:p>
          <w:p w14:paraId="625036D0"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3.3 Enroll as an academic internship student and perform the duties indicated unless released by the applicable educational</w:t>
            </w:r>
            <w:r>
              <w:rPr>
                <w:sz w:val="20"/>
              </w:rPr>
              <w:t xml:space="preserve"> </w:t>
            </w:r>
            <w:r w:rsidRPr="00FB7E45">
              <w:rPr>
                <w:sz w:val="20"/>
              </w:rPr>
              <w:t>institution and the Experience Provider.</w:t>
            </w:r>
          </w:p>
          <w:p w14:paraId="3A53B6CF"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3.4 Report serious problems, including safety and personnel problems, to the Internship Coordinator of the applicable educational</w:t>
            </w:r>
            <w:r>
              <w:rPr>
                <w:sz w:val="20"/>
              </w:rPr>
              <w:t xml:space="preserve"> </w:t>
            </w:r>
            <w:r w:rsidRPr="00FB7E45">
              <w:rPr>
                <w:sz w:val="20"/>
              </w:rPr>
              <w:t>institution and the Experience Provider.</w:t>
            </w:r>
          </w:p>
          <w:p w14:paraId="3898F698"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3.5 Maintain personal health insurance or student health insurance.</w:t>
            </w:r>
          </w:p>
          <w:p w14:paraId="5F39056D"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3.6 Execute a separate Student Internship Agreement with the applicable educational institution agreeing to abide by the terms of</w:t>
            </w:r>
            <w:r>
              <w:rPr>
                <w:sz w:val="20"/>
              </w:rPr>
              <w:t xml:space="preserve"> </w:t>
            </w:r>
            <w:r w:rsidRPr="00FB7E45">
              <w:rPr>
                <w:sz w:val="20"/>
              </w:rPr>
              <w:t>this Agreement and to perform additional duties and responsibilities as outlined in the Student Internship Agreement.</w:t>
            </w:r>
          </w:p>
          <w:p w14:paraId="29920921"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
                <w:sz w:val="20"/>
              </w:rPr>
            </w:pPr>
            <w:r w:rsidRPr="00FB7E45">
              <w:rPr>
                <w:b/>
                <w:sz w:val="20"/>
              </w:rPr>
              <w:t>4. THE EXPERIENCE PROVIDER AGREES TO:</w:t>
            </w:r>
          </w:p>
          <w:p w14:paraId="62750B5B"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4.1 Designate an intern supervisor who will serve as the liaison with the educational institutions and the student.</w:t>
            </w:r>
          </w:p>
          <w:p w14:paraId="3F419021"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4.2 Involve the student for the entire period of the internship as agreed unless this agreement is terminated for cause (See 2.3</w:t>
            </w:r>
            <w:r>
              <w:rPr>
                <w:sz w:val="20"/>
              </w:rPr>
              <w:t xml:space="preserve"> </w:t>
            </w:r>
            <w:r w:rsidRPr="00FB7E45">
              <w:rPr>
                <w:sz w:val="20"/>
              </w:rPr>
              <w:t>above.)</w:t>
            </w:r>
          </w:p>
          <w:p w14:paraId="5143154F"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4.3 Give the student the opportunity to perform a variety of tasks to acquire and practice various skills.</w:t>
            </w:r>
          </w:p>
          <w:p w14:paraId="159550F1"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4.4 Orient the student to the Experience Provider’s rules, policies, procedures, methods, and operations.</w:t>
            </w:r>
          </w:p>
          <w:p w14:paraId="1C4EEDD7"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lastRenderedPageBreak/>
              <w:t xml:space="preserve"> 4.5 Evaluate the student’s performance and notify the applicable educational institution’s Internship Coordinator or Internship</w:t>
            </w:r>
            <w:r>
              <w:rPr>
                <w:sz w:val="20"/>
              </w:rPr>
              <w:t xml:space="preserve"> </w:t>
            </w:r>
            <w:r w:rsidRPr="00FB7E45">
              <w:rPr>
                <w:sz w:val="20"/>
              </w:rPr>
              <w:t>Office immediately, preferably by phone, of any cause of dissatisfaction with or of misconduct on the part of the student.</w:t>
            </w:r>
          </w:p>
          <w:p w14:paraId="1B07251A"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4.6 If applicable, pay the student the agreed upon rate of compensation for the term of the internship.</w:t>
            </w:r>
          </w:p>
          <w:p w14:paraId="7C2721AC"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4.7 If applicable, provide Workers’ Compensation and/or other employment benefits to the student to the extent required by law.</w:t>
            </w:r>
          </w:p>
          <w:p w14:paraId="0443AB6A"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4.8 Accept the primary responsibility for supervision and control of the student at the internship site.</w:t>
            </w:r>
          </w:p>
          <w:p w14:paraId="3313B296"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
                <w:sz w:val="20"/>
              </w:rPr>
            </w:pPr>
            <w:r w:rsidRPr="00FB7E45">
              <w:rPr>
                <w:b/>
                <w:sz w:val="20"/>
              </w:rPr>
              <w:t>5. EDUCATION INSTITUTION AGREES TO:</w:t>
            </w:r>
          </w:p>
          <w:p w14:paraId="15B6FD5C"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5.1 Designate an Internship Coordinator for each internship.</w:t>
            </w:r>
          </w:p>
          <w:p w14:paraId="2822763C"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5.2 Ensure the Internship Coordinator contacts the student and Experience Provider, discusses the student’s progress, and advises</w:t>
            </w:r>
            <w:r>
              <w:rPr>
                <w:sz w:val="20"/>
              </w:rPr>
              <w:t xml:space="preserve"> </w:t>
            </w:r>
            <w:r w:rsidRPr="00FB7E45">
              <w:rPr>
                <w:sz w:val="20"/>
              </w:rPr>
              <w:t>relative to the program of study.</w:t>
            </w:r>
          </w:p>
          <w:p w14:paraId="4D1E9E08" w14:textId="77777777" w:rsidR="00FB7E45" w:rsidRP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rPr>
                <w:sz w:val="20"/>
              </w:rPr>
            </w:pPr>
            <w:r w:rsidRPr="00FB7E45">
              <w:rPr>
                <w:sz w:val="20"/>
              </w:rPr>
              <w:t xml:space="preserve"> 5.3 Ensure the Internship Coordinator strives to promote harmony and cooperation between the Experience Provider, the student,</w:t>
            </w:r>
            <w:r>
              <w:rPr>
                <w:sz w:val="20"/>
              </w:rPr>
              <w:t xml:space="preserve"> </w:t>
            </w:r>
            <w:r w:rsidRPr="00FB7E45">
              <w:rPr>
                <w:sz w:val="20"/>
              </w:rPr>
              <w:t>and the educational institution.</w:t>
            </w:r>
          </w:p>
          <w:p w14:paraId="2AA188A0" w14:textId="77777777" w:rsidR="00FB7E45" w:rsidRDefault="00FB7E45" w:rsidP="00FB7E45">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50" w:hanging="475"/>
            </w:pPr>
            <w:r w:rsidRPr="00FB7E45">
              <w:rPr>
                <w:sz w:val="20"/>
              </w:rPr>
              <w:t xml:space="preserve"> 5.4 Provide liability insurance for the student to cover damage or harm caused by the student in the amount of $1,000,000 per</w:t>
            </w:r>
            <w:r>
              <w:rPr>
                <w:sz w:val="20"/>
              </w:rPr>
              <w:t xml:space="preserve"> </w:t>
            </w:r>
            <w:r w:rsidRPr="00FB7E45">
              <w:rPr>
                <w:sz w:val="20"/>
              </w:rPr>
              <w:t xml:space="preserve">student, per occurrence, $3,000,000 in the aggregate, when this agreement is signed and returned to the BYU-Idaho </w:t>
            </w:r>
            <w:r w:rsidRPr="00FB7E45">
              <w:rPr>
                <w:sz w:val="20"/>
                <w:szCs w:val="20"/>
              </w:rPr>
              <w:t>Internship Office.</w:t>
            </w:r>
          </w:p>
        </w:tc>
      </w:tr>
    </w:tbl>
    <w:p w14:paraId="20206FEA" w14:textId="77777777" w:rsidR="00673B0C" w:rsidRDefault="00673B0C" w:rsidP="00AF750A">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7722C8B" w14:textId="77777777" w:rsidR="00AF750A" w:rsidRPr="00731104" w:rsidRDefault="001E3087" w:rsidP="00731104">
      <w:pPr>
        <w:pStyle w:val="Heading2"/>
      </w:pPr>
      <w:bookmarkStart w:id="12" w:name="_Toc196916519"/>
      <w:r>
        <w:rPr>
          <w:bCs/>
        </w:rPr>
        <w:t>BYU-Idaho</w:t>
      </w:r>
      <w:r w:rsidR="00C27B08" w:rsidRPr="00731104">
        <w:rPr>
          <w:bCs/>
        </w:rPr>
        <w:t xml:space="preserve"> Social Work Program</w:t>
      </w:r>
      <w:r w:rsidR="00AF750A" w:rsidRPr="00731104">
        <w:rPr>
          <w:bCs/>
        </w:rPr>
        <w:t xml:space="preserve"> Responsibilities</w:t>
      </w:r>
      <w:bookmarkEnd w:id="12"/>
    </w:p>
    <w:p w14:paraId="12237D62" w14:textId="77777777" w:rsidR="00AF750A" w:rsidRPr="006F2E62" w:rsidRDefault="0044738F" w:rsidP="00596FCB">
      <w:pPr>
        <w:pStyle w:val="Level1"/>
        <w:widowControl/>
        <w:numPr>
          <w:ilvl w:val="0"/>
          <w:numId w:val="10"/>
        </w:num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r>
        <w:rPr>
          <w:rFonts w:ascii="Times New Roman" w:hAnsi="Times New Roman"/>
        </w:rPr>
        <w:t>S</w:t>
      </w:r>
      <w:r w:rsidR="00AF750A" w:rsidRPr="006F2E62">
        <w:rPr>
          <w:rFonts w:ascii="Times New Roman" w:hAnsi="Times New Roman"/>
        </w:rPr>
        <w:t>elect only those agencies that will offer comprehensive learning experiences.  Agencies will be selected that are willing to guarantee the personnel, time, and space needed to assure the completion of the educational objectives established for the student in the field experience.</w:t>
      </w:r>
    </w:p>
    <w:p w14:paraId="768DC482" w14:textId="77777777" w:rsidR="00AF750A" w:rsidRPr="006F2E62" w:rsidRDefault="00AF750A" w:rsidP="00AF750A">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37B89A00" w14:textId="77777777" w:rsidR="00AF750A" w:rsidRPr="006F2E62" w:rsidRDefault="0044738F" w:rsidP="00596FCB">
      <w:pPr>
        <w:pStyle w:val="Level1"/>
        <w:widowControl/>
        <w:numPr>
          <w:ilvl w:val="0"/>
          <w:numId w:val="10"/>
        </w:num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r>
        <w:rPr>
          <w:rFonts w:ascii="Times New Roman" w:hAnsi="Times New Roman"/>
        </w:rPr>
        <w:t>P</w:t>
      </w:r>
      <w:r w:rsidR="00AF750A" w:rsidRPr="006F2E62">
        <w:rPr>
          <w:rFonts w:ascii="Times New Roman" w:hAnsi="Times New Roman"/>
        </w:rPr>
        <w:t>ro</w:t>
      </w:r>
      <w:r w:rsidR="00BE1C03">
        <w:rPr>
          <w:rFonts w:ascii="Times New Roman" w:hAnsi="Times New Roman"/>
        </w:rPr>
        <w:t xml:space="preserve">vide a </w:t>
      </w:r>
      <w:r w:rsidR="00BB3367">
        <w:rPr>
          <w:rFonts w:ascii="Times New Roman" w:hAnsi="Times New Roman"/>
        </w:rPr>
        <w:t>field work director</w:t>
      </w:r>
      <w:r w:rsidR="00BE1C03">
        <w:rPr>
          <w:rFonts w:ascii="Times New Roman" w:hAnsi="Times New Roman"/>
        </w:rPr>
        <w:t xml:space="preserve"> who will</w:t>
      </w:r>
      <w:r w:rsidR="00AF750A" w:rsidRPr="006F2E62">
        <w:rPr>
          <w:rFonts w:ascii="Times New Roman" w:hAnsi="Times New Roman"/>
        </w:rPr>
        <w:t xml:space="preserve"> assign the student to an </w:t>
      </w:r>
      <w:proofErr w:type="gramStart"/>
      <w:r w:rsidR="00AF750A" w:rsidRPr="006F2E62">
        <w:rPr>
          <w:rFonts w:ascii="Times New Roman" w:hAnsi="Times New Roman"/>
        </w:rPr>
        <w:t>agency based</w:t>
      </w:r>
      <w:proofErr w:type="gramEnd"/>
      <w:r w:rsidR="00AF750A" w:rsidRPr="006F2E62">
        <w:rPr>
          <w:rFonts w:ascii="Times New Roman" w:hAnsi="Times New Roman"/>
        </w:rPr>
        <w:t xml:space="preserve"> field instructor who will then direct the student’s field learning experience.  The field instructor will evaluate the student’s field work and recommend a final grade </w:t>
      </w:r>
      <w:r w:rsidR="00BE1C03">
        <w:rPr>
          <w:rFonts w:ascii="Times New Roman" w:hAnsi="Times New Roman"/>
        </w:rPr>
        <w:t xml:space="preserve">to the </w:t>
      </w:r>
      <w:r w:rsidR="00BB3367">
        <w:rPr>
          <w:rFonts w:ascii="Times New Roman" w:hAnsi="Times New Roman"/>
        </w:rPr>
        <w:t>field work director</w:t>
      </w:r>
      <w:r w:rsidR="00AF750A" w:rsidRPr="006F2E62">
        <w:rPr>
          <w:rFonts w:ascii="Times New Roman" w:hAnsi="Times New Roman"/>
        </w:rPr>
        <w:t xml:space="preserve">, who will assign a final grade for the university field course.  </w:t>
      </w:r>
    </w:p>
    <w:p w14:paraId="3FF8C5B2" w14:textId="77777777" w:rsidR="00AF750A" w:rsidRPr="006F2E62" w:rsidRDefault="00AF750A" w:rsidP="00AF750A">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45C51362" w14:textId="77777777" w:rsidR="00AF750A" w:rsidRPr="006F2E62" w:rsidRDefault="0044738F" w:rsidP="00596FCB">
      <w:pPr>
        <w:pStyle w:val="Level1"/>
        <w:widowControl/>
        <w:numPr>
          <w:ilvl w:val="0"/>
          <w:numId w:val="10"/>
        </w:num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r>
        <w:rPr>
          <w:rFonts w:ascii="Times New Roman" w:hAnsi="Times New Roman"/>
        </w:rPr>
        <w:t>P</w:t>
      </w:r>
      <w:r w:rsidR="00AF750A" w:rsidRPr="006F2E62">
        <w:rPr>
          <w:rFonts w:ascii="Times New Roman" w:hAnsi="Times New Roman"/>
        </w:rPr>
        <w:t xml:space="preserve">rovide a </w:t>
      </w:r>
      <w:r w:rsidR="00BB3367">
        <w:rPr>
          <w:rFonts w:ascii="Times New Roman" w:hAnsi="Times New Roman"/>
        </w:rPr>
        <w:t xml:space="preserve">field work liaison </w:t>
      </w:r>
      <w:r w:rsidR="00AF750A" w:rsidRPr="006F2E62">
        <w:rPr>
          <w:rFonts w:ascii="Times New Roman" w:hAnsi="Times New Roman"/>
        </w:rPr>
        <w:t xml:space="preserve">who will serve as a link between the student, the university, and the agency.  This </w:t>
      </w:r>
      <w:proofErr w:type="gramStart"/>
      <w:r w:rsidR="00BE1C03">
        <w:rPr>
          <w:rFonts w:ascii="Times New Roman" w:hAnsi="Times New Roman"/>
        </w:rPr>
        <w:t>field work</w:t>
      </w:r>
      <w:proofErr w:type="gramEnd"/>
      <w:r w:rsidR="00BE1C03">
        <w:rPr>
          <w:rFonts w:ascii="Times New Roman" w:hAnsi="Times New Roman"/>
        </w:rPr>
        <w:t xml:space="preserve"> </w:t>
      </w:r>
      <w:r w:rsidR="00AF750A" w:rsidRPr="006F2E62">
        <w:rPr>
          <w:rFonts w:ascii="Times New Roman" w:hAnsi="Times New Roman"/>
        </w:rPr>
        <w:t>liaison will visit each student in the agency at least once each semester and will ale</w:t>
      </w:r>
      <w:r w:rsidR="00BE1C03">
        <w:rPr>
          <w:rFonts w:ascii="Times New Roman" w:hAnsi="Times New Roman"/>
        </w:rPr>
        <w:t xml:space="preserve">rt the </w:t>
      </w:r>
      <w:r w:rsidR="00BB3367">
        <w:rPr>
          <w:rFonts w:ascii="Times New Roman" w:hAnsi="Times New Roman"/>
        </w:rPr>
        <w:t>field work director</w:t>
      </w:r>
      <w:r w:rsidR="00AF750A" w:rsidRPr="006F2E62">
        <w:rPr>
          <w:rFonts w:ascii="Times New Roman" w:hAnsi="Times New Roman"/>
        </w:rPr>
        <w:t xml:space="preserve"> regarding any concerns the student or agency field instructor might have.  </w:t>
      </w:r>
    </w:p>
    <w:p w14:paraId="348568A6" w14:textId="77777777" w:rsidR="00AF750A" w:rsidRPr="0075254E" w:rsidRDefault="00AF750A" w:rsidP="00AF750A">
      <w:pPr>
        <w:pStyle w:val="ListParagraph"/>
        <w:rPr>
          <w:szCs w:val="24"/>
        </w:rPr>
      </w:pPr>
    </w:p>
    <w:p w14:paraId="7D0C7E2B" w14:textId="77777777" w:rsidR="00AF750A" w:rsidRPr="006F2E62" w:rsidRDefault="0044738F" w:rsidP="00596FCB">
      <w:pPr>
        <w:pStyle w:val="Level1"/>
        <w:widowControl/>
        <w:numPr>
          <w:ilvl w:val="0"/>
          <w:numId w:val="10"/>
        </w:num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r>
        <w:rPr>
          <w:rFonts w:ascii="Times New Roman" w:hAnsi="Times New Roman"/>
        </w:rPr>
        <w:t>P</w:t>
      </w:r>
      <w:r w:rsidR="00AF750A" w:rsidRPr="006F2E62">
        <w:rPr>
          <w:rFonts w:ascii="Times New Roman" w:hAnsi="Times New Roman"/>
        </w:rPr>
        <w:t xml:space="preserve">roperly prepare the student with the academic and theoretical knowledge needed to enter the field practicum and have </w:t>
      </w:r>
      <w:proofErr w:type="gramStart"/>
      <w:r w:rsidR="00AF750A" w:rsidRPr="006F2E62">
        <w:rPr>
          <w:rFonts w:ascii="Times New Roman" w:hAnsi="Times New Roman"/>
        </w:rPr>
        <w:t>a successful</w:t>
      </w:r>
      <w:proofErr w:type="gramEnd"/>
      <w:r w:rsidR="00AF750A" w:rsidRPr="006F2E62">
        <w:rPr>
          <w:rFonts w:ascii="Times New Roman" w:hAnsi="Times New Roman"/>
        </w:rPr>
        <w:t xml:space="preserve"> field placement experience.</w:t>
      </w:r>
    </w:p>
    <w:p w14:paraId="63513DF7" w14:textId="77777777" w:rsidR="00AF750A" w:rsidRPr="006F2E62" w:rsidRDefault="00AF750A" w:rsidP="00827AC1">
      <w:pPr>
        <w:pStyle w:val="Level1"/>
        <w:widowControl/>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60"/>
        <w:rPr>
          <w:rFonts w:ascii="Times New Roman" w:hAnsi="Times New Roman"/>
        </w:rPr>
      </w:pPr>
    </w:p>
    <w:p w14:paraId="0A8ABEEA" w14:textId="77777777" w:rsidR="00827AC1" w:rsidRDefault="0044738F" w:rsidP="00827AC1">
      <w:pPr>
        <w:pStyle w:val="Level1"/>
        <w:widowControl/>
        <w:numPr>
          <w:ilvl w:val="0"/>
          <w:numId w:val="10"/>
        </w:numPr>
        <w:tabs>
          <w:tab w:val="clear" w:pos="840"/>
          <w:tab w:val="left" w:pos="-1440"/>
          <w:tab w:val="left" w:pos="-720"/>
          <w:tab w:val="left" w:pos="-360"/>
          <w:tab w:val="left" w:pos="-240"/>
          <w:tab w:val="left" w:pos="-120"/>
          <w:tab w:val="left" w:pos="0"/>
          <w:tab w:val="num" w:pos="36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0"/>
        <w:rPr>
          <w:rFonts w:ascii="Times New Roman" w:hAnsi="Times New Roman"/>
        </w:rPr>
      </w:pPr>
      <w:r w:rsidRPr="00827AC1">
        <w:rPr>
          <w:rFonts w:ascii="Times New Roman" w:hAnsi="Times New Roman"/>
        </w:rPr>
        <w:t>A</w:t>
      </w:r>
      <w:r w:rsidR="002C7FB6" w:rsidRPr="00827AC1">
        <w:rPr>
          <w:rFonts w:ascii="Times New Roman" w:hAnsi="Times New Roman"/>
        </w:rPr>
        <w:t>llocate sufficient field instructor</w:t>
      </w:r>
      <w:r w:rsidR="00AF750A" w:rsidRPr="00827AC1">
        <w:rPr>
          <w:rFonts w:ascii="Times New Roman" w:hAnsi="Times New Roman"/>
        </w:rPr>
        <w:t xml:space="preserve"> time for planning, advising, and coordinating with the placement agency and the student.  This would include a sharing of expectations as well as the provision of course outlines and field manuals essential to a well-integrated field experience.</w:t>
      </w:r>
    </w:p>
    <w:p w14:paraId="07CAC744" w14:textId="77777777" w:rsidR="00827AC1" w:rsidRDefault="00827AC1" w:rsidP="00827AC1">
      <w:pPr>
        <w:pStyle w:val="ListParagraph"/>
        <w:ind w:left="240"/>
      </w:pPr>
    </w:p>
    <w:p w14:paraId="1E01453E" w14:textId="1DDEE1D7" w:rsidR="00AF750A" w:rsidRPr="00827AC1" w:rsidRDefault="0044738F" w:rsidP="00827AC1">
      <w:pPr>
        <w:pStyle w:val="Level1"/>
        <w:widowControl/>
        <w:numPr>
          <w:ilvl w:val="0"/>
          <w:numId w:val="10"/>
        </w:numPr>
        <w:tabs>
          <w:tab w:val="clear" w:pos="840"/>
          <w:tab w:val="left" w:pos="-1440"/>
          <w:tab w:val="left" w:pos="-720"/>
          <w:tab w:val="left" w:pos="-360"/>
          <w:tab w:val="left" w:pos="-240"/>
          <w:tab w:val="left" w:pos="-120"/>
          <w:tab w:val="left" w:pos="0"/>
          <w:tab w:val="num" w:pos="36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0"/>
        <w:rPr>
          <w:rFonts w:ascii="Times New Roman" w:hAnsi="Times New Roman"/>
        </w:rPr>
      </w:pPr>
      <w:r w:rsidRPr="00827AC1">
        <w:rPr>
          <w:rFonts w:ascii="Times New Roman" w:hAnsi="Times New Roman"/>
        </w:rPr>
        <w:t>A</w:t>
      </w:r>
      <w:r w:rsidR="00AF750A" w:rsidRPr="00827AC1">
        <w:rPr>
          <w:rFonts w:ascii="Times New Roman" w:hAnsi="Times New Roman"/>
        </w:rPr>
        <w:t xml:space="preserve">ssume the primary responsibility for evaluating and grading the student’s performance in the </w:t>
      </w:r>
      <w:proofErr w:type="gramStart"/>
      <w:r w:rsidR="00AF750A" w:rsidRPr="00827AC1">
        <w:rPr>
          <w:rFonts w:ascii="Times New Roman" w:hAnsi="Times New Roman"/>
        </w:rPr>
        <w:t>field, and</w:t>
      </w:r>
      <w:proofErr w:type="gramEnd"/>
      <w:r w:rsidR="00AF750A" w:rsidRPr="00827AC1">
        <w:rPr>
          <w:rFonts w:ascii="Times New Roman" w:hAnsi="Times New Roman"/>
        </w:rPr>
        <w:t xml:space="preserve"> granting or denying university credit for the semester’s work.  This is accomplished only after carefully considering the inputs of the student, the field </w:t>
      </w:r>
      <w:r w:rsidR="00BE1C03" w:rsidRPr="00827AC1">
        <w:rPr>
          <w:rFonts w:ascii="Times New Roman" w:hAnsi="Times New Roman"/>
        </w:rPr>
        <w:t xml:space="preserve">work </w:t>
      </w:r>
      <w:r w:rsidR="00AF750A" w:rsidRPr="00827AC1">
        <w:rPr>
          <w:rFonts w:ascii="Times New Roman" w:hAnsi="Times New Roman"/>
        </w:rPr>
        <w:t>liaison and field instructor.</w:t>
      </w:r>
    </w:p>
    <w:p w14:paraId="31CA136C" w14:textId="77777777" w:rsidR="0075254E" w:rsidRPr="0075254E" w:rsidRDefault="0075254E" w:rsidP="0075254E">
      <w:pPr>
        <w:pStyle w:val="Level1"/>
        <w:widowControl/>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0" w:firstLine="0"/>
        <w:rPr>
          <w:rFonts w:ascii="Times New Roman" w:hAnsi="Times New Roman"/>
        </w:rPr>
      </w:pPr>
    </w:p>
    <w:p w14:paraId="3057DD0B" w14:textId="77777777" w:rsidR="00AF750A" w:rsidRPr="00731104" w:rsidRDefault="00AF750A" w:rsidP="00731104">
      <w:pPr>
        <w:pStyle w:val="Heading2"/>
      </w:pPr>
      <w:bookmarkStart w:id="13" w:name="_Toc196916520"/>
      <w:r w:rsidRPr="00731104">
        <w:rPr>
          <w:bCs/>
        </w:rPr>
        <w:t xml:space="preserve">The </w:t>
      </w:r>
      <w:r w:rsidR="00A37049" w:rsidRPr="00731104">
        <w:rPr>
          <w:bCs/>
        </w:rPr>
        <w:t>Field Placement</w:t>
      </w:r>
      <w:r w:rsidR="00664353" w:rsidRPr="00731104">
        <w:rPr>
          <w:bCs/>
        </w:rPr>
        <w:t xml:space="preserve"> </w:t>
      </w:r>
      <w:r w:rsidRPr="00731104">
        <w:rPr>
          <w:bCs/>
        </w:rPr>
        <w:t>Agency and Field Instructor Responsibilities</w:t>
      </w:r>
      <w:bookmarkEnd w:id="13"/>
    </w:p>
    <w:p w14:paraId="35C7BB6D" w14:textId="77777777" w:rsidR="00AF750A" w:rsidRPr="00C27B08" w:rsidRDefault="00EE1BC5" w:rsidP="00596FCB">
      <w:pPr>
        <w:pStyle w:val="ListParagraph"/>
        <w:numPr>
          <w:ilvl w:val="0"/>
          <w:numId w:val="11"/>
        </w:numPr>
      </w:pPr>
      <w:r>
        <w:lastRenderedPageBreak/>
        <w:t>O</w:t>
      </w:r>
      <w:r w:rsidR="00AF750A" w:rsidRPr="00C27B08">
        <w:t xml:space="preserve">rient the student to the agency.  This includes the provision of </w:t>
      </w:r>
      <w:r w:rsidR="00050048">
        <w:t xml:space="preserve">oral and written material </w:t>
      </w:r>
      <w:r w:rsidR="00AF750A" w:rsidRPr="00C27B08">
        <w:t>related to the agency's history, philosophy, purpose, goals, eligibility requirements and administrative structure.  It is also the field instructor's responsibility to help the student perceive and understand the agency as it relates to and compliments other community social welfare services.</w:t>
      </w:r>
      <w:r>
        <w:t xml:space="preserve">  </w:t>
      </w:r>
    </w:p>
    <w:p w14:paraId="4A6E0290" w14:textId="77777777" w:rsidR="00C27B08" w:rsidRPr="00C27B08" w:rsidRDefault="00C27B08" w:rsidP="00C27B08"/>
    <w:p w14:paraId="79653077" w14:textId="77777777" w:rsidR="00C27B08" w:rsidRPr="00C27B08" w:rsidRDefault="00EE1BC5" w:rsidP="00596FCB">
      <w:pPr>
        <w:pStyle w:val="ListParagraph"/>
        <w:numPr>
          <w:ilvl w:val="0"/>
          <w:numId w:val="11"/>
        </w:numPr>
      </w:pPr>
      <w:r>
        <w:t>O</w:t>
      </w:r>
      <w:r w:rsidR="00C27B08" w:rsidRPr="00C27B08">
        <w:t xml:space="preserve">rient the student to safety issues and safety procedures in the agency. </w:t>
      </w:r>
    </w:p>
    <w:p w14:paraId="3A01437C" w14:textId="77777777" w:rsidR="00AF750A" w:rsidRPr="00C27B08" w:rsidRDefault="00AF750A" w:rsidP="00C27B08"/>
    <w:p w14:paraId="5D86C86F" w14:textId="77777777" w:rsidR="00AF750A" w:rsidRPr="00C27B08" w:rsidRDefault="00EE1BC5" w:rsidP="00596FCB">
      <w:pPr>
        <w:pStyle w:val="ListParagraph"/>
        <w:numPr>
          <w:ilvl w:val="0"/>
          <w:numId w:val="11"/>
        </w:numPr>
      </w:pPr>
      <w:r>
        <w:t>P</w:t>
      </w:r>
      <w:r w:rsidR="00AF750A" w:rsidRPr="00C27B08">
        <w:t xml:space="preserve">rovide an opportunity for the student to meet </w:t>
      </w:r>
      <w:r w:rsidR="00050048">
        <w:t xml:space="preserve">and interact with </w:t>
      </w:r>
      <w:r w:rsidR="00AF750A" w:rsidRPr="00C27B08">
        <w:t xml:space="preserve">the agency staff </w:t>
      </w:r>
      <w:proofErr w:type="gramStart"/>
      <w:r w:rsidR="00AF750A" w:rsidRPr="00C27B08">
        <w:t>in</w:t>
      </w:r>
      <w:proofErr w:type="gramEnd"/>
      <w:r w:rsidR="00AF750A" w:rsidRPr="00C27B08">
        <w:t xml:space="preserve"> staff meetings, conferences, and consultations.  This includes arranging for adequate working space, access to secretarial help, parking space, and generally providing satisfactory working conditions.</w:t>
      </w:r>
    </w:p>
    <w:p w14:paraId="16C422BE" w14:textId="77777777" w:rsidR="00AF750A" w:rsidRPr="00C27B08" w:rsidRDefault="00AF750A" w:rsidP="00C27B08"/>
    <w:p w14:paraId="7D759362" w14:textId="77777777" w:rsidR="00AF750A" w:rsidRDefault="00EE1BC5" w:rsidP="00596FCB">
      <w:pPr>
        <w:pStyle w:val="ListParagraph"/>
        <w:numPr>
          <w:ilvl w:val="0"/>
          <w:numId w:val="11"/>
        </w:numPr>
      </w:pPr>
      <w:r>
        <w:t>D</w:t>
      </w:r>
      <w:r w:rsidR="00AF750A" w:rsidRPr="00C27B08">
        <w:t>iscuss the role and responsibilities of the student as an official representative of the agency</w:t>
      </w:r>
      <w:r w:rsidR="00676B2B">
        <w:t>, including internship work schedules and supervision in the placement</w:t>
      </w:r>
      <w:r w:rsidR="00AF750A" w:rsidRPr="00C27B08">
        <w:t>.</w:t>
      </w:r>
    </w:p>
    <w:p w14:paraId="22A417EE" w14:textId="77777777" w:rsidR="0097459E" w:rsidRDefault="0097459E" w:rsidP="0097459E">
      <w:pPr>
        <w:pStyle w:val="ListParagraph"/>
      </w:pPr>
    </w:p>
    <w:p w14:paraId="0C36CCB9" w14:textId="77777777" w:rsidR="0097459E" w:rsidRPr="00C27B08" w:rsidRDefault="0097459E" w:rsidP="00596FCB">
      <w:pPr>
        <w:pStyle w:val="ListParagraph"/>
        <w:numPr>
          <w:ilvl w:val="0"/>
          <w:numId w:val="11"/>
        </w:numPr>
      </w:pPr>
      <w:r w:rsidRPr="0097459E">
        <w:t xml:space="preserve">At the beginning of each semester, the field instructor will review the student learning agreement and complete their portion.  </w:t>
      </w:r>
    </w:p>
    <w:p w14:paraId="2D587EB8" w14:textId="77777777" w:rsidR="00AF750A" w:rsidRPr="00C27B08" w:rsidRDefault="00AF750A" w:rsidP="00C27B08"/>
    <w:p w14:paraId="37022473" w14:textId="77777777" w:rsidR="00AF750A" w:rsidRPr="00C27B08" w:rsidRDefault="00EE1BC5" w:rsidP="00596FCB">
      <w:pPr>
        <w:pStyle w:val="ListParagraph"/>
        <w:numPr>
          <w:ilvl w:val="0"/>
          <w:numId w:val="11"/>
        </w:numPr>
      </w:pPr>
      <w:r>
        <w:t>P</w:t>
      </w:r>
      <w:r w:rsidR="00AF750A" w:rsidRPr="00C27B08">
        <w:t>rovide a balanced and meaningful experience in the field</w:t>
      </w:r>
      <w:r w:rsidR="0097459E">
        <w:t xml:space="preserve"> that meets all learning agreement requirements. </w:t>
      </w:r>
    </w:p>
    <w:p w14:paraId="683D0DD1" w14:textId="77777777" w:rsidR="00AF750A" w:rsidRPr="00C27B08" w:rsidRDefault="00AF750A" w:rsidP="00C27B08"/>
    <w:p w14:paraId="0947F40E" w14:textId="77777777" w:rsidR="00AF750A" w:rsidRPr="00C27B08" w:rsidRDefault="00EE1BC5" w:rsidP="00596FCB">
      <w:pPr>
        <w:pStyle w:val="ListParagraph"/>
        <w:numPr>
          <w:ilvl w:val="0"/>
          <w:numId w:val="11"/>
        </w:numPr>
      </w:pPr>
      <w:r>
        <w:t>P</w:t>
      </w:r>
      <w:r w:rsidR="00AF750A" w:rsidRPr="00C27B08">
        <w:t>rovide, where possible, opportunities for the student to work with minorities and assist him/her in understanding relevant dynamics and intervention strategies.</w:t>
      </w:r>
    </w:p>
    <w:p w14:paraId="286A6A7F" w14:textId="77777777" w:rsidR="00AF750A" w:rsidRPr="00C27B08" w:rsidRDefault="00AF750A" w:rsidP="00C27B08"/>
    <w:p w14:paraId="15844076" w14:textId="77777777" w:rsidR="00AF750A" w:rsidRPr="00C27B08" w:rsidRDefault="0044738F" w:rsidP="00596FCB">
      <w:pPr>
        <w:pStyle w:val="ListParagraph"/>
        <w:numPr>
          <w:ilvl w:val="0"/>
          <w:numId w:val="11"/>
        </w:numPr>
      </w:pPr>
      <w:r>
        <w:t>A</w:t>
      </w:r>
      <w:r w:rsidR="00AF750A" w:rsidRPr="00C27B08">
        <w:t>ssure the student an opportunity to work in collaboration with a variety of other social services in the community.</w:t>
      </w:r>
    </w:p>
    <w:p w14:paraId="0DA9BCCC" w14:textId="77777777" w:rsidR="00AF750A" w:rsidRPr="00C27B08" w:rsidRDefault="00AF750A" w:rsidP="00C27B08"/>
    <w:p w14:paraId="43BC8DFD" w14:textId="77777777" w:rsidR="00AF750A" w:rsidRPr="00C27B08" w:rsidRDefault="0044738F" w:rsidP="00596FCB">
      <w:pPr>
        <w:pStyle w:val="ListParagraph"/>
        <w:numPr>
          <w:ilvl w:val="0"/>
          <w:numId w:val="11"/>
        </w:numPr>
      </w:pPr>
      <w:r>
        <w:t>S</w:t>
      </w:r>
      <w:r w:rsidR="00AF750A" w:rsidRPr="00C27B08">
        <w:t>et apart and protect supervision time for the student</w:t>
      </w:r>
      <w:r w:rsidR="00EE1BC5">
        <w:t xml:space="preserve"> (at least 1 hour per week).  During supervision field instructors </w:t>
      </w:r>
      <w:r w:rsidR="00EE1BC5" w:rsidRPr="00EE1BC5">
        <w:t>will review student progress in demonstratin</w:t>
      </w:r>
      <w:r w:rsidR="00EE1BC5">
        <w:t>g program competencies</w:t>
      </w:r>
      <w:r w:rsidR="00EE1BC5" w:rsidRPr="00EE1BC5">
        <w:t xml:space="preserve"> and address any concerns with performance.  </w:t>
      </w:r>
    </w:p>
    <w:p w14:paraId="339FFF5F" w14:textId="77777777" w:rsidR="00AF750A" w:rsidRPr="00C27B08" w:rsidRDefault="00AF750A" w:rsidP="00C27B08"/>
    <w:p w14:paraId="1C14BEE6" w14:textId="77777777" w:rsidR="00AF750A" w:rsidRDefault="0044738F" w:rsidP="00596FCB">
      <w:pPr>
        <w:pStyle w:val="ListParagraph"/>
        <w:numPr>
          <w:ilvl w:val="0"/>
          <w:numId w:val="11"/>
        </w:numPr>
      </w:pPr>
      <w:r>
        <w:t>E</w:t>
      </w:r>
      <w:r w:rsidRPr="006F2E62">
        <w:t>valuate the student’s performance in th</w:t>
      </w:r>
      <w:r>
        <w:t xml:space="preserve">eir agency relative to the </w:t>
      </w:r>
      <w:r w:rsidR="00676B2B">
        <w:t>BYU-Idaho Social Work P</w:t>
      </w:r>
      <w:r w:rsidRPr="0044738F">
        <w:t xml:space="preserve">rogram </w:t>
      </w:r>
      <w:r>
        <w:t>competencies at the end of each semester</w:t>
      </w:r>
      <w:r w:rsidRPr="006F2E62">
        <w:t xml:space="preserve">.  </w:t>
      </w:r>
      <w:r>
        <w:t>S</w:t>
      </w:r>
      <w:r w:rsidR="00AF750A" w:rsidRPr="00C27B08">
        <w:t xml:space="preserve">hare with the </w:t>
      </w:r>
      <w:r w:rsidR="004F6BDE">
        <w:t xml:space="preserve">university </w:t>
      </w:r>
      <w:r w:rsidR="00814075">
        <w:t>field work director</w:t>
      </w:r>
      <w:r w:rsidR="00676B2B">
        <w:t xml:space="preserve"> an evaluation of the student’s</w:t>
      </w:r>
      <w:r w:rsidR="00AF750A" w:rsidRPr="00C27B08">
        <w:t xml:space="preserve"> performance in the agency.  This will be done only after the material has been carefully discussed with the student.</w:t>
      </w:r>
    </w:p>
    <w:p w14:paraId="62EC39CC" w14:textId="77777777" w:rsidR="0044738F" w:rsidRDefault="0044738F" w:rsidP="0044738F">
      <w:pPr>
        <w:pStyle w:val="ListParagraph"/>
      </w:pPr>
    </w:p>
    <w:p w14:paraId="1B722273" w14:textId="77777777" w:rsidR="0044738F" w:rsidRDefault="0044738F" w:rsidP="00596FCB">
      <w:pPr>
        <w:pStyle w:val="ListParagraph"/>
        <w:numPr>
          <w:ilvl w:val="0"/>
          <w:numId w:val="11"/>
        </w:numPr>
      </w:pPr>
      <w:r>
        <w:t>A</w:t>
      </w:r>
      <w:r w:rsidRPr="0044738F">
        <w:t xml:space="preserve">ttend </w:t>
      </w:r>
      <w:r w:rsidR="00676B2B">
        <w:t xml:space="preserve">formal and informal </w:t>
      </w:r>
      <w:r w:rsidRPr="0044738F">
        <w:t>training addressing their skills</w:t>
      </w:r>
      <w:r>
        <w:t xml:space="preserve"> and</w:t>
      </w:r>
      <w:r w:rsidRPr="0044738F">
        <w:t xml:space="preserve"> responsibilities as field instructors</w:t>
      </w:r>
      <w:r>
        <w:t xml:space="preserve"> as</w:t>
      </w:r>
      <w:r w:rsidRPr="0044738F">
        <w:t xml:space="preserve"> provided by the </w:t>
      </w:r>
      <w:r w:rsidR="001E3087">
        <w:t>BYU-Idaho</w:t>
      </w:r>
      <w:r w:rsidRPr="0044738F">
        <w:t xml:space="preserve"> Social</w:t>
      </w:r>
      <w:r>
        <w:t xml:space="preserve"> Work Program. </w:t>
      </w:r>
    </w:p>
    <w:p w14:paraId="04A0595E" w14:textId="77777777" w:rsidR="00A157BF" w:rsidRDefault="00A157BF" w:rsidP="00A157BF">
      <w:pPr>
        <w:pStyle w:val="ListParagraph"/>
      </w:pPr>
    </w:p>
    <w:p w14:paraId="1691187C" w14:textId="77777777" w:rsidR="00AF750A" w:rsidRPr="00731104" w:rsidRDefault="00AF750A" w:rsidP="00731104">
      <w:pPr>
        <w:pStyle w:val="Heading2"/>
      </w:pPr>
      <w:bookmarkStart w:id="14" w:name="_Toc196916521"/>
      <w:r w:rsidRPr="00731104">
        <w:rPr>
          <w:bCs/>
        </w:rPr>
        <w:t xml:space="preserve">The </w:t>
      </w:r>
      <w:r w:rsidR="00664353" w:rsidRPr="00731104">
        <w:rPr>
          <w:bCs/>
        </w:rPr>
        <w:t xml:space="preserve">Social Work </w:t>
      </w:r>
      <w:r w:rsidRPr="00731104">
        <w:rPr>
          <w:bCs/>
        </w:rPr>
        <w:t>Student Responsibilities</w:t>
      </w:r>
      <w:bookmarkEnd w:id="14"/>
    </w:p>
    <w:p w14:paraId="5764FC67" w14:textId="77777777" w:rsidR="00AF750A" w:rsidRPr="00C27B08" w:rsidRDefault="0044738F" w:rsidP="00596FCB">
      <w:pPr>
        <w:pStyle w:val="ListParagraph"/>
        <w:numPr>
          <w:ilvl w:val="0"/>
          <w:numId w:val="12"/>
        </w:numPr>
      </w:pPr>
      <w:r>
        <w:t>A</w:t>
      </w:r>
      <w:r w:rsidR="00AF750A" w:rsidRPr="00C27B08">
        <w:t xml:space="preserve">ssume a primary role and responsibility in assuring a successful field experience.  </w:t>
      </w:r>
    </w:p>
    <w:p w14:paraId="5833CD77" w14:textId="77777777" w:rsidR="00AF750A" w:rsidRPr="00C27B08" w:rsidRDefault="00AF750A" w:rsidP="00C27B08"/>
    <w:p w14:paraId="565E2419" w14:textId="77777777" w:rsidR="00AF750A" w:rsidRDefault="0044738F" w:rsidP="00596FCB">
      <w:pPr>
        <w:pStyle w:val="ListParagraph"/>
        <w:numPr>
          <w:ilvl w:val="0"/>
          <w:numId w:val="12"/>
        </w:numPr>
      </w:pPr>
      <w:r>
        <w:t>G</w:t>
      </w:r>
      <w:r w:rsidR="00AF750A" w:rsidRPr="00C27B08">
        <w:t>ain a working knowledge and understanding of the agency to which he/she is assigned</w:t>
      </w:r>
      <w:r w:rsidR="00676B2B">
        <w:t xml:space="preserve"> as well as the </w:t>
      </w:r>
      <w:proofErr w:type="gramStart"/>
      <w:r w:rsidR="00AF750A" w:rsidRPr="00C27B08">
        <w:t>relationships of</w:t>
      </w:r>
      <w:proofErr w:type="gramEnd"/>
      <w:r w:rsidR="00AF750A" w:rsidRPr="00C27B08">
        <w:t xml:space="preserve"> the agency </w:t>
      </w:r>
      <w:r w:rsidR="00676B2B">
        <w:t xml:space="preserve">has </w:t>
      </w:r>
      <w:r w:rsidR="00AF750A" w:rsidRPr="00C27B08">
        <w:t>wit</w:t>
      </w:r>
      <w:r w:rsidR="00676B2B">
        <w:t>h other social service agencies</w:t>
      </w:r>
      <w:r w:rsidR="00AF750A" w:rsidRPr="00C27B08">
        <w:t>.</w:t>
      </w:r>
    </w:p>
    <w:p w14:paraId="749BB310" w14:textId="77777777" w:rsidR="00C27B08" w:rsidRPr="00C27B08" w:rsidRDefault="00C27B08" w:rsidP="00C27B08"/>
    <w:p w14:paraId="143160CE" w14:textId="77777777" w:rsidR="00AF750A" w:rsidRPr="00C27B08" w:rsidRDefault="00676B2B" w:rsidP="00596FCB">
      <w:pPr>
        <w:pStyle w:val="ListParagraph"/>
        <w:numPr>
          <w:ilvl w:val="0"/>
          <w:numId w:val="12"/>
        </w:numPr>
      </w:pPr>
      <w:r>
        <w:t xml:space="preserve">Engage in supervised </w:t>
      </w:r>
      <w:r w:rsidR="00AF750A" w:rsidRPr="00C27B08">
        <w:t xml:space="preserve">social work </w:t>
      </w:r>
      <w:r>
        <w:t xml:space="preserve">practice </w:t>
      </w:r>
      <w:r w:rsidR="00AF750A" w:rsidRPr="00C27B08">
        <w:t>within the rules of the agency in which the student is placed.  This includes compliance with work requirements scheduled by the agency in accordanc</w:t>
      </w:r>
      <w:r w:rsidR="005951C6">
        <w:t>e with university expectation of at least 250 hours of internship per semester</w:t>
      </w:r>
      <w:r w:rsidR="00AF750A" w:rsidRPr="00C27B08">
        <w:t>.</w:t>
      </w:r>
    </w:p>
    <w:p w14:paraId="455B7935" w14:textId="77777777" w:rsidR="00AF750A" w:rsidRPr="00C27B08" w:rsidRDefault="00AF750A" w:rsidP="00C27B08"/>
    <w:p w14:paraId="6145ACD6" w14:textId="77777777" w:rsidR="0044738F" w:rsidRPr="00C27B08" w:rsidRDefault="0044738F" w:rsidP="00596FCB">
      <w:pPr>
        <w:pStyle w:val="ListParagraph"/>
        <w:numPr>
          <w:ilvl w:val="0"/>
          <w:numId w:val="12"/>
        </w:numPr>
      </w:pPr>
      <w:r>
        <w:t>A</w:t>
      </w:r>
      <w:r w:rsidR="00AF750A" w:rsidRPr="00C27B08">
        <w:t>dhere to</w:t>
      </w:r>
      <w:r w:rsidR="00F112F8">
        <w:t xml:space="preserve"> the social work code of ethics</w:t>
      </w:r>
      <w:r>
        <w:t xml:space="preserve"> (</w:t>
      </w:r>
      <w:hyperlink r:id="rId10" w:history="1">
        <w:r>
          <w:rPr>
            <w:rStyle w:val="Hyperlink"/>
          </w:rPr>
          <w:t>NASW Code of Ethics Link</w:t>
        </w:r>
      </w:hyperlink>
      <w:r>
        <w:t>)</w:t>
      </w:r>
      <w:r w:rsidR="00F112F8">
        <w:t>.</w:t>
      </w:r>
    </w:p>
    <w:p w14:paraId="49046BA1" w14:textId="77777777" w:rsidR="00AF750A" w:rsidRPr="00C27B08" w:rsidRDefault="00AF750A" w:rsidP="00C27B08"/>
    <w:p w14:paraId="49A1C9D1" w14:textId="000F843C" w:rsidR="00AF750A" w:rsidRPr="00C27B08" w:rsidRDefault="0044738F" w:rsidP="00596FCB">
      <w:pPr>
        <w:pStyle w:val="ListParagraph"/>
        <w:numPr>
          <w:ilvl w:val="0"/>
          <w:numId w:val="12"/>
        </w:numPr>
      </w:pPr>
      <w:r>
        <w:t>O</w:t>
      </w:r>
      <w:r w:rsidR="00AF750A" w:rsidRPr="00C27B08">
        <w:t xml:space="preserve">bserve, test, integrate, and apply in direct service, through a </w:t>
      </w:r>
      <w:r w:rsidR="007A04D3" w:rsidRPr="00C27B08">
        <w:t>problem-solving</w:t>
      </w:r>
      <w:r w:rsidR="00AF750A" w:rsidRPr="00C27B08">
        <w:t xml:space="preserve"> process, the theoretical concepts and principles presented in the classroom.</w:t>
      </w:r>
    </w:p>
    <w:p w14:paraId="5EC837F5" w14:textId="77777777" w:rsidR="00AF750A" w:rsidRPr="00C27B08" w:rsidRDefault="00AF750A" w:rsidP="00C27B08"/>
    <w:p w14:paraId="42179476" w14:textId="77777777" w:rsidR="00AF750A" w:rsidRPr="00C27B08" w:rsidRDefault="0044738F" w:rsidP="00596FCB">
      <w:pPr>
        <w:pStyle w:val="ListParagraph"/>
        <w:numPr>
          <w:ilvl w:val="0"/>
          <w:numId w:val="12"/>
        </w:numPr>
      </w:pPr>
      <w:r>
        <w:t>S</w:t>
      </w:r>
      <w:r w:rsidR="00AF750A" w:rsidRPr="00C27B08">
        <w:t>chedule and prepare for regular individual and/or group supervision sessions.</w:t>
      </w:r>
    </w:p>
    <w:p w14:paraId="1DA74045" w14:textId="77777777" w:rsidR="00AF750A" w:rsidRPr="00C27B08" w:rsidRDefault="00AF750A" w:rsidP="00C27B08"/>
    <w:p w14:paraId="345962E5" w14:textId="77777777" w:rsidR="00AF750A" w:rsidRPr="00C27B08" w:rsidRDefault="00676B2B" w:rsidP="00596FCB">
      <w:pPr>
        <w:pStyle w:val="ListParagraph"/>
        <w:numPr>
          <w:ilvl w:val="0"/>
          <w:numId w:val="12"/>
        </w:numPr>
      </w:pPr>
      <w:r>
        <w:t>Attend</w:t>
      </w:r>
      <w:r w:rsidR="00AF750A" w:rsidRPr="00C27B08">
        <w:t xml:space="preserve"> case conferences, staff meetings, and other identified meetings, as agreed upon.</w:t>
      </w:r>
    </w:p>
    <w:p w14:paraId="6433BE23" w14:textId="77777777" w:rsidR="00AF750A" w:rsidRPr="00C27B08" w:rsidRDefault="00AF750A" w:rsidP="00C27B08"/>
    <w:p w14:paraId="3012217A" w14:textId="6BB56117" w:rsidR="00AF750A" w:rsidRDefault="0044738F" w:rsidP="00596FCB">
      <w:pPr>
        <w:pStyle w:val="ListParagraph"/>
        <w:numPr>
          <w:ilvl w:val="0"/>
          <w:numId w:val="12"/>
        </w:numPr>
      </w:pPr>
      <w:r>
        <w:t>A</w:t>
      </w:r>
      <w:r w:rsidR="00AF750A" w:rsidRPr="00C27B08">
        <w:t>ttend the field work seminar</w:t>
      </w:r>
      <w:r w:rsidR="00F112F8">
        <w:t xml:space="preserve"> (SW 397</w:t>
      </w:r>
      <w:r w:rsidR="005951C6">
        <w:t>)</w:t>
      </w:r>
      <w:r w:rsidR="00F112F8">
        <w:t xml:space="preserve"> and </w:t>
      </w:r>
      <w:r w:rsidR="00AF750A" w:rsidRPr="00C27B08">
        <w:t xml:space="preserve">complete seminar assignments including keeping a log of field experiences.  </w:t>
      </w:r>
    </w:p>
    <w:p w14:paraId="429B1A37" w14:textId="77777777" w:rsidR="00676B2B" w:rsidRPr="00C27B08" w:rsidRDefault="00676B2B" w:rsidP="00676B2B"/>
    <w:p w14:paraId="5349821A" w14:textId="77777777" w:rsidR="00AF750A" w:rsidRPr="00C27B08" w:rsidRDefault="0044738F" w:rsidP="00CF2032">
      <w:pPr>
        <w:pStyle w:val="ListParagraph"/>
        <w:numPr>
          <w:ilvl w:val="0"/>
          <w:numId w:val="12"/>
        </w:numPr>
      </w:pPr>
      <w:r>
        <w:t>C</w:t>
      </w:r>
      <w:r w:rsidR="005951C6">
        <w:t>omplete a</w:t>
      </w:r>
      <w:r w:rsidR="002C7FB6">
        <w:t xml:space="preserve">nd submit a learning agreement </w:t>
      </w:r>
      <w:r w:rsidR="005951C6">
        <w:t xml:space="preserve">at the beginning of the semester that addresses each of the </w:t>
      </w:r>
      <w:r w:rsidR="001E3087">
        <w:t>BYU-Idaho</w:t>
      </w:r>
      <w:r w:rsidR="005951C6">
        <w:t xml:space="preserve"> Social Work Program competencies. </w:t>
      </w:r>
    </w:p>
    <w:p w14:paraId="4610FC48" w14:textId="77777777" w:rsidR="00AF750A" w:rsidRPr="00C27B08" w:rsidRDefault="00AF750A" w:rsidP="00C27B08"/>
    <w:p w14:paraId="14AB3205" w14:textId="77777777" w:rsidR="00AF750A" w:rsidRPr="00AD5814" w:rsidRDefault="0044738F" w:rsidP="00596FCB">
      <w:pPr>
        <w:pStyle w:val="ListParagraph"/>
        <w:numPr>
          <w:ilvl w:val="0"/>
          <w:numId w:val="12"/>
        </w:numPr>
      </w:pPr>
      <w:r w:rsidRPr="00AD5814">
        <w:t>C</w:t>
      </w:r>
      <w:r w:rsidR="00AD5814" w:rsidRPr="00AD5814">
        <w:t>omplete the</w:t>
      </w:r>
      <w:r w:rsidR="00AF750A" w:rsidRPr="00AD5814">
        <w:t xml:space="preserve"> </w:t>
      </w:r>
      <w:r w:rsidR="00AD5814" w:rsidRPr="00AD5814">
        <w:rPr>
          <w:bCs/>
        </w:rPr>
        <w:t>Evaluation of Practicum Setting by Student</w:t>
      </w:r>
      <w:r w:rsidR="00AF750A" w:rsidRPr="00AD5814">
        <w:t xml:space="preserve"> upon completion of</w:t>
      </w:r>
      <w:r w:rsidR="00AD5814" w:rsidRPr="00AD5814">
        <w:t xml:space="preserve"> an internship placement.</w:t>
      </w:r>
    </w:p>
    <w:p w14:paraId="06AAB7D2" w14:textId="77777777" w:rsidR="003B6E31" w:rsidRDefault="003B6E31" w:rsidP="003B6E31">
      <w:pPr>
        <w:pStyle w:val="ListParagraph"/>
      </w:pPr>
    </w:p>
    <w:p w14:paraId="5E5AAA23" w14:textId="77777777" w:rsidR="00AF750A" w:rsidRPr="00731104" w:rsidRDefault="00664353" w:rsidP="00731104">
      <w:pPr>
        <w:pStyle w:val="Heading2"/>
      </w:pPr>
      <w:bookmarkStart w:id="15" w:name="_Toc196916522"/>
      <w:r w:rsidRPr="00731104">
        <w:t>Learning Agreements</w:t>
      </w:r>
      <w:bookmarkEnd w:id="15"/>
    </w:p>
    <w:p w14:paraId="573DD90E" w14:textId="3F14F776" w:rsidR="00664353" w:rsidRDefault="00AF750A" w:rsidP="00664353">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6F2E62">
        <w:t>Approximately three weeks into each new semester field placement experience, students are expected to create a learning agreement on the form provided</w:t>
      </w:r>
      <w:r w:rsidR="00664353">
        <w:t xml:space="preserve"> by the </w:t>
      </w:r>
      <w:r w:rsidR="001E3087">
        <w:t>BYU-Idaho</w:t>
      </w:r>
      <w:r w:rsidR="00664353">
        <w:t xml:space="preserve"> Social Work Program</w:t>
      </w:r>
      <w:r w:rsidR="003F7E16">
        <w:t xml:space="preserve"> </w:t>
      </w:r>
      <w:r w:rsidR="001E3087">
        <w:t>(See</w:t>
      </w:r>
      <w:r w:rsidR="003F7E16">
        <w:t xml:space="preserve"> Appendix </w:t>
      </w:r>
      <w:r w:rsidR="00680A61">
        <w:t>A</w:t>
      </w:r>
      <w:r w:rsidR="003F7E16">
        <w:t>)</w:t>
      </w:r>
      <w:r w:rsidR="00664353">
        <w:t xml:space="preserve">. </w:t>
      </w:r>
      <w:r w:rsidR="00664353" w:rsidRPr="006F2E62">
        <w:t>Assis</w:t>
      </w:r>
      <w:r w:rsidR="00664353">
        <w:t xml:space="preserve">tance on the completion of the learning agreement </w:t>
      </w:r>
      <w:r w:rsidR="00664353" w:rsidRPr="006F2E62">
        <w:t>will be given d</w:t>
      </w:r>
      <w:r w:rsidR="00F540F5">
        <w:t xml:space="preserve">uring the field </w:t>
      </w:r>
      <w:r w:rsidR="00F540F5" w:rsidRPr="006F2E62">
        <w:t>seminar</w:t>
      </w:r>
      <w:r w:rsidR="00664353" w:rsidRPr="006F2E62">
        <w:t xml:space="preserve"> </w:t>
      </w:r>
      <w:r w:rsidR="00F540F5">
        <w:t>(SW 397)</w:t>
      </w:r>
      <w:r w:rsidR="00664353" w:rsidRPr="006F2E62">
        <w:t xml:space="preserve"> at the beginning of each semester</w:t>
      </w:r>
      <w:r w:rsidR="00F540F5">
        <w:t>.  T</w:t>
      </w:r>
      <w:r w:rsidRPr="006F2E62">
        <w:t xml:space="preserve">his agreement is designed to direct the student’s learning effort and to acknowledge an understanding by the student, the agency field instructor, and the </w:t>
      </w:r>
      <w:r w:rsidR="00814075">
        <w:t>field work director</w:t>
      </w:r>
      <w:r w:rsidRPr="006F2E62">
        <w:t xml:space="preserve"> of the activities in which the student will be engaged durin</w:t>
      </w:r>
      <w:r w:rsidR="00664353">
        <w:t>g that specific grading period.  The lea</w:t>
      </w:r>
      <w:r w:rsidR="00CF2032">
        <w:t>r</w:t>
      </w:r>
      <w:r w:rsidR="00664353">
        <w:t xml:space="preserve">ning agreement </w:t>
      </w:r>
      <w:r w:rsidRPr="006F2E62">
        <w:t>is completed by the student, with consultation from the agency field instructor,</w:t>
      </w:r>
      <w:r w:rsidR="00664353">
        <w:t xml:space="preserve"> and should contain a list of</w:t>
      </w:r>
      <w:r w:rsidRPr="006F2E62">
        <w:t xml:space="preserve"> all the major learning activities in which the student will be involved</w:t>
      </w:r>
      <w:r w:rsidR="00664353">
        <w:t xml:space="preserve"> during that semester as they relate to identified </w:t>
      </w:r>
      <w:r w:rsidR="00ED0EBF">
        <w:t>program competencies.</w:t>
      </w:r>
      <w:r w:rsidRPr="006F2E62">
        <w:t xml:space="preserve">  </w:t>
      </w:r>
    </w:p>
    <w:p w14:paraId="7ABCCDD7" w14:textId="77777777" w:rsidR="00F540F5" w:rsidRDefault="00F540F5" w:rsidP="00664353">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831B68E" w14:textId="23991D31" w:rsidR="00AF750A" w:rsidRPr="006F2E62" w:rsidRDefault="00F540F5" w:rsidP="00664353">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Lea</w:t>
      </w:r>
      <w:r w:rsidR="00CF2032">
        <w:t>r</w:t>
      </w:r>
      <w:r>
        <w:t>ning agreements must be signed and/or approved by the student, the field instructor and the</w:t>
      </w:r>
      <w:r w:rsidR="00F759A4">
        <w:t xml:space="preserve"> </w:t>
      </w:r>
      <w:r w:rsidR="00814075">
        <w:t>field work director</w:t>
      </w:r>
      <w:r>
        <w:t xml:space="preserve"> before </w:t>
      </w:r>
      <w:r w:rsidR="00D66899">
        <w:t>they are</w:t>
      </w:r>
      <w:r>
        <w:t xml:space="preserve"> valid. </w:t>
      </w:r>
      <w:r w:rsidR="00AF750A" w:rsidRPr="006F2E62">
        <w:t>The Agree</w:t>
      </w:r>
      <w:r>
        <w:t>ment, when signed and submitted</w:t>
      </w:r>
      <w:r w:rsidR="00AF750A" w:rsidRPr="006F2E62">
        <w:t xml:space="preserve">, may be changed at any time during the semester as the student and the agency field instructor decide to add new learning activities, and to modify or expand the student’s field experience.  </w:t>
      </w:r>
      <w:r>
        <w:t>Once t</w:t>
      </w:r>
      <w:r w:rsidR="00AF750A" w:rsidRPr="006F2E62">
        <w:t xml:space="preserve">he original </w:t>
      </w:r>
      <w:r>
        <w:t>learning agreement is</w:t>
      </w:r>
      <w:r w:rsidR="00AF750A" w:rsidRPr="006F2E62">
        <w:t xml:space="preserve"> modified</w:t>
      </w:r>
      <w:r>
        <w:t>,</w:t>
      </w:r>
      <w:r w:rsidR="00AF750A" w:rsidRPr="006F2E62">
        <w:t xml:space="preserve"> </w:t>
      </w:r>
      <w:r w:rsidR="00F112F8">
        <w:t xml:space="preserve">a </w:t>
      </w:r>
      <w:r w:rsidR="00AF750A" w:rsidRPr="006F2E62">
        <w:t>new copy</w:t>
      </w:r>
      <w:r>
        <w:t xml:space="preserve"> must be </w:t>
      </w:r>
      <w:r w:rsidR="00AF750A" w:rsidRPr="006F2E62">
        <w:t xml:space="preserve">submitted for the </w:t>
      </w:r>
      <w:r w:rsidR="004F6BDE">
        <w:t>field</w:t>
      </w:r>
      <w:r w:rsidR="00814075">
        <w:t xml:space="preserve"> work director’s</w:t>
      </w:r>
      <w:r w:rsidR="00AF750A" w:rsidRPr="006F2E62">
        <w:t xml:space="preserve"> signature</w:t>
      </w:r>
      <w:r>
        <w:t xml:space="preserve">/approval. </w:t>
      </w:r>
    </w:p>
    <w:p w14:paraId="66352C64" w14:textId="77777777" w:rsidR="00AF750A" w:rsidRPr="006F2E62" w:rsidRDefault="00AF750A" w:rsidP="00AF750A">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0F4EB1F" w14:textId="77777777" w:rsidR="00AF750A" w:rsidRPr="00731104" w:rsidRDefault="006A1C42" w:rsidP="00731104">
      <w:pPr>
        <w:pStyle w:val="Heading2"/>
      </w:pPr>
      <w:bookmarkStart w:id="16" w:name="_Toc196916523"/>
      <w:r w:rsidRPr="00731104">
        <w:t>Evaluation of Student Performance</w:t>
      </w:r>
      <w:bookmarkEnd w:id="16"/>
    </w:p>
    <w:p w14:paraId="6EECC23A" w14:textId="1EB23932" w:rsidR="00CC4E61" w:rsidRDefault="00AF750A" w:rsidP="00CC4E61">
      <w:pPr>
        <w:pStyle w:val="BodyTextIndent2"/>
        <w:ind w:left="0" w:firstLine="0"/>
      </w:pPr>
      <w:r w:rsidRPr="006F2E62">
        <w:lastRenderedPageBreak/>
        <w:t>The "</w:t>
      </w:r>
      <w:r w:rsidR="00CC4E61" w:rsidRPr="00CC4E61">
        <w:t>Field Instructor Assesses Student</w:t>
      </w:r>
      <w:r w:rsidRPr="006F2E62">
        <w:t xml:space="preserve">" </w:t>
      </w:r>
      <w:r w:rsidR="00E80FEF">
        <w:t xml:space="preserve">assessment </w:t>
      </w:r>
      <w:r w:rsidRPr="006F2E62">
        <w:t>form</w:t>
      </w:r>
      <w:r w:rsidR="00CC4E61">
        <w:t xml:space="preserve"> </w:t>
      </w:r>
      <w:r w:rsidR="001E3087">
        <w:t>(See</w:t>
      </w:r>
      <w:r w:rsidRPr="00EF2500">
        <w:t xml:space="preserve"> </w:t>
      </w:r>
      <w:r w:rsidR="00CC4E61" w:rsidRPr="00EF2500">
        <w:t xml:space="preserve">Appendix </w:t>
      </w:r>
      <w:r w:rsidR="00FB529D">
        <w:t>B</w:t>
      </w:r>
      <w:r w:rsidR="00CC4E61" w:rsidRPr="008F39C4">
        <w:t>)</w:t>
      </w:r>
      <w:r w:rsidR="00E80FEF" w:rsidRPr="008F39C4">
        <w:t xml:space="preserve"> </w:t>
      </w:r>
      <w:r w:rsidR="00CC4E61">
        <w:t xml:space="preserve">provides a means to evaluate student performance in each of the identified program outcomes. This final evaluation is </w:t>
      </w:r>
      <w:r w:rsidRPr="006F2E62">
        <w:t xml:space="preserve">structured to facilitate a three-way communication between the </w:t>
      </w:r>
      <w:r w:rsidR="00CC4E61" w:rsidRPr="006F2E62">
        <w:t xml:space="preserve">field instructor, </w:t>
      </w:r>
      <w:r w:rsidR="00CC4E61">
        <w:t xml:space="preserve">the </w:t>
      </w:r>
      <w:r w:rsidR="00CC4E61" w:rsidRPr="006F2E62">
        <w:t xml:space="preserve">internship seminar instructor or </w:t>
      </w:r>
      <w:r w:rsidR="00814075">
        <w:t>field work director</w:t>
      </w:r>
      <w:r w:rsidR="00CC4E61">
        <w:t xml:space="preserve">, </w:t>
      </w:r>
      <w:r w:rsidRPr="006F2E62">
        <w:t xml:space="preserve">and the student.  </w:t>
      </w:r>
      <w:r w:rsidR="00CC4E61">
        <w:t xml:space="preserve">Once submitted by the field instructor, both the student and the internship seminar instructor or </w:t>
      </w:r>
      <w:r w:rsidR="00814075">
        <w:t>field work director</w:t>
      </w:r>
      <w:r w:rsidR="00CC4E61">
        <w:t xml:space="preserve"> will have access to review them.  In addition to rating student performance, field instructors are strongly encouraged to include comments the student can use to make improvements in their performance. </w:t>
      </w:r>
    </w:p>
    <w:p w14:paraId="0BE40D3B" w14:textId="77777777" w:rsidR="00416693" w:rsidRDefault="00416693" w:rsidP="00CC4E61">
      <w:pPr>
        <w:pStyle w:val="BodyTextIndent2"/>
        <w:ind w:left="0" w:firstLine="0"/>
      </w:pPr>
    </w:p>
    <w:p w14:paraId="46DC421C" w14:textId="77777777" w:rsidR="00AF750A" w:rsidRPr="006F2E62" w:rsidRDefault="008D507A" w:rsidP="00CC4E61">
      <w:pPr>
        <w:pStyle w:val="BodyTextIndent2"/>
        <w:ind w:left="0" w:firstLine="0"/>
      </w:pPr>
      <w:r>
        <w:rPr>
          <w:b/>
        </w:rPr>
        <w:tab/>
      </w:r>
      <w:r w:rsidRPr="008D507A">
        <w:rPr>
          <w:b/>
        </w:rPr>
        <w:t>Procedure:</w:t>
      </w:r>
      <w:r>
        <w:t xml:space="preserve"> Field instructors</w:t>
      </w:r>
      <w:r w:rsidR="00CC4E61">
        <w:t xml:space="preserve"> submit a completed assessment near the end of the semester but</w:t>
      </w:r>
      <w:r w:rsidR="00AF750A" w:rsidRPr="006F2E62">
        <w:t xml:space="preserve"> prior to the last day of class.  No grade will be given for the internshi</w:t>
      </w:r>
      <w:r w:rsidR="00F112F8">
        <w:t>p course without it.  An end-of-s</w:t>
      </w:r>
      <w:r w:rsidR="00AF750A" w:rsidRPr="006F2E62">
        <w:t xml:space="preserve">emester </w:t>
      </w:r>
      <w:r>
        <w:t>evaluation must be submitted each</w:t>
      </w:r>
      <w:r w:rsidR="00AF750A" w:rsidRPr="006F2E62">
        <w:t xml:space="preserve"> semester.</w:t>
      </w:r>
    </w:p>
    <w:p w14:paraId="0AE1166C" w14:textId="77777777" w:rsidR="00AF750A" w:rsidRPr="006F2E62" w:rsidRDefault="00AF750A" w:rsidP="00AF750A">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825F670" w14:textId="3A24D74C" w:rsidR="00AF750A" w:rsidRPr="00731104" w:rsidRDefault="00416693" w:rsidP="00731104">
      <w:pPr>
        <w:pStyle w:val="Heading2"/>
      </w:pPr>
      <w:bookmarkStart w:id="17" w:name="_Toc196916524"/>
      <w:r w:rsidRPr="00731104">
        <w:t>Evaluation of Practicum</w:t>
      </w:r>
      <w:bookmarkEnd w:id="17"/>
    </w:p>
    <w:p w14:paraId="636C1248" w14:textId="77777777" w:rsidR="00AF750A" w:rsidRDefault="00AF750A" w:rsidP="00416693">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6F2E62">
        <w:t xml:space="preserve">After the completion of </w:t>
      </w:r>
      <w:r w:rsidR="00CF2032">
        <w:t>each semester of internship</w:t>
      </w:r>
      <w:r w:rsidRPr="006F2E62">
        <w:t xml:space="preserve">, the student is asked to complete the </w:t>
      </w:r>
      <w:r w:rsidR="00AD5814" w:rsidRPr="00AD5814">
        <w:t xml:space="preserve">Evaluation of Practicum Setting by Student </w:t>
      </w:r>
      <w:r w:rsidRPr="006F2E62">
        <w:t>evaluation form</w:t>
      </w:r>
      <w:r w:rsidR="00CF2032">
        <w:t xml:space="preserve">.  </w:t>
      </w:r>
      <w:r w:rsidRPr="006F2E62">
        <w:t>The information on the form is considered confidential.</w:t>
      </w:r>
      <w:r w:rsidR="00AF670B">
        <w:t xml:space="preserve"> In addition, the field instructor is </w:t>
      </w:r>
      <w:r w:rsidR="00714575">
        <w:t xml:space="preserve">informally </w:t>
      </w:r>
      <w:r w:rsidR="00AF670B">
        <w:t>evaluated by the field</w:t>
      </w:r>
      <w:r w:rsidR="00BE1C03">
        <w:t xml:space="preserve"> work</w:t>
      </w:r>
      <w:r w:rsidR="00AF670B">
        <w:t xml:space="preserve"> director and </w:t>
      </w:r>
      <w:r w:rsidR="00BE1C03">
        <w:t>field work</w:t>
      </w:r>
      <w:r w:rsidR="00AF670B">
        <w:t xml:space="preserve"> liaison for their compliance with both agency and field instructor requirements through direct observations during visits/contact and student reports.  Any concerns should be addressed in a direct and timely manner. </w:t>
      </w:r>
    </w:p>
    <w:p w14:paraId="44064E11" w14:textId="77777777" w:rsidR="00AF670B" w:rsidRDefault="00AF670B" w:rsidP="00416693">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0EDA9F5" w14:textId="77777777" w:rsidR="00AF670B" w:rsidRPr="006F2E62" w:rsidRDefault="00AF670B" w:rsidP="00AF670B">
      <w:pPr>
        <w:pStyle w:val="BodyTextIndent2"/>
        <w:ind w:left="0" w:firstLine="0"/>
      </w:pPr>
      <w:r>
        <w:rPr>
          <w:b/>
        </w:rPr>
        <w:tab/>
      </w:r>
      <w:r w:rsidRPr="008D507A">
        <w:rPr>
          <w:b/>
        </w:rPr>
        <w:t>Procedure:</w:t>
      </w:r>
      <w:r>
        <w:t xml:space="preserve"> Under the direction of the </w:t>
      </w:r>
      <w:r w:rsidR="00814075">
        <w:t>field work director</w:t>
      </w:r>
      <w:r>
        <w:t xml:space="preserve">, a link to the Student Assesses Field Instructor survey is sent to each student.  They are required to complete the survey before grades are submitted.  </w:t>
      </w:r>
      <w:r w:rsidR="00A102D4">
        <w:t xml:space="preserve">Results for the evaluation are reviewed by the </w:t>
      </w:r>
      <w:r w:rsidR="00814075">
        <w:t>field work director</w:t>
      </w:r>
      <w:r w:rsidR="00A102D4">
        <w:t>.</w:t>
      </w:r>
      <w:r w:rsidR="00A102D4" w:rsidRPr="00D222EB">
        <w:t xml:space="preserve"> </w:t>
      </w:r>
      <w:r w:rsidR="00A102D4">
        <w:t xml:space="preserve"> </w:t>
      </w:r>
      <w:r>
        <w:t xml:space="preserve">The </w:t>
      </w:r>
      <w:r w:rsidR="00BE1C03">
        <w:t>field work</w:t>
      </w:r>
      <w:r>
        <w:t xml:space="preserve"> liaison will </w:t>
      </w:r>
      <w:proofErr w:type="gramStart"/>
      <w:r>
        <w:t>make contact with</w:t>
      </w:r>
      <w:proofErr w:type="gramEnd"/>
      <w:r>
        <w:t xml:space="preserve"> each internship agency with an intern and</w:t>
      </w:r>
      <w:r w:rsidR="00714575">
        <w:t xml:space="preserve"> informally</w:t>
      </w:r>
      <w:r>
        <w:t xml:space="preserve"> evaluate the agency and field instructor performance.  Findings from the </w:t>
      </w:r>
      <w:r w:rsidR="00714575">
        <w:t xml:space="preserve">informal </w:t>
      </w:r>
      <w:r>
        <w:t>evaluation</w:t>
      </w:r>
      <w:r w:rsidR="00714575">
        <w:t xml:space="preserve"> will be shared with </w:t>
      </w:r>
      <w:r>
        <w:t xml:space="preserve">the </w:t>
      </w:r>
      <w:r w:rsidR="00814075">
        <w:t>field work director</w:t>
      </w:r>
      <w:r>
        <w:t>.</w:t>
      </w:r>
    </w:p>
    <w:p w14:paraId="789DF64A" w14:textId="77777777" w:rsidR="00AF750A" w:rsidRPr="006F2E62" w:rsidRDefault="00AF750A" w:rsidP="00AF750A">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EFE705D" w14:textId="77777777" w:rsidR="00AF750A" w:rsidRPr="00731104" w:rsidRDefault="00416693" w:rsidP="00731104">
      <w:pPr>
        <w:pStyle w:val="Heading2"/>
      </w:pPr>
      <w:bookmarkStart w:id="18" w:name="_Toc196916525"/>
      <w:r w:rsidRPr="00731104">
        <w:t>Grievance Procedure</w:t>
      </w:r>
      <w:bookmarkEnd w:id="18"/>
    </w:p>
    <w:p w14:paraId="622986CF" w14:textId="5C932D02" w:rsidR="008432CE" w:rsidRPr="006F2E62" w:rsidRDefault="00AD66C2" w:rsidP="008432CE">
      <w:r w:rsidRPr="00AD66C2">
        <w:t>Please refer to page</w:t>
      </w:r>
      <w:r w:rsidR="00274D90">
        <w:t xml:space="preserve"> 10</w:t>
      </w:r>
      <w:r w:rsidR="00AF750A" w:rsidRPr="00AD66C2">
        <w:t xml:space="preserve"> of the BYU-IDAHO Social Work Bachelor’s Program Student Manual</w:t>
      </w:r>
      <w:r>
        <w:t>.</w:t>
      </w:r>
    </w:p>
    <w:p w14:paraId="6E25AA08" w14:textId="77777777" w:rsidR="00416693" w:rsidRDefault="00416693">
      <w:pPr>
        <w:spacing w:after="200" w:line="276" w:lineRule="auto"/>
        <w:rPr>
          <w:highlight w:val="yellow"/>
        </w:rPr>
      </w:pPr>
      <w:r>
        <w:rPr>
          <w:highlight w:val="yellow"/>
        </w:rPr>
        <w:br w:type="page"/>
      </w:r>
    </w:p>
    <w:p w14:paraId="35F8F842" w14:textId="77777777" w:rsidR="00AF750A" w:rsidRPr="006F2E62" w:rsidRDefault="00AF750A" w:rsidP="00AF750A">
      <w:pPr>
        <w:pStyle w:val="Heading9"/>
      </w:pPr>
      <w:bookmarkStart w:id="19" w:name="OLE_LINK1"/>
    </w:p>
    <w:p w14:paraId="2B58BF7D" w14:textId="77777777" w:rsidR="00AF750A" w:rsidRPr="006F2E62" w:rsidRDefault="00AF750A" w:rsidP="00AF750A">
      <w:pPr>
        <w:pStyle w:val="Heading9"/>
      </w:pPr>
    </w:p>
    <w:p w14:paraId="06B6EB24" w14:textId="77777777" w:rsidR="00AF750A" w:rsidRPr="006F2E62" w:rsidRDefault="00AF750A" w:rsidP="00AF750A">
      <w:pPr>
        <w:pStyle w:val="Heading9"/>
      </w:pPr>
    </w:p>
    <w:p w14:paraId="3267778E" w14:textId="77777777" w:rsidR="00AF750A" w:rsidRPr="006F2E62" w:rsidRDefault="00AF750A" w:rsidP="00AF750A">
      <w:pPr>
        <w:pStyle w:val="Heading9"/>
      </w:pPr>
    </w:p>
    <w:p w14:paraId="46625442" w14:textId="77777777" w:rsidR="00AF750A" w:rsidRDefault="00AF750A" w:rsidP="002D5302">
      <w:pPr>
        <w:pStyle w:val="Heading1"/>
        <w:rPr>
          <w:sz w:val="56"/>
          <w:szCs w:val="56"/>
        </w:rPr>
      </w:pPr>
      <w:bookmarkStart w:id="20" w:name="_Toc196916526"/>
      <w:r w:rsidRPr="002D5302">
        <w:rPr>
          <w:sz w:val="56"/>
          <w:szCs w:val="56"/>
        </w:rPr>
        <w:t>APPENDIX A</w:t>
      </w:r>
      <w:bookmarkEnd w:id="20"/>
    </w:p>
    <w:p w14:paraId="4703C450" w14:textId="77777777" w:rsidR="00FF3CB9" w:rsidRPr="003F7E16" w:rsidRDefault="00FF3CB9" w:rsidP="00FF3CB9">
      <w:pPr>
        <w:jc w:val="center"/>
        <w:rPr>
          <w:b/>
          <w:sz w:val="56"/>
        </w:rPr>
      </w:pPr>
      <w:r w:rsidRPr="003F7E16">
        <w:rPr>
          <w:b/>
          <w:sz w:val="56"/>
        </w:rPr>
        <w:t>LEARNING AGREEMENT</w:t>
      </w:r>
    </w:p>
    <w:p w14:paraId="2889BC26" w14:textId="77777777" w:rsidR="00FF3CB9" w:rsidRPr="00FF3CB9" w:rsidRDefault="00FF3CB9" w:rsidP="00FF3CB9"/>
    <w:p w14:paraId="4547415E" w14:textId="77777777" w:rsidR="00AF750A" w:rsidRPr="006F2E62" w:rsidRDefault="00AF750A" w:rsidP="00AF750A">
      <w:pPr>
        <w:tabs>
          <w:tab w:val="left" w:pos="-1080"/>
          <w:tab w:val="left" w:pos="-689"/>
          <w:tab w:val="left" w:pos="-269"/>
          <w:tab w:val="left" w:pos="151"/>
          <w:tab w:val="left" w:pos="360"/>
          <w:tab w:val="left" w:pos="571"/>
          <w:tab w:val="left" w:pos="991"/>
          <w:tab w:val="left" w:pos="1411"/>
          <w:tab w:val="left" w:pos="1831"/>
          <w:tab w:val="left" w:pos="2251"/>
          <w:tab w:val="left" w:pos="2671"/>
          <w:tab w:val="left" w:pos="3091"/>
          <w:tab w:val="left" w:pos="3511"/>
          <w:tab w:val="left" w:pos="3931"/>
          <w:tab w:val="left" w:pos="4351"/>
          <w:tab w:val="left" w:pos="4771"/>
          <w:tab w:val="left" w:pos="5191"/>
          <w:tab w:val="left" w:pos="5611"/>
          <w:tab w:val="left" w:pos="6031"/>
          <w:tab w:val="left" w:pos="6451"/>
          <w:tab w:val="left" w:pos="6871"/>
          <w:tab w:val="left" w:pos="7291"/>
          <w:tab w:val="left" w:pos="7711"/>
          <w:tab w:val="left" w:pos="8131"/>
          <w:tab w:val="left" w:pos="8551"/>
          <w:tab w:val="left" w:pos="8971"/>
        </w:tabs>
        <w:jc w:val="center"/>
        <w:rPr>
          <w:b/>
          <w:bCs/>
          <w:sz w:val="60"/>
          <w:szCs w:val="60"/>
        </w:rPr>
      </w:pPr>
    </w:p>
    <w:p w14:paraId="70A70BA0" w14:textId="77777777" w:rsidR="003F7E16" w:rsidRDefault="003F7E16">
      <w:pPr>
        <w:spacing w:after="200" w:line="276" w:lineRule="auto"/>
        <w:rPr>
          <w:sz w:val="22"/>
          <w:szCs w:val="22"/>
        </w:rPr>
      </w:pPr>
      <w:r>
        <w:rPr>
          <w:sz w:val="22"/>
          <w:szCs w:val="22"/>
        </w:rPr>
        <w:br w:type="page"/>
      </w:r>
    </w:p>
    <w:bookmarkEnd w:id="19"/>
    <w:p w14:paraId="0502A980" w14:textId="77777777" w:rsidR="00CE2C61" w:rsidRPr="000520EC" w:rsidRDefault="00CE2C61" w:rsidP="00CE2C61">
      <w:pPr>
        <w:rPr>
          <w:rFonts w:ascii="Calibri" w:hAnsi="Calibri"/>
        </w:rPr>
      </w:pPr>
    </w:p>
    <w:p w14:paraId="2433B384" w14:textId="77777777" w:rsidR="008654A0" w:rsidRPr="008F2F73" w:rsidRDefault="008654A0" w:rsidP="008654A0">
      <w:pPr>
        <w:jc w:val="center"/>
        <w:outlineLvl w:val="0"/>
        <w:rPr>
          <w:b/>
          <w:szCs w:val="20"/>
        </w:rPr>
      </w:pPr>
      <w:bookmarkStart w:id="21" w:name="_Toc196916527"/>
      <w:r w:rsidRPr="008F2F73">
        <w:rPr>
          <w:b/>
          <w:szCs w:val="20"/>
        </w:rPr>
        <w:t>Brigham Young University Idaho</w:t>
      </w:r>
      <w:bookmarkEnd w:id="21"/>
    </w:p>
    <w:p w14:paraId="6E7A904A" w14:textId="77777777" w:rsidR="008654A0" w:rsidRPr="008F2F73" w:rsidRDefault="008654A0" w:rsidP="008654A0">
      <w:pPr>
        <w:jc w:val="center"/>
        <w:outlineLvl w:val="0"/>
        <w:rPr>
          <w:b/>
          <w:szCs w:val="20"/>
        </w:rPr>
      </w:pPr>
      <w:bookmarkStart w:id="22" w:name="_Toc196916528"/>
      <w:r w:rsidRPr="008F2F73">
        <w:rPr>
          <w:b/>
          <w:szCs w:val="20"/>
        </w:rPr>
        <w:t>BSW Learning Agreement</w:t>
      </w:r>
      <w:bookmarkEnd w:id="22"/>
    </w:p>
    <w:p w14:paraId="6EFE4FB4" w14:textId="77777777" w:rsidR="008654A0" w:rsidRDefault="008654A0" w:rsidP="003F7E16"/>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197"/>
        <w:gridCol w:w="3199"/>
      </w:tblGrid>
      <w:tr w:rsidR="008654A0" w:rsidRPr="008654A0" w14:paraId="4389AD38" w14:textId="77777777" w:rsidTr="00E5037C">
        <w:trPr>
          <w:trHeight w:val="821"/>
        </w:trPr>
        <w:tc>
          <w:tcPr>
            <w:tcW w:w="3025" w:type="dxa"/>
          </w:tcPr>
          <w:p w14:paraId="2D44B117" w14:textId="77777777" w:rsidR="008654A0" w:rsidRPr="008654A0" w:rsidRDefault="008654A0" w:rsidP="00E5037C">
            <w:r w:rsidRPr="008654A0">
              <w:t>Student Name:</w:t>
            </w:r>
          </w:p>
          <w:p w14:paraId="3F4A8D35" w14:textId="77777777" w:rsidR="008654A0" w:rsidRPr="008654A0" w:rsidRDefault="008654A0" w:rsidP="00E5037C">
            <w:r w:rsidRPr="008654A0">
              <w:t xml:space="preserve">Phone: </w:t>
            </w:r>
          </w:p>
          <w:p w14:paraId="2A17F988" w14:textId="77777777" w:rsidR="008654A0" w:rsidRPr="008654A0" w:rsidRDefault="008654A0" w:rsidP="00E5037C">
            <w:r w:rsidRPr="008654A0">
              <w:t xml:space="preserve">Email: </w:t>
            </w:r>
          </w:p>
        </w:tc>
        <w:tc>
          <w:tcPr>
            <w:tcW w:w="3197" w:type="dxa"/>
          </w:tcPr>
          <w:p w14:paraId="74CC909F" w14:textId="77777777" w:rsidR="008654A0" w:rsidRPr="008654A0" w:rsidRDefault="008654A0" w:rsidP="00E5037C">
            <w:r w:rsidRPr="008654A0">
              <w:t>Field Instructor (Internship Supervisor):</w:t>
            </w:r>
          </w:p>
          <w:p w14:paraId="66D52922" w14:textId="77777777" w:rsidR="008654A0" w:rsidRPr="008654A0" w:rsidRDefault="008654A0" w:rsidP="00E5037C">
            <w:r w:rsidRPr="008654A0">
              <w:t>Phone:</w:t>
            </w:r>
          </w:p>
          <w:p w14:paraId="1A97E37B" w14:textId="77777777" w:rsidR="008654A0" w:rsidRPr="008654A0" w:rsidRDefault="008654A0" w:rsidP="00E5037C">
            <w:r w:rsidRPr="008654A0">
              <w:t>Email:</w:t>
            </w:r>
          </w:p>
        </w:tc>
        <w:tc>
          <w:tcPr>
            <w:tcW w:w="3199" w:type="dxa"/>
          </w:tcPr>
          <w:p w14:paraId="4FFEAF43" w14:textId="77777777" w:rsidR="008654A0" w:rsidRPr="008654A0" w:rsidRDefault="008654A0" w:rsidP="00E5037C">
            <w:r w:rsidRPr="008654A0">
              <w:t xml:space="preserve">Faculty Liaison: </w:t>
            </w:r>
          </w:p>
          <w:p w14:paraId="7896856A" w14:textId="77777777" w:rsidR="008654A0" w:rsidRPr="008654A0" w:rsidRDefault="008654A0" w:rsidP="00E5037C">
            <w:r w:rsidRPr="008654A0">
              <w:t xml:space="preserve">Phone: </w:t>
            </w:r>
          </w:p>
          <w:p w14:paraId="418918D0" w14:textId="77777777" w:rsidR="008654A0" w:rsidRPr="008654A0" w:rsidRDefault="008654A0" w:rsidP="00E5037C">
            <w:r w:rsidRPr="008654A0">
              <w:t xml:space="preserve">Email: </w:t>
            </w:r>
          </w:p>
        </w:tc>
      </w:tr>
      <w:tr w:rsidR="008654A0" w:rsidRPr="008654A0" w14:paraId="4211696A" w14:textId="77777777" w:rsidTr="00E5037C">
        <w:trPr>
          <w:trHeight w:val="966"/>
        </w:trPr>
        <w:tc>
          <w:tcPr>
            <w:tcW w:w="3025" w:type="dxa"/>
          </w:tcPr>
          <w:p w14:paraId="13C70607" w14:textId="77777777" w:rsidR="008654A0" w:rsidRPr="008654A0" w:rsidRDefault="008654A0" w:rsidP="00E5037C">
            <w:r w:rsidRPr="008654A0">
              <w:t>Agency Name:</w:t>
            </w:r>
          </w:p>
          <w:p w14:paraId="553EF55C" w14:textId="77777777" w:rsidR="008654A0" w:rsidRPr="008654A0" w:rsidRDefault="008654A0" w:rsidP="00E5037C">
            <w:r w:rsidRPr="008654A0">
              <w:t xml:space="preserve">Address: </w:t>
            </w:r>
            <w:r w:rsidRPr="008654A0">
              <w:rPr>
                <w:i/>
              </w:rPr>
              <w:t>(Street, City, State, Zip Code)</w:t>
            </w:r>
          </w:p>
          <w:p w14:paraId="6B57BAD0" w14:textId="77777777" w:rsidR="008654A0" w:rsidRPr="008654A0" w:rsidRDefault="008654A0" w:rsidP="00E5037C">
            <w:r w:rsidRPr="008654A0">
              <w:t>Phone: (Area Code, Number)</w:t>
            </w:r>
          </w:p>
          <w:p w14:paraId="1FA6A916" w14:textId="77777777" w:rsidR="008654A0" w:rsidRPr="008654A0" w:rsidRDefault="008654A0" w:rsidP="00E5037C">
            <w:r w:rsidRPr="008654A0">
              <w:t>Fax Number:</w:t>
            </w:r>
          </w:p>
        </w:tc>
        <w:tc>
          <w:tcPr>
            <w:tcW w:w="3197" w:type="dxa"/>
          </w:tcPr>
          <w:p w14:paraId="57B17DA5" w14:textId="77777777" w:rsidR="008654A0" w:rsidRPr="008654A0" w:rsidRDefault="008654A0" w:rsidP="00E5037C">
            <w:r w:rsidRPr="008654A0">
              <w:t>BYU Idaho Social Work Department</w:t>
            </w:r>
          </w:p>
          <w:p w14:paraId="4F2DF5D0" w14:textId="77777777" w:rsidR="008654A0" w:rsidRPr="008654A0" w:rsidRDefault="008654A0" w:rsidP="00E5037C">
            <w:r w:rsidRPr="008654A0">
              <w:t>Address</w:t>
            </w:r>
            <w:proofErr w:type="gramStart"/>
            <w:r w:rsidRPr="008654A0">
              <w:t>:  525</w:t>
            </w:r>
            <w:proofErr w:type="gramEnd"/>
            <w:r w:rsidRPr="008654A0">
              <w:t xml:space="preserve"> S Center, Stop 2130</w:t>
            </w:r>
          </w:p>
          <w:p w14:paraId="313C025B" w14:textId="77777777" w:rsidR="008654A0" w:rsidRPr="008654A0" w:rsidRDefault="008654A0" w:rsidP="00E5037C">
            <w:r w:rsidRPr="008654A0">
              <w:t>Rexburg Idaho, 83460-2130</w:t>
            </w:r>
          </w:p>
          <w:p w14:paraId="66333612" w14:textId="77777777" w:rsidR="008654A0" w:rsidRPr="008654A0" w:rsidRDefault="008654A0" w:rsidP="00E5037C">
            <w:r w:rsidRPr="008654A0">
              <w:t>Phone</w:t>
            </w:r>
            <w:proofErr w:type="gramStart"/>
            <w:r w:rsidRPr="008654A0">
              <w:t>:  (</w:t>
            </w:r>
            <w:proofErr w:type="gramEnd"/>
            <w:r w:rsidRPr="008654A0">
              <w:t>208) 496-4150</w:t>
            </w:r>
          </w:p>
        </w:tc>
        <w:tc>
          <w:tcPr>
            <w:tcW w:w="3199" w:type="dxa"/>
          </w:tcPr>
          <w:p w14:paraId="55AE48A6" w14:textId="77777777" w:rsidR="008654A0" w:rsidRPr="008654A0" w:rsidRDefault="008654A0" w:rsidP="00E5037C">
            <w:r w:rsidRPr="008654A0">
              <w:t xml:space="preserve">Field Practicum Coordinator: </w:t>
            </w:r>
          </w:p>
          <w:p w14:paraId="1A25E8AA" w14:textId="77777777" w:rsidR="008654A0" w:rsidRPr="008654A0" w:rsidRDefault="008654A0" w:rsidP="00E5037C">
            <w:r w:rsidRPr="008654A0">
              <w:t xml:space="preserve">Phone: </w:t>
            </w:r>
          </w:p>
          <w:p w14:paraId="3B5B8BDD" w14:textId="77777777" w:rsidR="008654A0" w:rsidRPr="008654A0" w:rsidRDefault="008654A0" w:rsidP="00E5037C">
            <w:r w:rsidRPr="008654A0">
              <w:t xml:space="preserve">Email: </w:t>
            </w:r>
          </w:p>
        </w:tc>
      </w:tr>
      <w:tr w:rsidR="008654A0" w:rsidRPr="008654A0" w14:paraId="47080302" w14:textId="77777777" w:rsidTr="00E5037C">
        <w:trPr>
          <w:trHeight w:val="273"/>
        </w:trPr>
        <w:tc>
          <w:tcPr>
            <w:tcW w:w="9421" w:type="dxa"/>
            <w:gridSpan w:val="3"/>
          </w:tcPr>
          <w:p w14:paraId="3105CFF7" w14:textId="77777777" w:rsidR="008654A0" w:rsidRPr="008654A0" w:rsidRDefault="008654A0" w:rsidP="00E5037C">
            <w:pPr>
              <w:rPr>
                <w:b/>
              </w:rPr>
            </w:pPr>
            <w:r w:rsidRPr="008654A0">
              <w:rPr>
                <w:b/>
              </w:rPr>
              <w:t>THE AGENCY AND THE COMMUNITY</w:t>
            </w:r>
          </w:p>
        </w:tc>
      </w:tr>
      <w:tr w:rsidR="008654A0" w:rsidRPr="008654A0" w14:paraId="31A8E9C1" w14:textId="77777777" w:rsidTr="00E5037C">
        <w:trPr>
          <w:trHeight w:val="548"/>
        </w:trPr>
        <w:tc>
          <w:tcPr>
            <w:tcW w:w="9421" w:type="dxa"/>
            <w:gridSpan w:val="3"/>
          </w:tcPr>
          <w:p w14:paraId="19683A1F" w14:textId="77777777" w:rsidR="008654A0" w:rsidRPr="008654A0" w:rsidRDefault="008654A0" w:rsidP="00E5037C">
            <w:r w:rsidRPr="008654A0">
              <w:t>A. Agency Mission:</w:t>
            </w:r>
          </w:p>
          <w:p w14:paraId="4E8A7B4C" w14:textId="77777777" w:rsidR="008654A0" w:rsidRPr="008654A0" w:rsidRDefault="008654A0" w:rsidP="00E5037C"/>
        </w:tc>
      </w:tr>
      <w:tr w:rsidR="008654A0" w:rsidRPr="008654A0" w14:paraId="17416A8D" w14:textId="77777777" w:rsidTr="00E5037C">
        <w:trPr>
          <w:trHeight w:val="535"/>
        </w:trPr>
        <w:tc>
          <w:tcPr>
            <w:tcW w:w="9421" w:type="dxa"/>
            <w:gridSpan w:val="3"/>
          </w:tcPr>
          <w:p w14:paraId="381C4E1B" w14:textId="77777777" w:rsidR="008654A0" w:rsidRPr="008654A0" w:rsidRDefault="008654A0" w:rsidP="00E5037C">
            <w:r w:rsidRPr="008654A0">
              <w:t>B. Briefly describe your agency’s organizational structures:</w:t>
            </w:r>
          </w:p>
          <w:p w14:paraId="30ED361B" w14:textId="77777777" w:rsidR="008654A0" w:rsidRPr="008654A0" w:rsidRDefault="008654A0" w:rsidP="00E5037C"/>
        </w:tc>
      </w:tr>
      <w:tr w:rsidR="008654A0" w:rsidRPr="008654A0" w14:paraId="724389EA" w14:textId="77777777" w:rsidTr="00E5037C">
        <w:trPr>
          <w:trHeight w:val="548"/>
        </w:trPr>
        <w:tc>
          <w:tcPr>
            <w:tcW w:w="9421" w:type="dxa"/>
            <w:gridSpan w:val="3"/>
          </w:tcPr>
          <w:p w14:paraId="43A1544D" w14:textId="77777777" w:rsidR="008654A0" w:rsidRPr="008654A0" w:rsidRDefault="008654A0" w:rsidP="00E5037C">
            <w:r w:rsidRPr="008654A0">
              <w:t xml:space="preserve">C. Describe </w:t>
            </w:r>
            <w:proofErr w:type="gramStart"/>
            <w:r w:rsidRPr="008654A0">
              <w:t>the agency</w:t>
            </w:r>
            <w:proofErr w:type="gramEnd"/>
            <w:r w:rsidRPr="008654A0">
              <w:t xml:space="preserve"> services available to the community:</w:t>
            </w:r>
          </w:p>
          <w:p w14:paraId="1F2BE6D7" w14:textId="77777777" w:rsidR="008654A0" w:rsidRPr="008654A0" w:rsidRDefault="008654A0" w:rsidP="00E5037C"/>
        </w:tc>
      </w:tr>
      <w:tr w:rsidR="008654A0" w:rsidRPr="008654A0" w14:paraId="4BC1D0A1" w14:textId="77777777" w:rsidTr="00C27CAA">
        <w:trPr>
          <w:trHeight w:val="4562"/>
        </w:trPr>
        <w:tc>
          <w:tcPr>
            <w:tcW w:w="9421" w:type="dxa"/>
            <w:gridSpan w:val="3"/>
          </w:tcPr>
          <w:p w14:paraId="240EBE9C" w14:textId="77777777" w:rsidR="008654A0" w:rsidRPr="008654A0" w:rsidRDefault="008654A0" w:rsidP="00E5037C">
            <w:r w:rsidRPr="008654A0">
              <w:t>D. Briefly describe the community served by your agency and include:</w:t>
            </w:r>
          </w:p>
          <w:p w14:paraId="64B33006" w14:textId="77777777" w:rsidR="008654A0" w:rsidRPr="008654A0" w:rsidRDefault="008654A0" w:rsidP="00E5037C"/>
          <w:p w14:paraId="49464FB7" w14:textId="77777777" w:rsidR="008654A0" w:rsidRPr="008654A0" w:rsidRDefault="008654A0" w:rsidP="00E5037C">
            <w:pPr>
              <w:numPr>
                <w:ilvl w:val="0"/>
                <w:numId w:val="13"/>
              </w:numPr>
            </w:pPr>
            <w:r w:rsidRPr="008654A0">
              <w:t>Geographic location of the agency within the community:</w:t>
            </w:r>
          </w:p>
          <w:p w14:paraId="5277E98D" w14:textId="77777777" w:rsidR="008654A0" w:rsidRPr="008654A0" w:rsidRDefault="008654A0" w:rsidP="00E5037C"/>
          <w:p w14:paraId="5D479977" w14:textId="77777777" w:rsidR="008654A0" w:rsidRPr="008654A0" w:rsidRDefault="008654A0" w:rsidP="00E5037C">
            <w:pPr>
              <w:numPr>
                <w:ilvl w:val="0"/>
                <w:numId w:val="13"/>
              </w:numPr>
            </w:pPr>
            <w:r w:rsidRPr="008654A0">
              <w:t>Ethnicity of the population served:</w:t>
            </w:r>
          </w:p>
          <w:p w14:paraId="47F8A30F" w14:textId="77777777" w:rsidR="008654A0" w:rsidRPr="008654A0" w:rsidRDefault="008654A0" w:rsidP="00E5037C"/>
          <w:p w14:paraId="28944A12" w14:textId="77777777" w:rsidR="008654A0" w:rsidRPr="008654A0" w:rsidRDefault="008654A0" w:rsidP="00E5037C">
            <w:pPr>
              <w:numPr>
                <w:ilvl w:val="0"/>
                <w:numId w:val="13"/>
              </w:numPr>
            </w:pPr>
            <w:r w:rsidRPr="008654A0">
              <w:t>Socio-economic status of population:</w:t>
            </w:r>
          </w:p>
          <w:p w14:paraId="49EFE40D" w14:textId="77777777" w:rsidR="008654A0" w:rsidRPr="008654A0" w:rsidRDefault="008654A0" w:rsidP="00E5037C"/>
          <w:p w14:paraId="130C9C38" w14:textId="77777777" w:rsidR="008654A0" w:rsidRPr="008654A0" w:rsidRDefault="008654A0" w:rsidP="00E5037C">
            <w:pPr>
              <w:numPr>
                <w:ilvl w:val="0"/>
                <w:numId w:val="13"/>
              </w:numPr>
            </w:pPr>
            <w:r w:rsidRPr="008654A0">
              <w:t>Community’s need for resources:</w:t>
            </w:r>
          </w:p>
          <w:p w14:paraId="3CC4F047" w14:textId="77777777" w:rsidR="008654A0" w:rsidRPr="008654A0" w:rsidRDefault="008654A0" w:rsidP="00E5037C"/>
          <w:p w14:paraId="6A42B2A6" w14:textId="77777777" w:rsidR="008654A0" w:rsidRPr="008654A0" w:rsidRDefault="008654A0" w:rsidP="00E5037C">
            <w:pPr>
              <w:numPr>
                <w:ilvl w:val="0"/>
                <w:numId w:val="13"/>
              </w:numPr>
            </w:pPr>
            <w:r w:rsidRPr="008654A0">
              <w:t>Community’s perception of the agency:</w:t>
            </w:r>
          </w:p>
          <w:p w14:paraId="10AB31BF" w14:textId="77777777" w:rsidR="008654A0" w:rsidRPr="008654A0" w:rsidRDefault="008654A0" w:rsidP="00E5037C"/>
          <w:p w14:paraId="12A02D5A" w14:textId="77777777" w:rsidR="008654A0" w:rsidRPr="008654A0" w:rsidRDefault="008654A0" w:rsidP="00E5037C">
            <w:pPr>
              <w:numPr>
                <w:ilvl w:val="0"/>
                <w:numId w:val="14"/>
              </w:numPr>
            </w:pPr>
            <w:r w:rsidRPr="008654A0">
              <w:t>Agencies to whom referrals are made:</w:t>
            </w:r>
          </w:p>
          <w:p w14:paraId="4D792EB6" w14:textId="77777777" w:rsidR="008654A0" w:rsidRPr="008654A0" w:rsidRDefault="008654A0" w:rsidP="00E5037C"/>
          <w:p w14:paraId="3D01E76A" w14:textId="77777777" w:rsidR="008654A0" w:rsidRPr="008654A0" w:rsidRDefault="008654A0" w:rsidP="00E5037C">
            <w:pPr>
              <w:numPr>
                <w:ilvl w:val="0"/>
                <w:numId w:val="14"/>
              </w:numPr>
            </w:pPr>
            <w:r w:rsidRPr="008654A0">
              <w:t>What were the sources of your information in answering the above?</w:t>
            </w:r>
          </w:p>
          <w:p w14:paraId="601CCBC3" w14:textId="77777777" w:rsidR="008654A0" w:rsidRPr="008654A0" w:rsidRDefault="008654A0" w:rsidP="00E5037C"/>
        </w:tc>
      </w:tr>
    </w:tbl>
    <w:p w14:paraId="656D93B1" w14:textId="77777777" w:rsidR="008654A0" w:rsidRDefault="008654A0" w:rsidP="003F7E16"/>
    <w:tbl>
      <w:tblPr>
        <w:tblStyle w:val="TableGrid1"/>
        <w:tblW w:w="9445" w:type="dxa"/>
        <w:tblLook w:val="04A0" w:firstRow="1" w:lastRow="0" w:firstColumn="1" w:lastColumn="0" w:noHBand="0" w:noVBand="1"/>
      </w:tblPr>
      <w:tblGrid>
        <w:gridCol w:w="4271"/>
        <w:gridCol w:w="80"/>
        <w:gridCol w:w="1086"/>
        <w:gridCol w:w="1720"/>
        <w:gridCol w:w="2288"/>
      </w:tblGrid>
      <w:tr w:rsidR="003F7E16" w:rsidRPr="008023B7" w14:paraId="2673EAE0" w14:textId="77777777" w:rsidTr="00C27CAA">
        <w:trPr>
          <w:trHeight w:val="873"/>
        </w:trPr>
        <w:tc>
          <w:tcPr>
            <w:tcW w:w="4271" w:type="dxa"/>
            <w:shd w:val="clear" w:color="auto" w:fill="BFBFBF" w:themeFill="background1" w:themeFillShade="BF"/>
          </w:tcPr>
          <w:p w14:paraId="7AAF9DC1" w14:textId="77777777" w:rsidR="003F7E16" w:rsidRPr="008023B7" w:rsidRDefault="003F7E16" w:rsidP="00320814">
            <w:pPr>
              <w:rPr>
                <w:sz w:val="20"/>
                <w:szCs w:val="20"/>
              </w:rPr>
            </w:pPr>
            <w:r w:rsidRPr="008023B7">
              <w:rPr>
                <w:sz w:val="20"/>
                <w:szCs w:val="20"/>
              </w:rPr>
              <w:t>Student Learning Goals</w:t>
            </w:r>
          </w:p>
          <w:p w14:paraId="3E43E1AF" w14:textId="77777777" w:rsidR="003F7E16" w:rsidRPr="008023B7" w:rsidRDefault="003F7E16" w:rsidP="00320814">
            <w:pPr>
              <w:rPr>
                <w:i/>
                <w:sz w:val="20"/>
                <w:szCs w:val="20"/>
              </w:rPr>
            </w:pPr>
            <w:r w:rsidRPr="008023B7">
              <w:rPr>
                <w:i/>
                <w:sz w:val="20"/>
                <w:szCs w:val="20"/>
              </w:rPr>
              <w:t>At the end of each semester, students will be evaluated by their Field Instructor based on the competencies below.</w:t>
            </w:r>
          </w:p>
        </w:tc>
        <w:tc>
          <w:tcPr>
            <w:tcW w:w="2886" w:type="dxa"/>
            <w:gridSpan w:val="3"/>
            <w:shd w:val="clear" w:color="auto" w:fill="BFBFBF" w:themeFill="background1" w:themeFillShade="BF"/>
          </w:tcPr>
          <w:p w14:paraId="4D35D80E" w14:textId="77777777" w:rsidR="003F7E16" w:rsidRPr="008023B7" w:rsidRDefault="003F7E16" w:rsidP="00320814">
            <w:pPr>
              <w:rPr>
                <w:sz w:val="20"/>
                <w:szCs w:val="20"/>
              </w:rPr>
            </w:pPr>
            <w:r w:rsidRPr="008023B7">
              <w:rPr>
                <w:sz w:val="20"/>
                <w:szCs w:val="20"/>
              </w:rPr>
              <w:t>Student Tasks and Activities to Reach Goals</w:t>
            </w:r>
          </w:p>
          <w:p w14:paraId="25AE76FE" w14:textId="77777777" w:rsidR="003F7E16" w:rsidRPr="008023B7" w:rsidRDefault="003F7E16" w:rsidP="00320814">
            <w:pPr>
              <w:rPr>
                <w:i/>
                <w:sz w:val="20"/>
                <w:szCs w:val="20"/>
              </w:rPr>
            </w:pPr>
            <w:r w:rsidRPr="008023B7">
              <w:rPr>
                <w:i/>
                <w:sz w:val="20"/>
                <w:szCs w:val="20"/>
              </w:rPr>
              <w:t xml:space="preserve">Students (in consultation with their practicum instructors) are to list activities that will provide </w:t>
            </w:r>
            <w:proofErr w:type="gramStart"/>
            <w:r w:rsidRPr="008023B7">
              <w:rPr>
                <w:i/>
                <w:sz w:val="20"/>
                <w:szCs w:val="20"/>
              </w:rPr>
              <w:t>them</w:t>
            </w:r>
            <w:proofErr w:type="gramEnd"/>
            <w:r w:rsidRPr="008023B7">
              <w:rPr>
                <w:i/>
                <w:sz w:val="20"/>
                <w:szCs w:val="20"/>
              </w:rPr>
              <w:t xml:space="preserve"> the opportunity to demonstrate the competencies.  </w:t>
            </w:r>
          </w:p>
        </w:tc>
        <w:tc>
          <w:tcPr>
            <w:tcW w:w="2288" w:type="dxa"/>
            <w:shd w:val="clear" w:color="auto" w:fill="BFBFBF" w:themeFill="background1" w:themeFillShade="BF"/>
          </w:tcPr>
          <w:p w14:paraId="3117A2F3" w14:textId="77777777" w:rsidR="003F7E16" w:rsidRPr="008023B7" w:rsidRDefault="003F7E16" w:rsidP="00320814">
            <w:pPr>
              <w:rPr>
                <w:sz w:val="20"/>
                <w:szCs w:val="20"/>
              </w:rPr>
            </w:pPr>
            <w:r w:rsidRPr="008023B7">
              <w:rPr>
                <w:sz w:val="20"/>
                <w:szCs w:val="20"/>
              </w:rPr>
              <w:t>Monitoring/Evaluation Criteria</w:t>
            </w:r>
          </w:p>
          <w:p w14:paraId="72D3125A" w14:textId="77777777" w:rsidR="003F7E16" w:rsidRPr="008023B7" w:rsidRDefault="003F7E16" w:rsidP="00320814">
            <w:pPr>
              <w:rPr>
                <w:i/>
                <w:sz w:val="20"/>
                <w:szCs w:val="20"/>
              </w:rPr>
            </w:pPr>
            <w:r w:rsidRPr="008023B7">
              <w:rPr>
                <w:i/>
                <w:sz w:val="20"/>
                <w:szCs w:val="20"/>
              </w:rPr>
              <w:t xml:space="preserve">The Practicum instructor, in conjunction with the student, is to describe monitoring and evaluation criteria.  </w:t>
            </w:r>
          </w:p>
        </w:tc>
      </w:tr>
      <w:tr w:rsidR="00B355F4" w:rsidRPr="008023B7" w14:paraId="161B1ECD" w14:textId="77777777" w:rsidTr="00C27CAA">
        <w:trPr>
          <w:trHeight w:val="3014"/>
        </w:trPr>
        <w:tc>
          <w:tcPr>
            <w:tcW w:w="4351" w:type="dxa"/>
            <w:gridSpan w:val="2"/>
          </w:tcPr>
          <w:p w14:paraId="7DB0B80A" w14:textId="77777777" w:rsidR="00B355F4" w:rsidRPr="008F2F73" w:rsidRDefault="00B355F4" w:rsidP="00E37F58">
            <w:pPr>
              <w:rPr>
                <w:i/>
                <w:sz w:val="18"/>
                <w:szCs w:val="20"/>
              </w:rPr>
            </w:pPr>
            <w:r w:rsidRPr="008F2F73">
              <w:rPr>
                <w:i/>
                <w:sz w:val="18"/>
                <w:szCs w:val="20"/>
              </w:rPr>
              <w:lastRenderedPageBreak/>
              <w:t>Competency 1: Demonstrate Ethical and Professional Behavior</w:t>
            </w:r>
          </w:p>
          <w:p w14:paraId="7F915536" w14:textId="77777777" w:rsidR="00B355F4" w:rsidRPr="006A62B8" w:rsidRDefault="00B355F4" w:rsidP="00E37F58">
            <w:pPr>
              <w:rPr>
                <w:sz w:val="18"/>
                <w:szCs w:val="20"/>
              </w:rPr>
            </w:pPr>
            <w:r w:rsidRPr="006A62B8">
              <w:rPr>
                <w:sz w:val="18"/>
                <w:szCs w:val="20"/>
              </w:rPr>
              <w:t xml:space="preserve">(1a) </w:t>
            </w:r>
            <w:r>
              <w:rPr>
                <w:sz w:val="18"/>
                <w:szCs w:val="20"/>
              </w:rPr>
              <w:t>M</w:t>
            </w:r>
            <w:r w:rsidRPr="006A62B8">
              <w:rPr>
                <w:sz w:val="18"/>
                <w:szCs w:val="20"/>
              </w:rPr>
              <w:t>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p w14:paraId="057EE2F2" w14:textId="77777777" w:rsidR="00B355F4" w:rsidRPr="006A62B8" w:rsidRDefault="00B355F4" w:rsidP="00E37F58">
            <w:pPr>
              <w:rPr>
                <w:sz w:val="18"/>
                <w:szCs w:val="20"/>
              </w:rPr>
            </w:pPr>
            <w:r w:rsidRPr="006A62B8">
              <w:rPr>
                <w:sz w:val="18"/>
                <w:szCs w:val="20"/>
              </w:rPr>
              <w:t xml:space="preserve">(1b) </w:t>
            </w:r>
            <w:r>
              <w:rPr>
                <w:sz w:val="18"/>
                <w:szCs w:val="20"/>
              </w:rPr>
              <w:t>D</w:t>
            </w:r>
            <w:r w:rsidRPr="006A62B8">
              <w:rPr>
                <w:sz w:val="18"/>
                <w:szCs w:val="20"/>
              </w:rPr>
              <w:t>emonstrate professional behavior; appearance; and oral, written, and electronic communication.</w:t>
            </w:r>
          </w:p>
          <w:p w14:paraId="6FD507CC" w14:textId="77777777" w:rsidR="00B355F4" w:rsidRPr="006A62B8" w:rsidRDefault="00B355F4" w:rsidP="00E37F58">
            <w:pPr>
              <w:rPr>
                <w:sz w:val="18"/>
                <w:szCs w:val="20"/>
              </w:rPr>
            </w:pPr>
            <w:r w:rsidRPr="006A62B8">
              <w:rPr>
                <w:sz w:val="18"/>
                <w:szCs w:val="20"/>
              </w:rPr>
              <w:t xml:space="preserve">(1c) </w:t>
            </w:r>
            <w:r>
              <w:rPr>
                <w:sz w:val="18"/>
                <w:szCs w:val="20"/>
              </w:rPr>
              <w:t>U</w:t>
            </w:r>
            <w:r w:rsidRPr="006A62B8">
              <w:rPr>
                <w:sz w:val="18"/>
                <w:szCs w:val="20"/>
              </w:rPr>
              <w:t>se technology ethically and appropriately to facilitate practice outcomes</w:t>
            </w:r>
            <w:r>
              <w:rPr>
                <w:sz w:val="18"/>
                <w:szCs w:val="20"/>
              </w:rPr>
              <w:t>.</w:t>
            </w:r>
          </w:p>
          <w:p w14:paraId="08561DDA" w14:textId="5A990B8D" w:rsidR="00B355F4" w:rsidRPr="008023B7" w:rsidRDefault="00B355F4" w:rsidP="00E37F58">
            <w:pPr>
              <w:rPr>
                <w:sz w:val="20"/>
                <w:szCs w:val="20"/>
              </w:rPr>
            </w:pPr>
            <w:r w:rsidRPr="006A62B8">
              <w:rPr>
                <w:sz w:val="18"/>
                <w:szCs w:val="20"/>
              </w:rPr>
              <w:t xml:space="preserve">(1d) </w:t>
            </w:r>
            <w:r>
              <w:rPr>
                <w:sz w:val="18"/>
                <w:szCs w:val="20"/>
              </w:rPr>
              <w:t>U</w:t>
            </w:r>
            <w:r w:rsidRPr="006A62B8">
              <w:rPr>
                <w:sz w:val="18"/>
                <w:szCs w:val="20"/>
              </w:rPr>
              <w:t>se supervision and consultation to guide professional judgment and behavior.</w:t>
            </w:r>
          </w:p>
        </w:tc>
        <w:tc>
          <w:tcPr>
            <w:tcW w:w="2806" w:type="dxa"/>
            <w:gridSpan w:val="2"/>
          </w:tcPr>
          <w:p w14:paraId="3C5D1689" w14:textId="77777777" w:rsidR="00B355F4" w:rsidRDefault="00B355F4" w:rsidP="00B355F4">
            <w:pPr>
              <w:rPr>
                <w:sz w:val="20"/>
                <w:szCs w:val="20"/>
              </w:rPr>
            </w:pPr>
          </w:p>
          <w:p w14:paraId="5A365857" w14:textId="77777777" w:rsidR="00B355F4" w:rsidRPr="00B51D0D" w:rsidRDefault="00B355F4" w:rsidP="00B355F4">
            <w:pPr>
              <w:rPr>
                <w:i/>
                <w:sz w:val="20"/>
                <w:szCs w:val="20"/>
              </w:rPr>
            </w:pPr>
            <w:r w:rsidRPr="00B51D0D">
              <w:rPr>
                <w:i/>
                <w:sz w:val="20"/>
                <w:szCs w:val="20"/>
              </w:rPr>
              <w:t>(1</w:t>
            </w:r>
            <w:r>
              <w:rPr>
                <w:i/>
                <w:sz w:val="20"/>
                <w:szCs w:val="20"/>
              </w:rPr>
              <w:t>a</w:t>
            </w:r>
            <w:r w:rsidRPr="00B51D0D">
              <w:rPr>
                <w:i/>
                <w:sz w:val="20"/>
                <w:szCs w:val="20"/>
              </w:rPr>
              <w:t>)</w:t>
            </w:r>
            <w:r>
              <w:rPr>
                <w:i/>
                <w:sz w:val="20"/>
                <w:szCs w:val="20"/>
              </w:rPr>
              <w:t>-</w:t>
            </w:r>
          </w:p>
          <w:p w14:paraId="71E7E1E3" w14:textId="77777777" w:rsidR="00B355F4" w:rsidRPr="00B51D0D" w:rsidRDefault="00B355F4" w:rsidP="00B355F4">
            <w:pPr>
              <w:rPr>
                <w:i/>
                <w:sz w:val="20"/>
                <w:szCs w:val="20"/>
              </w:rPr>
            </w:pPr>
            <w:r w:rsidRPr="00B51D0D">
              <w:rPr>
                <w:i/>
                <w:sz w:val="20"/>
                <w:szCs w:val="20"/>
              </w:rPr>
              <w:t>(</w:t>
            </w:r>
            <w:r>
              <w:rPr>
                <w:i/>
                <w:sz w:val="20"/>
                <w:szCs w:val="20"/>
              </w:rPr>
              <w:t>1b</w:t>
            </w:r>
            <w:r w:rsidRPr="00B51D0D">
              <w:rPr>
                <w:i/>
                <w:sz w:val="20"/>
                <w:szCs w:val="20"/>
              </w:rPr>
              <w:t>)</w:t>
            </w:r>
            <w:r>
              <w:rPr>
                <w:i/>
                <w:sz w:val="20"/>
                <w:szCs w:val="20"/>
              </w:rPr>
              <w:t>-</w:t>
            </w:r>
          </w:p>
          <w:p w14:paraId="67D1AAF6" w14:textId="77777777" w:rsidR="00B355F4" w:rsidRPr="00B51D0D" w:rsidRDefault="00B355F4" w:rsidP="00B355F4">
            <w:pPr>
              <w:rPr>
                <w:i/>
                <w:sz w:val="20"/>
                <w:szCs w:val="20"/>
              </w:rPr>
            </w:pPr>
            <w:r w:rsidRPr="00B51D0D">
              <w:rPr>
                <w:i/>
                <w:sz w:val="20"/>
                <w:szCs w:val="20"/>
              </w:rPr>
              <w:t>(1</w:t>
            </w:r>
            <w:r>
              <w:rPr>
                <w:i/>
                <w:sz w:val="20"/>
                <w:szCs w:val="20"/>
              </w:rPr>
              <w:t>c</w:t>
            </w:r>
            <w:r w:rsidRPr="00B51D0D">
              <w:rPr>
                <w:i/>
                <w:sz w:val="20"/>
                <w:szCs w:val="20"/>
              </w:rPr>
              <w:t>)</w:t>
            </w:r>
            <w:r>
              <w:rPr>
                <w:i/>
                <w:sz w:val="20"/>
                <w:szCs w:val="20"/>
              </w:rPr>
              <w:t>-</w:t>
            </w:r>
          </w:p>
          <w:p w14:paraId="719895FA" w14:textId="77777777" w:rsidR="00B355F4" w:rsidRPr="00B51D0D" w:rsidRDefault="00B355F4" w:rsidP="00B355F4">
            <w:pPr>
              <w:rPr>
                <w:i/>
                <w:sz w:val="20"/>
                <w:szCs w:val="20"/>
              </w:rPr>
            </w:pPr>
            <w:r w:rsidRPr="00B51D0D">
              <w:rPr>
                <w:i/>
                <w:sz w:val="20"/>
                <w:szCs w:val="20"/>
              </w:rPr>
              <w:t>(1</w:t>
            </w:r>
            <w:r>
              <w:rPr>
                <w:i/>
                <w:sz w:val="20"/>
                <w:szCs w:val="20"/>
              </w:rPr>
              <w:t>d</w:t>
            </w:r>
            <w:r w:rsidRPr="00B51D0D">
              <w:rPr>
                <w:i/>
                <w:sz w:val="20"/>
                <w:szCs w:val="20"/>
              </w:rPr>
              <w:t>)</w:t>
            </w:r>
            <w:r>
              <w:rPr>
                <w:i/>
                <w:sz w:val="20"/>
                <w:szCs w:val="20"/>
              </w:rPr>
              <w:t>-</w:t>
            </w:r>
          </w:p>
          <w:p w14:paraId="6F039643" w14:textId="77777777" w:rsidR="00B355F4" w:rsidRPr="008023B7" w:rsidRDefault="00B355F4" w:rsidP="00B355F4">
            <w:pPr>
              <w:rPr>
                <w:sz w:val="20"/>
                <w:szCs w:val="20"/>
              </w:rPr>
            </w:pPr>
          </w:p>
        </w:tc>
        <w:tc>
          <w:tcPr>
            <w:tcW w:w="2288" w:type="dxa"/>
          </w:tcPr>
          <w:p w14:paraId="77A87EF3" w14:textId="77777777" w:rsidR="00B355F4" w:rsidRPr="008023B7" w:rsidRDefault="00B355F4" w:rsidP="00B355F4">
            <w:pPr>
              <w:rPr>
                <w:sz w:val="20"/>
                <w:szCs w:val="20"/>
              </w:rPr>
            </w:pPr>
          </w:p>
        </w:tc>
      </w:tr>
      <w:tr w:rsidR="00B355F4" w:rsidRPr="008023B7" w14:paraId="61A31733" w14:textId="77777777" w:rsidTr="00C27CAA">
        <w:trPr>
          <w:trHeight w:val="1700"/>
        </w:trPr>
        <w:tc>
          <w:tcPr>
            <w:tcW w:w="4351" w:type="dxa"/>
            <w:gridSpan w:val="2"/>
          </w:tcPr>
          <w:p w14:paraId="60D5949A" w14:textId="77777777" w:rsidR="00B355F4" w:rsidRDefault="00B355F4" w:rsidP="00E37F58">
            <w:pPr>
              <w:rPr>
                <w:i/>
                <w:sz w:val="18"/>
                <w:szCs w:val="20"/>
              </w:rPr>
            </w:pPr>
            <w:r w:rsidRPr="00321B6A">
              <w:rPr>
                <w:i/>
                <w:sz w:val="18"/>
                <w:szCs w:val="20"/>
              </w:rPr>
              <w:t xml:space="preserve">Competency 2: Advance Human Rights and Social, Racial, Economic, and Environmental Justice </w:t>
            </w:r>
          </w:p>
          <w:p w14:paraId="7CB2C005" w14:textId="77777777" w:rsidR="00B355F4" w:rsidRPr="00523935" w:rsidRDefault="00B355F4" w:rsidP="00E37F58">
            <w:pPr>
              <w:rPr>
                <w:sz w:val="18"/>
                <w:szCs w:val="20"/>
              </w:rPr>
            </w:pPr>
            <w:r w:rsidRPr="00523935">
              <w:rPr>
                <w:sz w:val="18"/>
                <w:szCs w:val="20"/>
              </w:rPr>
              <w:t xml:space="preserve">(2a) </w:t>
            </w:r>
            <w:r>
              <w:rPr>
                <w:sz w:val="18"/>
                <w:szCs w:val="20"/>
              </w:rPr>
              <w:t>A</w:t>
            </w:r>
            <w:r w:rsidRPr="00523935">
              <w:rPr>
                <w:sz w:val="18"/>
                <w:szCs w:val="20"/>
              </w:rPr>
              <w:t>dvocate for human rights at the individual, family, group, organizational, and community</w:t>
            </w:r>
          </w:p>
          <w:p w14:paraId="707D7C1F" w14:textId="77777777" w:rsidR="00B355F4" w:rsidRPr="00523935" w:rsidRDefault="00B355F4" w:rsidP="00E37F58">
            <w:pPr>
              <w:rPr>
                <w:sz w:val="18"/>
                <w:szCs w:val="20"/>
              </w:rPr>
            </w:pPr>
            <w:r w:rsidRPr="00523935">
              <w:rPr>
                <w:sz w:val="18"/>
                <w:szCs w:val="20"/>
              </w:rPr>
              <w:t>system levels</w:t>
            </w:r>
            <w:r>
              <w:rPr>
                <w:sz w:val="18"/>
                <w:szCs w:val="20"/>
              </w:rPr>
              <w:t>.</w:t>
            </w:r>
          </w:p>
          <w:p w14:paraId="190F984A" w14:textId="77777777" w:rsidR="00B355F4" w:rsidRPr="00523935" w:rsidRDefault="00B355F4" w:rsidP="00E37F58">
            <w:pPr>
              <w:rPr>
                <w:sz w:val="18"/>
                <w:szCs w:val="20"/>
              </w:rPr>
            </w:pPr>
            <w:r w:rsidRPr="00523935">
              <w:rPr>
                <w:sz w:val="18"/>
                <w:szCs w:val="20"/>
              </w:rPr>
              <w:t xml:space="preserve">(2b) </w:t>
            </w:r>
            <w:r>
              <w:rPr>
                <w:sz w:val="18"/>
                <w:szCs w:val="20"/>
              </w:rPr>
              <w:t>E</w:t>
            </w:r>
            <w:r w:rsidRPr="00523935">
              <w:rPr>
                <w:sz w:val="18"/>
                <w:szCs w:val="20"/>
              </w:rPr>
              <w:t>ngage in practices that advance human rights to promote social, racial, economic, and</w:t>
            </w:r>
          </w:p>
          <w:p w14:paraId="58EE253C" w14:textId="06521F6F" w:rsidR="00B355F4" w:rsidRPr="008023B7" w:rsidRDefault="00B355F4" w:rsidP="00E37F58">
            <w:pPr>
              <w:rPr>
                <w:sz w:val="20"/>
                <w:szCs w:val="20"/>
              </w:rPr>
            </w:pPr>
            <w:r w:rsidRPr="00523935">
              <w:rPr>
                <w:sz w:val="18"/>
                <w:szCs w:val="20"/>
              </w:rPr>
              <w:t>environmental justice.</w:t>
            </w:r>
          </w:p>
        </w:tc>
        <w:tc>
          <w:tcPr>
            <w:tcW w:w="2806" w:type="dxa"/>
            <w:gridSpan w:val="2"/>
          </w:tcPr>
          <w:p w14:paraId="178CA2EB" w14:textId="77777777" w:rsidR="00B355F4" w:rsidRPr="00B51D0D" w:rsidRDefault="00B355F4" w:rsidP="00B355F4">
            <w:pPr>
              <w:rPr>
                <w:i/>
                <w:sz w:val="20"/>
                <w:szCs w:val="20"/>
              </w:rPr>
            </w:pPr>
            <w:r>
              <w:rPr>
                <w:i/>
                <w:sz w:val="20"/>
                <w:szCs w:val="20"/>
              </w:rPr>
              <w:t>(2a</w:t>
            </w:r>
            <w:r w:rsidRPr="00B51D0D">
              <w:rPr>
                <w:i/>
                <w:sz w:val="20"/>
                <w:szCs w:val="20"/>
              </w:rPr>
              <w:t>)</w:t>
            </w:r>
            <w:r>
              <w:rPr>
                <w:i/>
                <w:sz w:val="20"/>
                <w:szCs w:val="20"/>
              </w:rPr>
              <w:t>-</w:t>
            </w:r>
          </w:p>
          <w:p w14:paraId="0952D0B0" w14:textId="77777777" w:rsidR="00B355F4" w:rsidRPr="00B51D0D" w:rsidRDefault="00B355F4" w:rsidP="00B355F4">
            <w:pPr>
              <w:rPr>
                <w:i/>
                <w:sz w:val="20"/>
                <w:szCs w:val="20"/>
              </w:rPr>
            </w:pPr>
            <w:r>
              <w:rPr>
                <w:i/>
                <w:sz w:val="20"/>
                <w:szCs w:val="20"/>
              </w:rPr>
              <w:t>(2b</w:t>
            </w:r>
            <w:r w:rsidRPr="00B51D0D">
              <w:rPr>
                <w:i/>
                <w:sz w:val="20"/>
                <w:szCs w:val="20"/>
              </w:rPr>
              <w:t>)</w:t>
            </w:r>
            <w:r>
              <w:rPr>
                <w:i/>
                <w:sz w:val="20"/>
                <w:szCs w:val="20"/>
              </w:rPr>
              <w:t>-</w:t>
            </w:r>
          </w:p>
          <w:p w14:paraId="491CB612" w14:textId="77777777" w:rsidR="00B355F4" w:rsidRPr="00B51D0D" w:rsidRDefault="00B355F4" w:rsidP="00B355F4">
            <w:pPr>
              <w:rPr>
                <w:i/>
                <w:sz w:val="20"/>
                <w:szCs w:val="20"/>
              </w:rPr>
            </w:pPr>
          </w:p>
          <w:p w14:paraId="5B3ADE7D" w14:textId="77777777" w:rsidR="00B355F4" w:rsidRPr="008023B7" w:rsidRDefault="00B355F4" w:rsidP="00B355F4">
            <w:pPr>
              <w:rPr>
                <w:sz w:val="20"/>
                <w:szCs w:val="20"/>
              </w:rPr>
            </w:pPr>
          </w:p>
        </w:tc>
        <w:tc>
          <w:tcPr>
            <w:tcW w:w="2288" w:type="dxa"/>
          </w:tcPr>
          <w:p w14:paraId="7C764E34" w14:textId="77777777" w:rsidR="00B355F4" w:rsidRPr="008023B7" w:rsidRDefault="00B355F4" w:rsidP="00B355F4">
            <w:pPr>
              <w:rPr>
                <w:sz w:val="20"/>
                <w:szCs w:val="20"/>
              </w:rPr>
            </w:pPr>
          </w:p>
        </w:tc>
      </w:tr>
      <w:tr w:rsidR="00B355F4" w:rsidRPr="008023B7" w14:paraId="2037EB4D" w14:textId="77777777" w:rsidTr="00C27CAA">
        <w:trPr>
          <w:trHeight w:val="710"/>
        </w:trPr>
        <w:tc>
          <w:tcPr>
            <w:tcW w:w="4351" w:type="dxa"/>
            <w:gridSpan w:val="2"/>
          </w:tcPr>
          <w:p w14:paraId="6D81AAFA" w14:textId="77777777" w:rsidR="00B355F4" w:rsidRDefault="00B355F4" w:rsidP="00B355F4">
            <w:pPr>
              <w:tabs>
                <w:tab w:val="left" w:pos="228"/>
              </w:tabs>
              <w:rPr>
                <w:i/>
                <w:sz w:val="18"/>
                <w:szCs w:val="20"/>
              </w:rPr>
            </w:pPr>
            <w:r w:rsidRPr="008B577C">
              <w:rPr>
                <w:i/>
                <w:sz w:val="18"/>
                <w:szCs w:val="20"/>
              </w:rPr>
              <w:t xml:space="preserve">Competency 3: Engage Anti-Racism, Diversity, Equity, and Inclusion (ADEI) in Practice </w:t>
            </w:r>
          </w:p>
          <w:p w14:paraId="22891BE1" w14:textId="77777777" w:rsidR="00B355F4" w:rsidRPr="00933256" w:rsidRDefault="00B355F4" w:rsidP="00B355F4">
            <w:pPr>
              <w:tabs>
                <w:tab w:val="left" w:pos="228"/>
              </w:tabs>
              <w:rPr>
                <w:sz w:val="18"/>
                <w:szCs w:val="20"/>
              </w:rPr>
            </w:pPr>
            <w:r w:rsidRPr="00933256">
              <w:rPr>
                <w:sz w:val="18"/>
                <w:szCs w:val="20"/>
              </w:rPr>
              <w:t xml:space="preserve">(3a) </w:t>
            </w:r>
            <w:r>
              <w:rPr>
                <w:sz w:val="18"/>
                <w:szCs w:val="20"/>
              </w:rPr>
              <w:t>D</w:t>
            </w:r>
            <w:r w:rsidRPr="00933256">
              <w:rPr>
                <w:sz w:val="18"/>
                <w:szCs w:val="20"/>
              </w:rPr>
              <w:t>emonstrate anti-racist and anti-oppressive social work practice at the individual, family, group, organizational, community, research, and policy levels</w:t>
            </w:r>
            <w:r>
              <w:rPr>
                <w:sz w:val="18"/>
                <w:szCs w:val="20"/>
              </w:rPr>
              <w:t>.</w:t>
            </w:r>
          </w:p>
          <w:p w14:paraId="51ECB032" w14:textId="00FF3F50" w:rsidR="00B355F4" w:rsidRPr="008023B7" w:rsidRDefault="00B355F4" w:rsidP="00B355F4">
            <w:pPr>
              <w:tabs>
                <w:tab w:val="left" w:pos="228"/>
              </w:tabs>
              <w:rPr>
                <w:sz w:val="20"/>
                <w:szCs w:val="20"/>
              </w:rPr>
            </w:pPr>
            <w:r w:rsidRPr="00933256">
              <w:rPr>
                <w:sz w:val="18"/>
                <w:szCs w:val="20"/>
              </w:rPr>
              <w:t xml:space="preserve">(3b) </w:t>
            </w:r>
            <w:r>
              <w:rPr>
                <w:sz w:val="18"/>
                <w:szCs w:val="20"/>
              </w:rPr>
              <w:t>D</w:t>
            </w:r>
            <w:r w:rsidRPr="00933256">
              <w:rPr>
                <w:sz w:val="18"/>
                <w:szCs w:val="20"/>
              </w:rPr>
              <w:t>emonstrate cultural humility by applying critical reflection, self-awareness, and self-regulation to manage the influence of bias, power, privilege, and values in working with clients and constituencies, acknowledging them as experts of their own lived experiences.</w:t>
            </w:r>
          </w:p>
        </w:tc>
        <w:tc>
          <w:tcPr>
            <w:tcW w:w="2806" w:type="dxa"/>
            <w:gridSpan w:val="2"/>
          </w:tcPr>
          <w:p w14:paraId="5B2C98DB" w14:textId="77777777" w:rsidR="00B355F4" w:rsidRPr="00B51D0D" w:rsidRDefault="00B355F4" w:rsidP="00B355F4">
            <w:pPr>
              <w:rPr>
                <w:i/>
                <w:sz w:val="20"/>
                <w:szCs w:val="20"/>
              </w:rPr>
            </w:pPr>
            <w:r w:rsidRPr="00B51D0D">
              <w:rPr>
                <w:i/>
                <w:sz w:val="20"/>
                <w:szCs w:val="20"/>
              </w:rPr>
              <w:t>(</w:t>
            </w:r>
            <w:r>
              <w:rPr>
                <w:i/>
                <w:sz w:val="20"/>
                <w:szCs w:val="20"/>
              </w:rPr>
              <w:t>3a</w:t>
            </w:r>
            <w:r w:rsidRPr="00B51D0D">
              <w:rPr>
                <w:i/>
                <w:sz w:val="20"/>
                <w:szCs w:val="20"/>
              </w:rPr>
              <w:t>)</w:t>
            </w:r>
            <w:r>
              <w:rPr>
                <w:i/>
                <w:sz w:val="20"/>
                <w:szCs w:val="20"/>
              </w:rPr>
              <w:t>-</w:t>
            </w:r>
          </w:p>
          <w:p w14:paraId="58F0FD9F" w14:textId="77777777" w:rsidR="00B355F4" w:rsidRPr="00B51D0D" w:rsidRDefault="00B355F4" w:rsidP="00B355F4">
            <w:pPr>
              <w:rPr>
                <w:i/>
                <w:sz w:val="20"/>
                <w:szCs w:val="20"/>
              </w:rPr>
            </w:pPr>
            <w:r>
              <w:rPr>
                <w:i/>
                <w:sz w:val="20"/>
                <w:szCs w:val="20"/>
              </w:rPr>
              <w:t>(3b</w:t>
            </w:r>
            <w:r w:rsidRPr="00B51D0D">
              <w:rPr>
                <w:i/>
                <w:sz w:val="20"/>
                <w:szCs w:val="20"/>
              </w:rPr>
              <w:t>)</w:t>
            </w:r>
            <w:r>
              <w:rPr>
                <w:i/>
                <w:sz w:val="20"/>
                <w:szCs w:val="20"/>
              </w:rPr>
              <w:t>-</w:t>
            </w:r>
          </w:p>
          <w:p w14:paraId="62CFF21B" w14:textId="77777777" w:rsidR="00B355F4" w:rsidRPr="008023B7" w:rsidRDefault="00B355F4" w:rsidP="00B355F4">
            <w:pPr>
              <w:rPr>
                <w:sz w:val="20"/>
                <w:szCs w:val="20"/>
              </w:rPr>
            </w:pPr>
          </w:p>
        </w:tc>
        <w:tc>
          <w:tcPr>
            <w:tcW w:w="2288" w:type="dxa"/>
          </w:tcPr>
          <w:p w14:paraId="5E87F110" w14:textId="77777777" w:rsidR="00B355F4" w:rsidRPr="008023B7" w:rsidRDefault="00B355F4" w:rsidP="00B355F4">
            <w:pPr>
              <w:rPr>
                <w:sz w:val="20"/>
                <w:szCs w:val="20"/>
              </w:rPr>
            </w:pPr>
          </w:p>
        </w:tc>
      </w:tr>
      <w:tr w:rsidR="00B355F4" w:rsidRPr="008023B7" w14:paraId="0B0EB401" w14:textId="77777777" w:rsidTr="00C27CAA">
        <w:trPr>
          <w:trHeight w:val="1858"/>
        </w:trPr>
        <w:tc>
          <w:tcPr>
            <w:tcW w:w="4351" w:type="dxa"/>
            <w:gridSpan w:val="2"/>
          </w:tcPr>
          <w:p w14:paraId="303EAFEE" w14:textId="77777777" w:rsidR="00B355F4" w:rsidRDefault="00B355F4" w:rsidP="00B355F4">
            <w:pPr>
              <w:tabs>
                <w:tab w:val="left" w:pos="228"/>
              </w:tabs>
              <w:rPr>
                <w:sz w:val="18"/>
                <w:szCs w:val="20"/>
              </w:rPr>
            </w:pPr>
            <w:r w:rsidRPr="00DE7CC5">
              <w:rPr>
                <w:i/>
                <w:sz w:val="18"/>
                <w:szCs w:val="20"/>
              </w:rPr>
              <w:t>Competency 4: Engage in Practice-Informed Research and Research-Informed Practice</w:t>
            </w:r>
            <w:r w:rsidRPr="008F2F73">
              <w:rPr>
                <w:sz w:val="18"/>
                <w:szCs w:val="20"/>
              </w:rPr>
              <w:t xml:space="preserve"> </w:t>
            </w:r>
          </w:p>
          <w:p w14:paraId="6FEFF7E7" w14:textId="77777777" w:rsidR="00B355F4" w:rsidRPr="00E411C0" w:rsidRDefault="00B355F4" w:rsidP="00B355F4">
            <w:pPr>
              <w:tabs>
                <w:tab w:val="left" w:pos="228"/>
              </w:tabs>
              <w:rPr>
                <w:sz w:val="18"/>
                <w:szCs w:val="20"/>
              </w:rPr>
            </w:pPr>
            <w:r w:rsidRPr="00E411C0">
              <w:rPr>
                <w:sz w:val="18"/>
                <w:szCs w:val="20"/>
              </w:rPr>
              <w:t xml:space="preserve">(4a) </w:t>
            </w:r>
            <w:r>
              <w:rPr>
                <w:sz w:val="18"/>
                <w:szCs w:val="20"/>
              </w:rPr>
              <w:t>A</w:t>
            </w:r>
            <w:r w:rsidRPr="00E411C0">
              <w:rPr>
                <w:sz w:val="18"/>
                <w:szCs w:val="20"/>
              </w:rPr>
              <w:t>pply research findings to inform and improve practice, policy, and programs</w:t>
            </w:r>
            <w:r>
              <w:rPr>
                <w:sz w:val="18"/>
                <w:szCs w:val="20"/>
              </w:rPr>
              <w:t>.</w:t>
            </w:r>
          </w:p>
          <w:p w14:paraId="0891AA09" w14:textId="64064CD5" w:rsidR="00B355F4" w:rsidRPr="008023B7" w:rsidRDefault="00B355F4" w:rsidP="00B355F4">
            <w:pPr>
              <w:tabs>
                <w:tab w:val="left" w:pos="228"/>
              </w:tabs>
              <w:rPr>
                <w:sz w:val="20"/>
                <w:szCs w:val="20"/>
              </w:rPr>
            </w:pPr>
            <w:r w:rsidRPr="00E411C0">
              <w:rPr>
                <w:sz w:val="18"/>
                <w:szCs w:val="20"/>
              </w:rPr>
              <w:t xml:space="preserve">(4b) </w:t>
            </w:r>
            <w:r>
              <w:rPr>
                <w:sz w:val="18"/>
                <w:szCs w:val="20"/>
              </w:rPr>
              <w:t>I</w:t>
            </w:r>
            <w:r w:rsidRPr="00E411C0">
              <w:rPr>
                <w:sz w:val="18"/>
                <w:szCs w:val="20"/>
              </w:rPr>
              <w:t>dentify ethical, culturally informed, anti-racist, and anti-oppressive strategies that address inherent biases for use in quantitative and qualitative research methods to advance the purposes of social work.</w:t>
            </w:r>
          </w:p>
        </w:tc>
        <w:tc>
          <w:tcPr>
            <w:tcW w:w="2806" w:type="dxa"/>
            <w:gridSpan w:val="2"/>
          </w:tcPr>
          <w:p w14:paraId="60BE6137" w14:textId="77777777" w:rsidR="00B355F4" w:rsidRPr="00B51D0D" w:rsidRDefault="00B355F4" w:rsidP="00B355F4">
            <w:pPr>
              <w:rPr>
                <w:i/>
                <w:sz w:val="20"/>
                <w:szCs w:val="20"/>
              </w:rPr>
            </w:pPr>
            <w:r>
              <w:rPr>
                <w:i/>
                <w:sz w:val="20"/>
                <w:szCs w:val="20"/>
              </w:rPr>
              <w:t>(4a</w:t>
            </w:r>
            <w:r w:rsidRPr="00B51D0D">
              <w:rPr>
                <w:i/>
                <w:sz w:val="20"/>
                <w:szCs w:val="20"/>
              </w:rPr>
              <w:t>)</w:t>
            </w:r>
            <w:r>
              <w:rPr>
                <w:i/>
                <w:sz w:val="20"/>
                <w:szCs w:val="20"/>
              </w:rPr>
              <w:t>-</w:t>
            </w:r>
          </w:p>
          <w:p w14:paraId="02A47305" w14:textId="77777777" w:rsidR="00B355F4" w:rsidRPr="00B51D0D" w:rsidRDefault="00B355F4" w:rsidP="00B355F4">
            <w:pPr>
              <w:rPr>
                <w:i/>
                <w:sz w:val="20"/>
                <w:szCs w:val="20"/>
              </w:rPr>
            </w:pPr>
            <w:r>
              <w:rPr>
                <w:i/>
                <w:sz w:val="20"/>
                <w:szCs w:val="20"/>
              </w:rPr>
              <w:t>(4b</w:t>
            </w:r>
            <w:r w:rsidRPr="00B51D0D">
              <w:rPr>
                <w:i/>
                <w:sz w:val="20"/>
                <w:szCs w:val="20"/>
              </w:rPr>
              <w:t>)</w:t>
            </w:r>
            <w:r>
              <w:rPr>
                <w:i/>
                <w:sz w:val="20"/>
                <w:szCs w:val="20"/>
              </w:rPr>
              <w:t>-</w:t>
            </w:r>
          </w:p>
          <w:p w14:paraId="17EA5C23" w14:textId="77777777" w:rsidR="00B355F4" w:rsidRPr="008023B7" w:rsidRDefault="00B355F4" w:rsidP="00B355F4">
            <w:pPr>
              <w:rPr>
                <w:sz w:val="20"/>
                <w:szCs w:val="20"/>
              </w:rPr>
            </w:pPr>
          </w:p>
        </w:tc>
        <w:tc>
          <w:tcPr>
            <w:tcW w:w="2288" w:type="dxa"/>
          </w:tcPr>
          <w:p w14:paraId="14DD5B92" w14:textId="77777777" w:rsidR="00B355F4" w:rsidRPr="008023B7" w:rsidRDefault="00B355F4" w:rsidP="00B355F4">
            <w:pPr>
              <w:rPr>
                <w:sz w:val="20"/>
                <w:szCs w:val="20"/>
              </w:rPr>
            </w:pPr>
          </w:p>
        </w:tc>
      </w:tr>
      <w:tr w:rsidR="00B355F4" w:rsidRPr="008023B7" w14:paraId="6D5B2554" w14:textId="77777777" w:rsidTr="00C27CAA">
        <w:trPr>
          <w:trHeight w:val="1222"/>
        </w:trPr>
        <w:tc>
          <w:tcPr>
            <w:tcW w:w="4351" w:type="dxa"/>
            <w:gridSpan w:val="2"/>
          </w:tcPr>
          <w:p w14:paraId="79DD39D7" w14:textId="77777777" w:rsidR="00B355F4" w:rsidRPr="008F2F73" w:rsidRDefault="00B355F4" w:rsidP="00B355F4">
            <w:pPr>
              <w:rPr>
                <w:i/>
                <w:sz w:val="18"/>
                <w:szCs w:val="20"/>
              </w:rPr>
            </w:pPr>
            <w:r w:rsidRPr="008F2F73">
              <w:rPr>
                <w:i/>
                <w:sz w:val="18"/>
                <w:szCs w:val="20"/>
              </w:rPr>
              <w:t>Competency 5: Engage in Policy Practice</w:t>
            </w:r>
          </w:p>
          <w:p w14:paraId="3700E1B2" w14:textId="77777777" w:rsidR="00B355F4" w:rsidRPr="003D58E8" w:rsidRDefault="00B355F4" w:rsidP="00B355F4">
            <w:pPr>
              <w:rPr>
                <w:sz w:val="18"/>
                <w:szCs w:val="20"/>
              </w:rPr>
            </w:pPr>
            <w:r w:rsidRPr="003D58E8">
              <w:rPr>
                <w:sz w:val="18"/>
                <w:szCs w:val="20"/>
              </w:rPr>
              <w:t xml:space="preserve">(5a) </w:t>
            </w:r>
            <w:r>
              <w:rPr>
                <w:sz w:val="18"/>
                <w:szCs w:val="20"/>
              </w:rPr>
              <w:t>U</w:t>
            </w:r>
            <w:r w:rsidRPr="003D58E8">
              <w:rPr>
                <w:sz w:val="18"/>
                <w:szCs w:val="20"/>
              </w:rPr>
              <w:t>se social justice, anti-racist, and anti-oppressive lenses to assess how social welfare policies affect the delivery of and access to social services</w:t>
            </w:r>
            <w:r>
              <w:rPr>
                <w:sz w:val="18"/>
                <w:szCs w:val="20"/>
              </w:rPr>
              <w:t>.</w:t>
            </w:r>
          </w:p>
          <w:p w14:paraId="4FCAFEA4" w14:textId="37DF4C7F" w:rsidR="00B355F4" w:rsidRPr="008023B7" w:rsidRDefault="00B355F4" w:rsidP="00B355F4">
            <w:pPr>
              <w:rPr>
                <w:sz w:val="20"/>
                <w:szCs w:val="20"/>
              </w:rPr>
            </w:pPr>
            <w:r w:rsidRPr="003D58E8">
              <w:rPr>
                <w:sz w:val="18"/>
                <w:szCs w:val="20"/>
              </w:rPr>
              <w:t xml:space="preserve">(5b) </w:t>
            </w:r>
            <w:r>
              <w:rPr>
                <w:sz w:val="18"/>
                <w:szCs w:val="20"/>
              </w:rPr>
              <w:t>A</w:t>
            </w:r>
            <w:r w:rsidRPr="003D58E8">
              <w:rPr>
                <w:sz w:val="18"/>
                <w:szCs w:val="20"/>
              </w:rPr>
              <w:t>pply critical thinking to analyze, formulate, and advocate for policies that advance human rights and social, racial, economic, and environmental justice.</w:t>
            </w:r>
          </w:p>
        </w:tc>
        <w:tc>
          <w:tcPr>
            <w:tcW w:w="2806" w:type="dxa"/>
            <w:gridSpan w:val="2"/>
          </w:tcPr>
          <w:p w14:paraId="0C866E05" w14:textId="77777777" w:rsidR="00B355F4" w:rsidRPr="00B51D0D" w:rsidRDefault="00B355F4" w:rsidP="00B355F4">
            <w:pPr>
              <w:rPr>
                <w:i/>
                <w:sz w:val="20"/>
                <w:szCs w:val="20"/>
              </w:rPr>
            </w:pPr>
            <w:r w:rsidRPr="00B51D0D">
              <w:rPr>
                <w:i/>
                <w:sz w:val="20"/>
                <w:szCs w:val="20"/>
              </w:rPr>
              <w:t>(</w:t>
            </w:r>
            <w:r>
              <w:rPr>
                <w:i/>
                <w:sz w:val="20"/>
                <w:szCs w:val="20"/>
              </w:rPr>
              <w:t>5a</w:t>
            </w:r>
            <w:r w:rsidRPr="00B51D0D">
              <w:rPr>
                <w:i/>
                <w:sz w:val="20"/>
                <w:szCs w:val="20"/>
              </w:rPr>
              <w:t>)</w:t>
            </w:r>
            <w:r>
              <w:rPr>
                <w:i/>
                <w:sz w:val="20"/>
                <w:szCs w:val="20"/>
              </w:rPr>
              <w:t>-</w:t>
            </w:r>
          </w:p>
          <w:p w14:paraId="1C376D0B" w14:textId="77777777" w:rsidR="00B355F4" w:rsidRPr="00B51D0D" w:rsidRDefault="00B355F4" w:rsidP="00B355F4">
            <w:pPr>
              <w:rPr>
                <w:i/>
                <w:sz w:val="20"/>
                <w:szCs w:val="20"/>
              </w:rPr>
            </w:pPr>
            <w:r>
              <w:rPr>
                <w:i/>
                <w:sz w:val="20"/>
                <w:szCs w:val="20"/>
              </w:rPr>
              <w:t>(5b</w:t>
            </w:r>
            <w:r w:rsidRPr="00B51D0D">
              <w:rPr>
                <w:i/>
                <w:sz w:val="20"/>
                <w:szCs w:val="20"/>
              </w:rPr>
              <w:t>)</w:t>
            </w:r>
            <w:r>
              <w:rPr>
                <w:i/>
                <w:sz w:val="20"/>
                <w:szCs w:val="20"/>
              </w:rPr>
              <w:t>-</w:t>
            </w:r>
          </w:p>
          <w:p w14:paraId="00F075F7" w14:textId="77777777" w:rsidR="00B355F4" w:rsidRPr="008023B7" w:rsidRDefault="00B355F4" w:rsidP="00B355F4">
            <w:pPr>
              <w:rPr>
                <w:sz w:val="20"/>
                <w:szCs w:val="20"/>
              </w:rPr>
            </w:pPr>
          </w:p>
        </w:tc>
        <w:tc>
          <w:tcPr>
            <w:tcW w:w="2288" w:type="dxa"/>
          </w:tcPr>
          <w:p w14:paraId="23EA44B9" w14:textId="77777777" w:rsidR="00B355F4" w:rsidRPr="008023B7" w:rsidRDefault="00B355F4" w:rsidP="00B355F4">
            <w:pPr>
              <w:rPr>
                <w:sz w:val="20"/>
                <w:szCs w:val="20"/>
              </w:rPr>
            </w:pPr>
          </w:p>
        </w:tc>
      </w:tr>
      <w:tr w:rsidR="00320814" w:rsidRPr="008023B7" w14:paraId="550084A8" w14:textId="77777777" w:rsidTr="00C27CAA">
        <w:trPr>
          <w:trHeight w:val="1898"/>
        </w:trPr>
        <w:tc>
          <w:tcPr>
            <w:tcW w:w="4351" w:type="dxa"/>
            <w:gridSpan w:val="2"/>
          </w:tcPr>
          <w:p w14:paraId="155EED74" w14:textId="77777777" w:rsidR="00B355F4" w:rsidRPr="008F2F73" w:rsidRDefault="00B355F4" w:rsidP="00B355F4">
            <w:pPr>
              <w:rPr>
                <w:i/>
                <w:sz w:val="18"/>
                <w:szCs w:val="20"/>
              </w:rPr>
            </w:pPr>
            <w:r w:rsidRPr="008F2F73">
              <w:rPr>
                <w:i/>
                <w:sz w:val="18"/>
                <w:szCs w:val="20"/>
              </w:rPr>
              <w:t>Competency 6: Engage with Individuals, Families, Groups, Organizations, and Communities</w:t>
            </w:r>
          </w:p>
          <w:p w14:paraId="75C8464A" w14:textId="77777777" w:rsidR="00B355F4" w:rsidRPr="00AE6667" w:rsidRDefault="00B355F4" w:rsidP="00B355F4">
            <w:pPr>
              <w:rPr>
                <w:sz w:val="18"/>
                <w:szCs w:val="20"/>
              </w:rPr>
            </w:pPr>
            <w:r w:rsidRPr="00AE6667">
              <w:rPr>
                <w:sz w:val="18"/>
                <w:szCs w:val="20"/>
              </w:rPr>
              <w:t>(6a) apply knowledge of human behavior and person-in-environment, as well as interprofessional conceptual frameworks, to engage with clients and constituencies; and</w:t>
            </w:r>
          </w:p>
          <w:p w14:paraId="3A6FF1BE" w14:textId="1F3D8C35" w:rsidR="00B355F4" w:rsidRPr="008023B7" w:rsidRDefault="00B355F4" w:rsidP="00B355F4">
            <w:pPr>
              <w:rPr>
                <w:sz w:val="20"/>
                <w:szCs w:val="20"/>
              </w:rPr>
            </w:pPr>
            <w:r w:rsidRPr="00AE6667">
              <w:rPr>
                <w:sz w:val="18"/>
                <w:szCs w:val="20"/>
              </w:rPr>
              <w:t>(6b) use empathy, reflection, and interpersonal skills to engage in culturally responsive practice with clients and constituencies.</w:t>
            </w:r>
          </w:p>
        </w:tc>
        <w:tc>
          <w:tcPr>
            <w:tcW w:w="1086" w:type="dxa"/>
            <w:tcBorders>
              <w:bottom w:val="single" w:sz="4" w:space="0" w:color="000000" w:themeColor="text1"/>
              <w:right w:val="nil"/>
            </w:tcBorders>
          </w:tcPr>
          <w:p w14:paraId="17388288" w14:textId="77777777" w:rsidR="00B355F4" w:rsidRDefault="00B355F4" w:rsidP="00B355F4">
            <w:pPr>
              <w:rPr>
                <w:i/>
                <w:sz w:val="18"/>
                <w:szCs w:val="20"/>
              </w:rPr>
            </w:pPr>
            <w:r w:rsidRPr="008F2F73">
              <w:rPr>
                <w:i/>
                <w:sz w:val="18"/>
                <w:szCs w:val="20"/>
              </w:rPr>
              <w:t>Individuals</w:t>
            </w:r>
            <w:r>
              <w:rPr>
                <w:i/>
                <w:sz w:val="18"/>
                <w:szCs w:val="20"/>
              </w:rPr>
              <w:t>:</w:t>
            </w:r>
          </w:p>
          <w:p w14:paraId="6DF45480" w14:textId="77777777" w:rsidR="00B355F4" w:rsidRDefault="00B355F4" w:rsidP="00B355F4">
            <w:pPr>
              <w:rPr>
                <w:i/>
                <w:sz w:val="18"/>
                <w:szCs w:val="20"/>
              </w:rPr>
            </w:pPr>
            <w:r>
              <w:rPr>
                <w:i/>
                <w:sz w:val="18"/>
                <w:szCs w:val="20"/>
              </w:rPr>
              <w:t>(6a)-</w:t>
            </w:r>
          </w:p>
          <w:p w14:paraId="515A9C13" w14:textId="77777777" w:rsidR="00B355F4" w:rsidRDefault="00B355F4" w:rsidP="00B355F4">
            <w:pPr>
              <w:rPr>
                <w:i/>
                <w:sz w:val="18"/>
                <w:szCs w:val="20"/>
              </w:rPr>
            </w:pPr>
            <w:r>
              <w:rPr>
                <w:i/>
                <w:sz w:val="18"/>
                <w:szCs w:val="20"/>
              </w:rPr>
              <w:t>(6b)-</w:t>
            </w:r>
          </w:p>
          <w:p w14:paraId="1C225C32" w14:textId="77777777" w:rsidR="00B355F4" w:rsidRDefault="00B355F4" w:rsidP="00B355F4">
            <w:pPr>
              <w:rPr>
                <w:i/>
                <w:sz w:val="18"/>
                <w:szCs w:val="20"/>
              </w:rPr>
            </w:pPr>
          </w:p>
          <w:p w14:paraId="6D37B517" w14:textId="77777777" w:rsidR="00B355F4" w:rsidRDefault="00B355F4" w:rsidP="00B355F4">
            <w:pPr>
              <w:rPr>
                <w:i/>
                <w:sz w:val="18"/>
                <w:szCs w:val="20"/>
              </w:rPr>
            </w:pPr>
            <w:r w:rsidRPr="008F2F73">
              <w:rPr>
                <w:i/>
                <w:sz w:val="18"/>
                <w:szCs w:val="20"/>
              </w:rPr>
              <w:t>Families</w:t>
            </w:r>
            <w:r>
              <w:rPr>
                <w:i/>
                <w:sz w:val="18"/>
                <w:szCs w:val="20"/>
              </w:rPr>
              <w:t>:</w:t>
            </w:r>
          </w:p>
          <w:p w14:paraId="0D2B25C6" w14:textId="77777777" w:rsidR="00B355F4" w:rsidRDefault="00B355F4" w:rsidP="00B355F4">
            <w:pPr>
              <w:rPr>
                <w:i/>
                <w:sz w:val="18"/>
                <w:szCs w:val="20"/>
              </w:rPr>
            </w:pPr>
            <w:r>
              <w:rPr>
                <w:i/>
                <w:sz w:val="18"/>
                <w:szCs w:val="20"/>
              </w:rPr>
              <w:t>(6a)-</w:t>
            </w:r>
          </w:p>
          <w:p w14:paraId="4B54DE7E" w14:textId="77777777" w:rsidR="00B355F4" w:rsidRDefault="00B355F4" w:rsidP="00B355F4">
            <w:pPr>
              <w:rPr>
                <w:i/>
                <w:sz w:val="18"/>
                <w:szCs w:val="20"/>
              </w:rPr>
            </w:pPr>
            <w:r>
              <w:rPr>
                <w:i/>
                <w:sz w:val="18"/>
                <w:szCs w:val="20"/>
              </w:rPr>
              <w:t>(6b)-</w:t>
            </w:r>
          </w:p>
          <w:p w14:paraId="11E85F25" w14:textId="77777777" w:rsidR="00B355F4" w:rsidRDefault="00B355F4" w:rsidP="00B355F4">
            <w:pPr>
              <w:rPr>
                <w:i/>
                <w:sz w:val="18"/>
                <w:szCs w:val="20"/>
              </w:rPr>
            </w:pPr>
          </w:p>
          <w:p w14:paraId="1A96B9FA" w14:textId="77777777" w:rsidR="00B355F4" w:rsidRDefault="00B355F4" w:rsidP="00B355F4">
            <w:pPr>
              <w:rPr>
                <w:i/>
                <w:sz w:val="18"/>
                <w:szCs w:val="20"/>
              </w:rPr>
            </w:pPr>
            <w:r w:rsidRPr="008F2F73">
              <w:rPr>
                <w:i/>
                <w:sz w:val="18"/>
                <w:szCs w:val="20"/>
              </w:rPr>
              <w:t>Groups</w:t>
            </w:r>
            <w:r>
              <w:rPr>
                <w:i/>
                <w:sz w:val="18"/>
                <w:szCs w:val="20"/>
              </w:rPr>
              <w:t>:</w:t>
            </w:r>
          </w:p>
          <w:p w14:paraId="236973C1" w14:textId="77777777" w:rsidR="00B355F4" w:rsidRDefault="00B355F4" w:rsidP="00B355F4">
            <w:pPr>
              <w:rPr>
                <w:i/>
                <w:sz w:val="18"/>
                <w:szCs w:val="20"/>
              </w:rPr>
            </w:pPr>
            <w:r>
              <w:rPr>
                <w:i/>
                <w:sz w:val="18"/>
                <w:szCs w:val="20"/>
              </w:rPr>
              <w:t>(6a)-</w:t>
            </w:r>
          </w:p>
          <w:p w14:paraId="6FF9168F" w14:textId="7A471FD7" w:rsidR="00B355F4" w:rsidRPr="008023B7" w:rsidRDefault="00B355F4" w:rsidP="00C117A0">
            <w:pPr>
              <w:rPr>
                <w:i/>
                <w:sz w:val="20"/>
                <w:szCs w:val="20"/>
              </w:rPr>
            </w:pPr>
            <w:r>
              <w:rPr>
                <w:i/>
                <w:sz w:val="18"/>
                <w:szCs w:val="20"/>
              </w:rPr>
              <w:t>(6b)-</w:t>
            </w:r>
          </w:p>
        </w:tc>
        <w:tc>
          <w:tcPr>
            <w:tcW w:w="1720" w:type="dxa"/>
            <w:tcBorders>
              <w:top w:val="single" w:sz="4" w:space="0" w:color="auto"/>
              <w:left w:val="nil"/>
              <w:bottom w:val="single" w:sz="4" w:space="0" w:color="auto"/>
            </w:tcBorders>
          </w:tcPr>
          <w:p w14:paraId="15EED8EC" w14:textId="77777777" w:rsidR="00B355F4" w:rsidRDefault="00B355F4" w:rsidP="00B355F4">
            <w:pPr>
              <w:rPr>
                <w:i/>
                <w:sz w:val="18"/>
                <w:szCs w:val="20"/>
              </w:rPr>
            </w:pPr>
            <w:r w:rsidRPr="008F2F73">
              <w:rPr>
                <w:i/>
                <w:sz w:val="18"/>
                <w:szCs w:val="20"/>
              </w:rPr>
              <w:t>Organizations</w:t>
            </w:r>
            <w:r>
              <w:rPr>
                <w:i/>
                <w:sz w:val="18"/>
                <w:szCs w:val="20"/>
              </w:rPr>
              <w:t>:</w:t>
            </w:r>
          </w:p>
          <w:p w14:paraId="070498B9" w14:textId="77777777" w:rsidR="00B355F4" w:rsidRDefault="00B355F4" w:rsidP="00B355F4">
            <w:pPr>
              <w:rPr>
                <w:i/>
                <w:sz w:val="18"/>
                <w:szCs w:val="20"/>
              </w:rPr>
            </w:pPr>
            <w:r>
              <w:rPr>
                <w:i/>
                <w:sz w:val="18"/>
                <w:szCs w:val="20"/>
              </w:rPr>
              <w:t>(6a)-</w:t>
            </w:r>
          </w:p>
          <w:p w14:paraId="5663B384" w14:textId="77777777" w:rsidR="00B355F4" w:rsidRDefault="00B355F4" w:rsidP="00B355F4">
            <w:pPr>
              <w:rPr>
                <w:i/>
                <w:sz w:val="18"/>
                <w:szCs w:val="20"/>
              </w:rPr>
            </w:pPr>
            <w:r>
              <w:rPr>
                <w:i/>
                <w:sz w:val="18"/>
                <w:szCs w:val="20"/>
              </w:rPr>
              <w:t>(6b)-</w:t>
            </w:r>
          </w:p>
          <w:p w14:paraId="49EAC5A4" w14:textId="77777777" w:rsidR="00B355F4" w:rsidRDefault="00B355F4" w:rsidP="00B355F4">
            <w:pPr>
              <w:rPr>
                <w:i/>
                <w:sz w:val="18"/>
                <w:szCs w:val="20"/>
              </w:rPr>
            </w:pPr>
          </w:p>
          <w:p w14:paraId="4EACF3A0" w14:textId="77777777" w:rsidR="00B355F4" w:rsidRDefault="00B355F4" w:rsidP="00B355F4">
            <w:pPr>
              <w:rPr>
                <w:i/>
                <w:sz w:val="18"/>
                <w:szCs w:val="20"/>
              </w:rPr>
            </w:pPr>
            <w:r w:rsidRPr="008F2F73">
              <w:rPr>
                <w:i/>
                <w:sz w:val="18"/>
                <w:szCs w:val="20"/>
              </w:rPr>
              <w:t>Communities</w:t>
            </w:r>
            <w:r>
              <w:rPr>
                <w:i/>
                <w:sz w:val="18"/>
                <w:szCs w:val="20"/>
              </w:rPr>
              <w:t>:</w:t>
            </w:r>
          </w:p>
          <w:p w14:paraId="5C0B332A" w14:textId="77777777" w:rsidR="00B355F4" w:rsidRDefault="00B355F4" w:rsidP="00B355F4">
            <w:pPr>
              <w:rPr>
                <w:i/>
                <w:sz w:val="18"/>
                <w:szCs w:val="20"/>
              </w:rPr>
            </w:pPr>
            <w:r>
              <w:rPr>
                <w:i/>
                <w:sz w:val="18"/>
                <w:szCs w:val="20"/>
              </w:rPr>
              <w:t>(6a)-</w:t>
            </w:r>
          </w:p>
          <w:p w14:paraId="34B6BDA2" w14:textId="77777777" w:rsidR="00B355F4" w:rsidRDefault="00B355F4" w:rsidP="00B355F4">
            <w:pPr>
              <w:rPr>
                <w:i/>
                <w:sz w:val="18"/>
                <w:szCs w:val="20"/>
              </w:rPr>
            </w:pPr>
            <w:r>
              <w:rPr>
                <w:i/>
                <w:sz w:val="18"/>
                <w:szCs w:val="20"/>
              </w:rPr>
              <w:t>(6b)-</w:t>
            </w:r>
          </w:p>
          <w:p w14:paraId="7E2EDAA3" w14:textId="14471545" w:rsidR="00B355F4" w:rsidRPr="008023B7" w:rsidRDefault="00B355F4" w:rsidP="00B355F4">
            <w:pPr>
              <w:rPr>
                <w:sz w:val="20"/>
                <w:szCs w:val="20"/>
              </w:rPr>
            </w:pPr>
          </w:p>
        </w:tc>
        <w:tc>
          <w:tcPr>
            <w:tcW w:w="2288" w:type="dxa"/>
            <w:tcBorders>
              <w:top w:val="single" w:sz="4" w:space="0" w:color="auto"/>
              <w:bottom w:val="single" w:sz="4" w:space="0" w:color="auto"/>
            </w:tcBorders>
          </w:tcPr>
          <w:p w14:paraId="66869B4B" w14:textId="77777777" w:rsidR="00B355F4" w:rsidRPr="008023B7" w:rsidRDefault="00B355F4" w:rsidP="00B355F4">
            <w:pPr>
              <w:rPr>
                <w:sz w:val="20"/>
                <w:szCs w:val="20"/>
              </w:rPr>
            </w:pPr>
          </w:p>
        </w:tc>
      </w:tr>
      <w:tr w:rsidR="00320814" w:rsidRPr="008023B7" w14:paraId="626E039F" w14:textId="77777777" w:rsidTr="00C27CAA">
        <w:trPr>
          <w:trHeight w:val="2330"/>
        </w:trPr>
        <w:tc>
          <w:tcPr>
            <w:tcW w:w="4351" w:type="dxa"/>
            <w:gridSpan w:val="2"/>
          </w:tcPr>
          <w:p w14:paraId="1F326FC3" w14:textId="77777777" w:rsidR="00B355F4" w:rsidRPr="008F2F73" w:rsidRDefault="00B355F4" w:rsidP="00B355F4">
            <w:pPr>
              <w:rPr>
                <w:i/>
                <w:sz w:val="18"/>
                <w:szCs w:val="20"/>
              </w:rPr>
            </w:pPr>
            <w:r w:rsidRPr="008F2F73">
              <w:rPr>
                <w:i/>
                <w:sz w:val="18"/>
                <w:szCs w:val="20"/>
              </w:rPr>
              <w:lastRenderedPageBreak/>
              <w:t>Competency 7: Assess Individuals, Families, Groups, Organizations, and Communities</w:t>
            </w:r>
          </w:p>
          <w:p w14:paraId="6CF654D1" w14:textId="77777777" w:rsidR="00B355F4" w:rsidRPr="00A027C2" w:rsidRDefault="00B355F4" w:rsidP="00B355F4">
            <w:pPr>
              <w:rPr>
                <w:sz w:val="18"/>
                <w:szCs w:val="20"/>
              </w:rPr>
            </w:pPr>
            <w:r w:rsidRPr="00A027C2">
              <w:rPr>
                <w:sz w:val="18"/>
                <w:szCs w:val="20"/>
              </w:rPr>
              <w:t xml:space="preserve">(7a) </w:t>
            </w:r>
            <w:r>
              <w:rPr>
                <w:sz w:val="18"/>
                <w:szCs w:val="20"/>
              </w:rPr>
              <w:t>A</w:t>
            </w:r>
            <w:r w:rsidRPr="00A027C2">
              <w:rPr>
                <w:sz w:val="18"/>
                <w:szCs w:val="20"/>
              </w:rPr>
              <w:t>pply theories of human behavior and person-in-environment, as well as other culturally responsive and interprofessional conceptual frameworks, when assessing clients and constituencies</w:t>
            </w:r>
            <w:r>
              <w:rPr>
                <w:sz w:val="18"/>
                <w:szCs w:val="20"/>
              </w:rPr>
              <w:t>.</w:t>
            </w:r>
            <w:r w:rsidRPr="00A027C2">
              <w:rPr>
                <w:sz w:val="18"/>
                <w:szCs w:val="20"/>
              </w:rPr>
              <w:t xml:space="preserve"> </w:t>
            </w:r>
          </w:p>
          <w:p w14:paraId="35A14133" w14:textId="4120D2FB" w:rsidR="00B355F4" w:rsidRPr="008023B7" w:rsidRDefault="00B355F4" w:rsidP="00B355F4">
            <w:pPr>
              <w:rPr>
                <w:sz w:val="20"/>
                <w:szCs w:val="20"/>
              </w:rPr>
            </w:pPr>
            <w:r w:rsidRPr="00A027C2">
              <w:rPr>
                <w:sz w:val="18"/>
                <w:szCs w:val="20"/>
              </w:rPr>
              <w:t xml:space="preserve">(7b) </w:t>
            </w:r>
            <w:r>
              <w:rPr>
                <w:sz w:val="18"/>
                <w:szCs w:val="20"/>
              </w:rPr>
              <w:t>D</w:t>
            </w:r>
            <w:r w:rsidRPr="00A027C2">
              <w:rPr>
                <w:sz w:val="18"/>
                <w:szCs w:val="20"/>
              </w:rPr>
              <w:t xml:space="preserve">emonstrate respect for client self-determination during the assessment process by collaborating with clients and constituencies in developing a mutually agreed-upon plan. </w:t>
            </w:r>
          </w:p>
        </w:tc>
        <w:tc>
          <w:tcPr>
            <w:tcW w:w="1086" w:type="dxa"/>
            <w:tcBorders>
              <w:bottom w:val="single" w:sz="4" w:space="0" w:color="000000" w:themeColor="text1"/>
              <w:right w:val="nil"/>
            </w:tcBorders>
          </w:tcPr>
          <w:p w14:paraId="06C78A40" w14:textId="77777777" w:rsidR="00B355F4" w:rsidRDefault="00B355F4" w:rsidP="00B355F4">
            <w:pPr>
              <w:rPr>
                <w:i/>
                <w:sz w:val="18"/>
                <w:szCs w:val="20"/>
              </w:rPr>
            </w:pPr>
            <w:r w:rsidRPr="008F2F73">
              <w:rPr>
                <w:i/>
                <w:sz w:val="18"/>
                <w:szCs w:val="20"/>
              </w:rPr>
              <w:t>Individuals</w:t>
            </w:r>
            <w:r>
              <w:rPr>
                <w:i/>
                <w:sz w:val="18"/>
                <w:szCs w:val="20"/>
              </w:rPr>
              <w:t>:</w:t>
            </w:r>
          </w:p>
          <w:p w14:paraId="300F739F" w14:textId="77777777" w:rsidR="00B355F4" w:rsidRDefault="00B355F4" w:rsidP="00B355F4">
            <w:pPr>
              <w:rPr>
                <w:i/>
                <w:sz w:val="18"/>
                <w:szCs w:val="20"/>
              </w:rPr>
            </w:pPr>
            <w:r>
              <w:rPr>
                <w:i/>
                <w:sz w:val="18"/>
                <w:szCs w:val="20"/>
              </w:rPr>
              <w:t>(7a)-</w:t>
            </w:r>
          </w:p>
          <w:p w14:paraId="5BD36158" w14:textId="77777777" w:rsidR="00B355F4" w:rsidRDefault="00B355F4" w:rsidP="00B355F4">
            <w:pPr>
              <w:rPr>
                <w:i/>
                <w:sz w:val="18"/>
                <w:szCs w:val="20"/>
              </w:rPr>
            </w:pPr>
            <w:r>
              <w:rPr>
                <w:i/>
                <w:sz w:val="18"/>
                <w:szCs w:val="20"/>
              </w:rPr>
              <w:t>(7b)-</w:t>
            </w:r>
          </w:p>
          <w:p w14:paraId="574A4ADA" w14:textId="77777777" w:rsidR="00B355F4" w:rsidRDefault="00B355F4" w:rsidP="00B355F4">
            <w:pPr>
              <w:rPr>
                <w:i/>
                <w:sz w:val="18"/>
                <w:szCs w:val="20"/>
              </w:rPr>
            </w:pPr>
          </w:p>
          <w:p w14:paraId="58267DE3" w14:textId="77777777" w:rsidR="00B355F4" w:rsidRDefault="00B355F4" w:rsidP="00B355F4">
            <w:pPr>
              <w:rPr>
                <w:i/>
                <w:sz w:val="18"/>
                <w:szCs w:val="20"/>
              </w:rPr>
            </w:pPr>
            <w:r w:rsidRPr="008F2F73">
              <w:rPr>
                <w:i/>
                <w:sz w:val="18"/>
                <w:szCs w:val="20"/>
              </w:rPr>
              <w:t>Families</w:t>
            </w:r>
            <w:r>
              <w:rPr>
                <w:i/>
                <w:sz w:val="18"/>
                <w:szCs w:val="20"/>
              </w:rPr>
              <w:t>:</w:t>
            </w:r>
          </w:p>
          <w:p w14:paraId="57B84E7F" w14:textId="77777777" w:rsidR="00B355F4" w:rsidRDefault="00B355F4" w:rsidP="00B355F4">
            <w:pPr>
              <w:rPr>
                <w:i/>
                <w:sz w:val="18"/>
                <w:szCs w:val="20"/>
              </w:rPr>
            </w:pPr>
            <w:r>
              <w:rPr>
                <w:i/>
                <w:sz w:val="18"/>
                <w:szCs w:val="20"/>
              </w:rPr>
              <w:t>((7a)-</w:t>
            </w:r>
          </w:p>
          <w:p w14:paraId="54A84097" w14:textId="77777777" w:rsidR="00B355F4" w:rsidRDefault="00B355F4" w:rsidP="00B355F4">
            <w:pPr>
              <w:rPr>
                <w:i/>
                <w:sz w:val="18"/>
                <w:szCs w:val="20"/>
              </w:rPr>
            </w:pPr>
            <w:r>
              <w:rPr>
                <w:i/>
                <w:sz w:val="18"/>
                <w:szCs w:val="20"/>
              </w:rPr>
              <w:t>(7b)-</w:t>
            </w:r>
          </w:p>
          <w:p w14:paraId="55C2D49E" w14:textId="77777777" w:rsidR="00B355F4" w:rsidRDefault="00B355F4" w:rsidP="00B355F4">
            <w:pPr>
              <w:rPr>
                <w:i/>
                <w:sz w:val="18"/>
                <w:szCs w:val="20"/>
              </w:rPr>
            </w:pPr>
          </w:p>
          <w:p w14:paraId="2E63A397" w14:textId="77777777" w:rsidR="00B355F4" w:rsidRDefault="00B355F4" w:rsidP="00B355F4">
            <w:pPr>
              <w:rPr>
                <w:i/>
                <w:sz w:val="18"/>
                <w:szCs w:val="20"/>
              </w:rPr>
            </w:pPr>
            <w:r w:rsidRPr="008F2F73">
              <w:rPr>
                <w:i/>
                <w:sz w:val="18"/>
                <w:szCs w:val="20"/>
              </w:rPr>
              <w:t>Groups</w:t>
            </w:r>
            <w:r>
              <w:rPr>
                <w:i/>
                <w:sz w:val="18"/>
                <w:szCs w:val="20"/>
              </w:rPr>
              <w:t>:</w:t>
            </w:r>
          </w:p>
          <w:p w14:paraId="3F87AACD" w14:textId="77777777" w:rsidR="00B355F4" w:rsidRDefault="00B355F4" w:rsidP="00B355F4">
            <w:pPr>
              <w:rPr>
                <w:i/>
                <w:sz w:val="18"/>
                <w:szCs w:val="20"/>
              </w:rPr>
            </w:pPr>
            <w:r>
              <w:rPr>
                <w:i/>
                <w:sz w:val="18"/>
                <w:szCs w:val="20"/>
              </w:rPr>
              <w:t>(7a)-</w:t>
            </w:r>
          </w:p>
          <w:p w14:paraId="363C66F4" w14:textId="232C3CF7" w:rsidR="00B355F4" w:rsidRPr="008023B7" w:rsidRDefault="00B355F4" w:rsidP="00C117A0">
            <w:pPr>
              <w:rPr>
                <w:i/>
                <w:sz w:val="20"/>
                <w:szCs w:val="20"/>
              </w:rPr>
            </w:pPr>
            <w:r>
              <w:rPr>
                <w:i/>
                <w:sz w:val="18"/>
                <w:szCs w:val="20"/>
              </w:rPr>
              <w:t>(7b)-</w:t>
            </w:r>
          </w:p>
        </w:tc>
        <w:tc>
          <w:tcPr>
            <w:tcW w:w="1720" w:type="dxa"/>
            <w:tcBorders>
              <w:top w:val="single" w:sz="4" w:space="0" w:color="auto"/>
              <w:left w:val="nil"/>
              <w:bottom w:val="single" w:sz="4" w:space="0" w:color="auto"/>
              <w:right w:val="single" w:sz="4" w:space="0" w:color="auto"/>
            </w:tcBorders>
          </w:tcPr>
          <w:p w14:paraId="3A145224" w14:textId="77777777" w:rsidR="00B355F4" w:rsidRDefault="00B355F4" w:rsidP="00B355F4">
            <w:pPr>
              <w:rPr>
                <w:i/>
                <w:sz w:val="18"/>
                <w:szCs w:val="20"/>
              </w:rPr>
            </w:pPr>
            <w:r w:rsidRPr="008F2F73">
              <w:rPr>
                <w:i/>
                <w:sz w:val="18"/>
                <w:szCs w:val="20"/>
              </w:rPr>
              <w:t>Organizations</w:t>
            </w:r>
            <w:r>
              <w:rPr>
                <w:i/>
                <w:sz w:val="18"/>
                <w:szCs w:val="20"/>
              </w:rPr>
              <w:t>:</w:t>
            </w:r>
          </w:p>
          <w:p w14:paraId="38A00133" w14:textId="77777777" w:rsidR="00B355F4" w:rsidRDefault="00B355F4" w:rsidP="00B355F4">
            <w:pPr>
              <w:rPr>
                <w:i/>
                <w:sz w:val="18"/>
                <w:szCs w:val="20"/>
              </w:rPr>
            </w:pPr>
            <w:r>
              <w:rPr>
                <w:i/>
                <w:sz w:val="18"/>
                <w:szCs w:val="20"/>
              </w:rPr>
              <w:t>(7a)-</w:t>
            </w:r>
          </w:p>
          <w:p w14:paraId="6D5ADE5C" w14:textId="77777777" w:rsidR="00B355F4" w:rsidRDefault="00B355F4" w:rsidP="00B355F4">
            <w:pPr>
              <w:rPr>
                <w:i/>
                <w:sz w:val="18"/>
                <w:szCs w:val="20"/>
              </w:rPr>
            </w:pPr>
            <w:r>
              <w:rPr>
                <w:i/>
                <w:sz w:val="18"/>
                <w:szCs w:val="20"/>
              </w:rPr>
              <w:t>(7b)-</w:t>
            </w:r>
          </w:p>
          <w:p w14:paraId="521171A5" w14:textId="77777777" w:rsidR="00B355F4" w:rsidRDefault="00B355F4" w:rsidP="00B355F4">
            <w:pPr>
              <w:rPr>
                <w:i/>
                <w:sz w:val="18"/>
                <w:szCs w:val="20"/>
              </w:rPr>
            </w:pPr>
          </w:p>
          <w:p w14:paraId="0241BB76" w14:textId="77777777" w:rsidR="00B355F4" w:rsidRDefault="00B355F4" w:rsidP="00B355F4">
            <w:pPr>
              <w:rPr>
                <w:i/>
                <w:sz w:val="18"/>
                <w:szCs w:val="20"/>
              </w:rPr>
            </w:pPr>
            <w:r w:rsidRPr="008F2F73">
              <w:rPr>
                <w:i/>
                <w:sz w:val="18"/>
                <w:szCs w:val="20"/>
              </w:rPr>
              <w:t>Communities</w:t>
            </w:r>
            <w:r>
              <w:rPr>
                <w:i/>
                <w:sz w:val="18"/>
                <w:szCs w:val="20"/>
              </w:rPr>
              <w:t>:</w:t>
            </w:r>
          </w:p>
          <w:p w14:paraId="2EC13C4A" w14:textId="77777777" w:rsidR="00B355F4" w:rsidRDefault="00B355F4" w:rsidP="00B355F4">
            <w:pPr>
              <w:rPr>
                <w:i/>
                <w:sz w:val="18"/>
                <w:szCs w:val="20"/>
              </w:rPr>
            </w:pPr>
            <w:r>
              <w:rPr>
                <w:i/>
                <w:sz w:val="18"/>
                <w:szCs w:val="20"/>
              </w:rPr>
              <w:t>(7a)-</w:t>
            </w:r>
          </w:p>
          <w:p w14:paraId="4632B2FC" w14:textId="77777777" w:rsidR="00B355F4" w:rsidRDefault="00B355F4" w:rsidP="00B355F4">
            <w:pPr>
              <w:rPr>
                <w:i/>
                <w:sz w:val="18"/>
                <w:szCs w:val="20"/>
              </w:rPr>
            </w:pPr>
            <w:r>
              <w:rPr>
                <w:i/>
                <w:sz w:val="18"/>
                <w:szCs w:val="20"/>
              </w:rPr>
              <w:t>(7b)-</w:t>
            </w:r>
          </w:p>
          <w:p w14:paraId="4CE6C393" w14:textId="77777777" w:rsidR="00B355F4" w:rsidRPr="008023B7" w:rsidRDefault="00B355F4" w:rsidP="00B355F4">
            <w:pPr>
              <w:rPr>
                <w:sz w:val="20"/>
                <w:szCs w:val="20"/>
              </w:rPr>
            </w:pPr>
          </w:p>
        </w:tc>
        <w:tc>
          <w:tcPr>
            <w:tcW w:w="2288" w:type="dxa"/>
            <w:tcBorders>
              <w:top w:val="single" w:sz="4" w:space="0" w:color="auto"/>
              <w:left w:val="single" w:sz="4" w:space="0" w:color="auto"/>
            </w:tcBorders>
          </w:tcPr>
          <w:p w14:paraId="4BE9BAA3" w14:textId="77777777" w:rsidR="00B355F4" w:rsidRPr="008023B7" w:rsidRDefault="00B355F4" w:rsidP="00B355F4">
            <w:pPr>
              <w:rPr>
                <w:sz w:val="20"/>
                <w:szCs w:val="20"/>
              </w:rPr>
            </w:pPr>
          </w:p>
          <w:p w14:paraId="60A9F00E" w14:textId="77777777" w:rsidR="00B355F4" w:rsidRPr="008023B7" w:rsidRDefault="00B355F4" w:rsidP="00B355F4">
            <w:pPr>
              <w:rPr>
                <w:sz w:val="20"/>
                <w:szCs w:val="20"/>
              </w:rPr>
            </w:pPr>
          </w:p>
          <w:p w14:paraId="726B380D" w14:textId="77777777" w:rsidR="00B355F4" w:rsidRPr="008023B7" w:rsidRDefault="00B355F4" w:rsidP="00B355F4">
            <w:pPr>
              <w:rPr>
                <w:sz w:val="20"/>
                <w:szCs w:val="20"/>
              </w:rPr>
            </w:pPr>
          </w:p>
          <w:p w14:paraId="5671AFB1" w14:textId="77777777" w:rsidR="00B355F4" w:rsidRPr="008023B7" w:rsidRDefault="00B355F4" w:rsidP="00B355F4">
            <w:pPr>
              <w:rPr>
                <w:sz w:val="20"/>
                <w:szCs w:val="20"/>
              </w:rPr>
            </w:pPr>
          </w:p>
        </w:tc>
      </w:tr>
      <w:tr w:rsidR="00320814" w:rsidRPr="008023B7" w14:paraId="144D4907" w14:textId="77777777" w:rsidTr="00C27CAA">
        <w:trPr>
          <w:trHeight w:val="1997"/>
        </w:trPr>
        <w:tc>
          <w:tcPr>
            <w:tcW w:w="4351" w:type="dxa"/>
            <w:gridSpan w:val="2"/>
          </w:tcPr>
          <w:p w14:paraId="6F74D504" w14:textId="77777777" w:rsidR="00B355F4" w:rsidRPr="008F2F73" w:rsidRDefault="00B355F4" w:rsidP="00B355F4">
            <w:pPr>
              <w:rPr>
                <w:i/>
                <w:sz w:val="18"/>
                <w:szCs w:val="20"/>
              </w:rPr>
            </w:pPr>
            <w:r w:rsidRPr="008F2F73">
              <w:rPr>
                <w:i/>
                <w:sz w:val="18"/>
                <w:szCs w:val="20"/>
              </w:rPr>
              <w:t xml:space="preserve">Competency 8: Intervene with Individuals, Families, Groups, Organizations, and Communities </w:t>
            </w:r>
          </w:p>
          <w:p w14:paraId="701CE4C6" w14:textId="77777777" w:rsidR="00B355F4" w:rsidRPr="001F106D" w:rsidRDefault="00B355F4" w:rsidP="00B355F4">
            <w:pPr>
              <w:rPr>
                <w:sz w:val="18"/>
                <w:szCs w:val="20"/>
              </w:rPr>
            </w:pPr>
            <w:r w:rsidRPr="001F106D">
              <w:rPr>
                <w:sz w:val="18"/>
                <w:szCs w:val="20"/>
              </w:rPr>
              <w:t xml:space="preserve">(8a) </w:t>
            </w:r>
            <w:r>
              <w:rPr>
                <w:sz w:val="18"/>
                <w:szCs w:val="20"/>
              </w:rPr>
              <w:t>E</w:t>
            </w:r>
            <w:r w:rsidRPr="001F106D">
              <w:rPr>
                <w:sz w:val="18"/>
                <w:szCs w:val="20"/>
              </w:rPr>
              <w:t>ngage with clients and constituencies to critically choose and implement culturally responsive, evidence-informed interventions to achieve client and constituency goals</w:t>
            </w:r>
            <w:r>
              <w:rPr>
                <w:sz w:val="18"/>
                <w:szCs w:val="20"/>
              </w:rPr>
              <w:t>.</w:t>
            </w:r>
          </w:p>
          <w:p w14:paraId="65A628BD" w14:textId="1F81768B" w:rsidR="00B355F4" w:rsidRPr="008023B7" w:rsidRDefault="00B355F4" w:rsidP="00B355F4">
            <w:pPr>
              <w:rPr>
                <w:sz w:val="20"/>
                <w:szCs w:val="20"/>
              </w:rPr>
            </w:pPr>
            <w:r w:rsidRPr="001F106D">
              <w:rPr>
                <w:sz w:val="18"/>
                <w:szCs w:val="20"/>
              </w:rPr>
              <w:t xml:space="preserve">(8b) </w:t>
            </w:r>
            <w:r>
              <w:rPr>
                <w:sz w:val="18"/>
                <w:szCs w:val="20"/>
              </w:rPr>
              <w:t>I</w:t>
            </w:r>
            <w:r w:rsidRPr="001F106D">
              <w:rPr>
                <w:sz w:val="18"/>
                <w:szCs w:val="20"/>
              </w:rPr>
              <w:t xml:space="preserve">ncorporate culturally responsive methods to negotiate, mediate, and advocate with and on behalf of clients and constituencies.  </w:t>
            </w:r>
          </w:p>
        </w:tc>
        <w:tc>
          <w:tcPr>
            <w:tcW w:w="1086" w:type="dxa"/>
            <w:tcBorders>
              <w:bottom w:val="single" w:sz="4" w:space="0" w:color="000000" w:themeColor="text1"/>
              <w:right w:val="nil"/>
            </w:tcBorders>
          </w:tcPr>
          <w:p w14:paraId="4E472F6F" w14:textId="77777777" w:rsidR="00B355F4" w:rsidRDefault="00B355F4" w:rsidP="00B355F4">
            <w:pPr>
              <w:rPr>
                <w:i/>
                <w:sz w:val="18"/>
                <w:szCs w:val="20"/>
              </w:rPr>
            </w:pPr>
            <w:r w:rsidRPr="008F2F73">
              <w:rPr>
                <w:i/>
                <w:sz w:val="18"/>
                <w:szCs w:val="20"/>
              </w:rPr>
              <w:t>Individuals</w:t>
            </w:r>
            <w:r>
              <w:rPr>
                <w:i/>
                <w:sz w:val="18"/>
                <w:szCs w:val="20"/>
              </w:rPr>
              <w:t>:</w:t>
            </w:r>
          </w:p>
          <w:p w14:paraId="1BF39C34" w14:textId="77777777" w:rsidR="00B355F4" w:rsidRDefault="00B355F4" w:rsidP="00B355F4">
            <w:pPr>
              <w:rPr>
                <w:i/>
                <w:sz w:val="18"/>
                <w:szCs w:val="20"/>
              </w:rPr>
            </w:pPr>
            <w:r>
              <w:rPr>
                <w:i/>
                <w:sz w:val="18"/>
                <w:szCs w:val="20"/>
              </w:rPr>
              <w:t>(8a)-</w:t>
            </w:r>
          </w:p>
          <w:p w14:paraId="6BBC396D" w14:textId="77777777" w:rsidR="00B355F4" w:rsidRDefault="00B355F4" w:rsidP="00B355F4">
            <w:pPr>
              <w:rPr>
                <w:i/>
                <w:sz w:val="18"/>
                <w:szCs w:val="20"/>
              </w:rPr>
            </w:pPr>
            <w:r>
              <w:rPr>
                <w:i/>
                <w:sz w:val="18"/>
                <w:szCs w:val="20"/>
              </w:rPr>
              <w:t>(8b)-</w:t>
            </w:r>
          </w:p>
          <w:p w14:paraId="5F445AC6" w14:textId="77777777" w:rsidR="00B355F4" w:rsidRDefault="00B355F4" w:rsidP="00B355F4">
            <w:pPr>
              <w:rPr>
                <w:i/>
                <w:sz w:val="18"/>
                <w:szCs w:val="20"/>
              </w:rPr>
            </w:pPr>
            <w:r w:rsidRPr="008F2F73">
              <w:rPr>
                <w:i/>
                <w:sz w:val="18"/>
                <w:szCs w:val="20"/>
              </w:rPr>
              <w:t>Families</w:t>
            </w:r>
            <w:r>
              <w:rPr>
                <w:i/>
                <w:sz w:val="18"/>
                <w:szCs w:val="20"/>
              </w:rPr>
              <w:t>:</w:t>
            </w:r>
          </w:p>
          <w:p w14:paraId="5C5B5810" w14:textId="77777777" w:rsidR="00B355F4" w:rsidRDefault="00B355F4" w:rsidP="00B355F4">
            <w:pPr>
              <w:rPr>
                <w:i/>
                <w:sz w:val="18"/>
                <w:szCs w:val="20"/>
              </w:rPr>
            </w:pPr>
            <w:r>
              <w:rPr>
                <w:i/>
                <w:sz w:val="18"/>
                <w:szCs w:val="20"/>
              </w:rPr>
              <w:t>(8a)-</w:t>
            </w:r>
          </w:p>
          <w:p w14:paraId="374E3A80" w14:textId="77777777" w:rsidR="00B355F4" w:rsidRDefault="00B355F4" w:rsidP="00B355F4">
            <w:pPr>
              <w:rPr>
                <w:i/>
                <w:sz w:val="18"/>
                <w:szCs w:val="20"/>
              </w:rPr>
            </w:pPr>
            <w:r>
              <w:rPr>
                <w:i/>
                <w:sz w:val="18"/>
                <w:szCs w:val="20"/>
              </w:rPr>
              <w:t>(8b)-</w:t>
            </w:r>
          </w:p>
          <w:p w14:paraId="286141D8" w14:textId="77777777" w:rsidR="00B355F4" w:rsidRDefault="00B355F4" w:rsidP="00B355F4">
            <w:pPr>
              <w:rPr>
                <w:i/>
                <w:sz w:val="18"/>
                <w:szCs w:val="20"/>
              </w:rPr>
            </w:pPr>
            <w:r w:rsidRPr="008F2F73">
              <w:rPr>
                <w:i/>
                <w:sz w:val="18"/>
                <w:szCs w:val="20"/>
              </w:rPr>
              <w:t>Groups</w:t>
            </w:r>
            <w:r>
              <w:rPr>
                <w:i/>
                <w:sz w:val="18"/>
                <w:szCs w:val="20"/>
              </w:rPr>
              <w:t>:</w:t>
            </w:r>
          </w:p>
          <w:p w14:paraId="3627B191" w14:textId="77777777" w:rsidR="00B355F4" w:rsidRDefault="00B355F4" w:rsidP="00B355F4">
            <w:pPr>
              <w:rPr>
                <w:i/>
                <w:sz w:val="18"/>
                <w:szCs w:val="20"/>
              </w:rPr>
            </w:pPr>
            <w:r>
              <w:rPr>
                <w:i/>
                <w:sz w:val="18"/>
                <w:szCs w:val="20"/>
              </w:rPr>
              <w:t>(8a)-</w:t>
            </w:r>
          </w:p>
          <w:p w14:paraId="3AA4F428" w14:textId="4A5D0352" w:rsidR="00B355F4" w:rsidRPr="008023B7" w:rsidRDefault="00B355F4" w:rsidP="00C117A0">
            <w:pPr>
              <w:rPr>
                <w:i/>
                <w:sz w:val="20"/>
                <w:szCs w:val="20"/>
              </w:rPr>
            </w:pPr>
            <w:r>
              <w:rPr>
                <w:i/>
                <w:sz w:val="18"/>
                <w:szCs w:val="20"/>
              </w:rPr>
              <w:t>(8b)</w:t>
            </w:r>
          </w:p>
        </w:tc>
        <w:tc>
          <w:tcPr>
            <w:tcW w:w="1720" w:type="dxa"/>
            <w:tcBorders>
              <w:top w:val="single" w:sz="4" w:space="0" w:color="auto"/>
              <w:left w:val="nil"/>
            </w:tcBorders>
          </w:tcPr>
          <w:p w14:paraId="231B990D" w14:textId="77777777" w:rsidR="00B355F4" w:rsidRDefault="00B355F4" w:rsidP="00B355F4">
            <w:pPr>
              <w:rPr>
                <w:i/>
                <w:sz w:val="18"/>
                <w:szCs w:val="20"/>
              </w:rPr>
            </w:pPr>
            <w:r w:rsidRPr="008F2F73">
              <w:rPr>
                <w:i/>
                <w:sz w:val="18"/>
                <w:szCs w:val="20"/>
              </w:rPr>
              <w:t>Organizations</w:t>
            </w:r>
            <w:r>
              <w:rPr>
                <w:i/>
                <w:sz w:val="18"/>
                <w:szCs w:val="20"/>
              </w:rPr>
              <w:t>:</w:t>
            </w:r>
          </w:p>
          <w:p w14:paraId="74CB58CB" w14:textId="77777777" w:rsidR="00B355F4" w:rsidRDefault="00B355F4" w:rsidP="00B355F4">
            <w:pPr>
              <w:rPr>
                <w:i/>
                <w:sz w:val="18"/>
                <w:szCs w:val="20"/>
              </w:rPr>
            </w:pPr>
            <w:r>
              <w:rPr>
                <w:i/>
                <w:sz w:val="18"/>
                <w:szCs w:val="20"/>
              </w:rPr>
              <w:t>(8a)-</w:t>
            </w:r>
          </w:p>
          <w:p w14:paraId="381A521E" w14:textId="77777777" w:rsidR="00B355F4" w:rsidRDefault="00B355F4" w:rsidP="00B355F4">
            <w:pPr>
              <w:rPr>
                <w:i/>
                <w:sz w:val="18"/>
                <w:szCs w:val="20"/>
              </w:rPr>
            </w:pPr>
            <w:r>
              <w:rPr>
                <w:i/>
                <w:sz w:val="18"/>
                <w:szCs w:val="20"/>
              </w:rPr>
              <w:t>(8b)-</w:t>
            </w:r>
          </w:p>
          <w:p w14:paraId="2A30DB90" w14:textId="77777777" w:rsidR="00B355F4" w:rsidRDefault="00B355F4" w:rsidP="00B355F4">
            <w:pPr>
              <w:rPr>
                <w:i/>
                <w:sz w:val="18"/>
                <w:szCs w:val="20"/>
              </w:rPr>
            </w:pPr>
            <w:r w:rsidRPr="008F2F73">
              <w:rPr>
                <w:i/>
                <w:sz w:val="18"/>
                <w:szCs w:val="20"/>
              </w:rPr>
              <w:t>Communities</w:t>
            </w:r>
            <w:r>
              <w:rPr>
                <w:i/>
                <w:sz w:val="18"/>
                <w:szCs w:val="20"/>
              </w:rPr>
              <w:t>:</w:t>
            </w:r>
          </w:p>
          <w:p w14:paraId="2F63E0FB" w14:textId="77777777" w:rsidR="00B355F4" w:rsidRDefault="00B355F4" w:rsidP="00B355F4">
            <w:pPr>
              <w:rPr>
                <w:i/>
                <w:sz w:val="18"/>
                <w:szCs w:val="20"/>
              </w:rPr>
            </w:pPr>
            <w:r>
              <w:rPr>
                <w:i/>
                <w:sz w:val="18"/>
                <w:szCs w:val="20"/>
              </w:rPr>
              <w:t>(8a)-</w:t>
            </w:r>
          </w:p>
          <w:p w14:paraId="25BAC378" w14:textId="77777777" w:rsidR="00B355F4" w:rsidRDefault="00B355F4" w:rsidP="00B355F4">
            <w:pPr>
              <w:rPr>
                <w:i/>
                <w:sz w:val="18"/>
                <w:szCs w:val="20"/>
              </w:rPr>
            </w:pPr>
            <w:r>
              <w:rPr>
                <w:i/>
                <w:sz w:val="18"/>
                <w:szCs w:val="20"/>
              </w:rPr>
              <w:t>(8b)-</w:t>
            </w:r>
          </w:p>
          <w:p w14:paraId="6C0925F7" w14:textId="77777777" w:rsidR="00B355F4" w:rsidRPr="008023B7" w:rsidRDefault="00B355F4" w:rsidP="00B355F4">
            <w:pPr>
              <w:rPr>
                <w:sz w:val="20"/>
                <w:szCs w:val="20"/>
              </w:rPr>
            </w:pPr>
          </w:p>
        </w:tc>
        <w:tc>
          <w:tcPr>
            <w:tcW w:w="2288" w:type="dxa"/>
            <w:tcBorders>
              <w:top w:val="single" w:sz="4" w:space="0" w:color="auto"/>
            </w:tcBorders>
          </w:tcPr>
          <w:p w14:paraId="360260EE" w14:textId="77777777" w:rsidR="00B355F4" w:rsidRPr="008023B7" w:rsidRDefault="00B355F4" w:rsidP="00B355F4">
            <w:pPr>
              <w:rPr>
                <w:sz w:val="20"/>
                <w:szCs w:val="20"/>
              </w:rPr>
            </w:pPr>
          </w:p>
        </w:tc>
      </w:tr>
      <w:tr w:rsidR="00320814" w:rsidRPr="008023B7" w14:paraId="0457F053" w14:textId="77777777" w:rsidTr="00C27CAA">
        <w:trPr>
          <w:trHeight w:val="2519"/>
        </w:trPr>
        <w:tc>
          <w:tcPr>
            <w:tcW w:w="4351" w:type="dxa"/>
            <w:gridSpan w:val="2"/>
          </w:tcPr>
          <w:p w14:paraId="72C3AD9C" w14:textId="77777777" w:rsidR="00B355F4" w:rsidRPr="008F2F73" w:rsidRDefault="00B355F4" w:rsidP="00B355F4">
            <w:pPr>
              <w:rPr>
                <w:i/>
                <w:sz w:val="18"/>
                <w:szCs w:val="20"/>
              </w:rPr>
            </w:pPr>
            <w:r w:rsidRPr="008F2F73">
              <w:rPr>
                <w:i/>
                <w:sz w:val="18"/>
                <w:szCs w:val="20"/>
              </w:rPr>
              <w:t>Competency 9: Evaluate Practice with Individuals, Families, Groups, Organizations, and Communities</w:t>
            </w:r>
          </w:p>
          <w:p w14:paraId="57E83D2B" w14:textId="77777777" w:rsidR="00B355F4" w:rsidRPr="00333357" w:rsidRDefault="00B355F4" w:rsidP="00B355F4">
            <w:pPr>
              <w:rPr>
                <w:sz w:val="18"/>
                <w:szCs w:val="20"/>
              </w:rPr>
            </w:pPr>
            <w:r w:rsidRPr="00333357">
              <w:rPr>
                <w:sz w:val="18"/>
                <w:szCs w:val="20"/>
              </w:rPr>
              <w:t xml:space="preserve">(9a) </w:t>
            </w:r>
            <w:r>
              <w:rPr>
                <w:sz w:val="18"/>
                <w:szCs w:val="20"/>
              </w:rPr>
              <w:t>S</w:t>
            </w:r>
            <w:r w:rsidRPr="00333357">
              <w:rPr>
                <w:sz w:val="18"/>
                <w:szCs w:val="20"/>
              </w:rPr>
              <w:t>elect and use culturally responsive methods for evaluation of outcomes</w:t>
            </w:r>
            <w:r>
              <w:rPr>
                <w:sz w:val="18"/>
                <w:szCs w:val="20"/>
              </w:rPr>
              <w:t>.</w:t>
            </w:r>
          </w:p>
          <w:p w14:paraId="34E2841C" w14:textId="037F926F" w:rsidR="00B355F4" w:rsidRPr="008023B7" w:rsidRDefault="00B355F4" w:rsidP="00B355F4">
            <w:pPr>
              <w:rPr>
                <w:sz w:val="20"/>
                <w:szCs w:val="20"/>
              </w:rPr>
            </w:pPr>
            <w:r w:rsidRPr="00333357">
              <w:rPr>
                <w:sz w:val="18"/>
                <w:szCs w:val="20"/>
              </w:rPr>
              <w:t xml:space="preserve">(9b) </w:t>
            </w:r>
            <w:r>
              <w:rPr>
                <w:sz w:val="18"/>
                <w:szCs w:val="20"/>
              </w:rPr>
              <w:t>C</w:t>
            </w:r>
            <w:r w:rsidRPr="00333357">
              <w:rPr>
                <w:sz w:val="18"/>
                <w:szCs w:val="20"/>
              </w:rPr>
              <w:t xml:space="preserve">ritically analyze outcomes and apply evaluation findings to improve practice effectiveness with individuals, families, groups, organizations, and communities. </w:t>
            </w:r>
          </w:p>
        </w:tc>
        <w:tc>
          <w:tcPr>
            <w:tcW w:w="1086" w:type="dxa"/>
            <w:tcBorders>
              <w:right w:val="nil"/>
            </w:tcBorders>
          </w:tcPr>
          <w:p w14:paraId="502170CF" w14:textId="77777777" w:rsidR="00B355F4" w:rsidRDefault="00B355F4" w:rsidP="00B355F4">
            <w:pPr>
              <w:rPr>
                <w:i/>
                <w:sz w:val="18"/>
                <w:szCs w:val="20"/>
              </w:rPr>
            </w:pPr>
          </w:p>
          <w:p w14:paraId="2DF18FCA" w14:textId="77777777" w:rsidR="00B355F4" w:rsidRDefault="00B355F4" w:rsidP="00B355F4">
            <w:pPr>
              <w:rPr>
                <w:i/>
                <w:sz w:val="18"/>
                <w:szCs w:val="20"/>
              </w:rPr>
            </w:pPr>
            <w:r w:rsidRPr="008F2F73">
              <w:rPr>
                <w:i/>
                <w:sz w:val="18"/>
                <w:szCs w:val="20"/>
              </w:rPr>
              <w:t>Individuals</w:t>
            </w:r>
            <w:r>
              <w:rPr>
                <w:i/>
                <w:sz w:val="18"/>
                <w:szCs w:val="20"/>
              </w:rPr>
              <w:t>:</w:t>
            </w:r>
          </w:p>
          <w:p w14:paraId="27260303" w14:textId="77777777" w:rsidR="00B355F4" w:rsidRDefault="00B355F4" w:rsidP="00B355F4">
            <w:pPr>
              <w:rPr>
                <w:i/>
                <w:sz w:val="18"/>
                <w:szCs w:val="20"/>
              </w:rPr>
            </w:pPr>
            <w:r>
              <w:rPr>
                <w:i/>
                <w:sz w:val="18"/>
                <w:szCs w:val="20"/>
              </w:rPr>
              <w:t>(9a)-</w:t>
            </w:r>
          </w:p>
          <w:p w14:paraId="784E60A1" w14:textId="77777777" w:rsidR="00B355F4" w:rsidRDefault="00B355F4" w:rsidP="00B355F4">
            <w:pPr>
              <w:rPr>
                <w:i/>
                <w:sz w:val="18"/>
                <w:szCs w:val="20"/>
              </w:rPr>
            </w:pPr>
            <w:r>
              <w:rPr>
                <w:i/>
                <w:sz w:val="18"/>
                <w:szCs w:val="20"/>
              </w:rPr>
              <w:t>(9b)-</w:t>
            </w:r>
          </w:p>
          <w:p w14:paraId="71DDF8D2" w14:textId="77777777" w:rsidR="00B355F4" w:rsidRDefault="00B355F4" w:rsidP="00B355F4">
            <w:pPr>
              <w:rPr>
                <w:i/>
                <w:sz w:val="18"/>
                <w:szCs w:val="20"/>
              </w:rPr>
            </w:pPr>
          </w:p>
          <w:p w14:paraId="6B9F85B3" w14:textId="77777777" w:rsidR="00B355F4" w:rsidRDefault="00B355F4" w:rsidP="00B355F4">
            <w:pPr>
              <w:rPr>
                <w:i/>
                <w:sz w:val="18"/>
                <w:szCs w:val="20"/>
              </w:rPr>
            </w:pPr>
            <w:r w:rsidRPr="008F2F73">
              <w:rPr>
                <w:i/>
                <w:sz w:val="18"/>
                <w:szCs w:val="20"/>
              </w:rPr>
              <w:t>Families</w:t>
            </w:r>
            <w:r>
              <w:rPr>
                <w:i/>
                <w:sz w:val="18"/>
                <w:szCs w:val="20"/>
              </w:rPr>
              <w:t>:</w:t>
            </w:r>
          </w:p>
          <w:p w14:paraId="61D91624" w14:textId="77777777" w:rsidR="00B355F4" w:rsidRDefault="00B355F4" w:rsidP="00B355F4">
            <w:pPr>
              <w:rPr>
                <w:i/>
                <w:sz w:val="18"/>
                <w:szCs w:val="20"/>
              </w:rPr>
            </w:pPr>
            <w:r>
              <w:rPr>
                <w:i/>
                <w:sz w:val="18"/>
                <w:szCs w:val="20"/>
              </w:rPr>
              <w:t>(9a)-</w:t>
            </w:r>
          </w:p>
          <w:p w14:paraId="6033557E" w14:textId="77777777" w:rsidR="00B355F4" w:rsidRDefault="00B355F4" w:rsidP="00B355F4">
            <w:pPr>
              <w:rPr>
                <w:i/>
                <w:sz w:val="18"/>
                <w:szCs w:val="20"/>
              </w:rPr>
            </w:pPr>
            <w:r>
              <w:rPr>
                <w:i/>
                <w:sz w:val="18"/>
                <w:szCs w:val="20"/>
              </w:rPr>
              <w:t>(9b)-</w:t>
            </w:r>
          </w:p>
          <w:p w14:paraId="2C63AAA0" w14:textId="77777777" w:rsidR="00B355F4" w:rsidRDefault="00B355F4" w:rsidP="00B355F4">
            <w:pPr>
              <w:rPr>
                <w:i/>
                <w:sz w:val="18"/>
                <w:szCs w:val="20"/>
              </w:rPr>
            </w:pPr>
          </w:p>
          <w:p w14:paraId="06958C87" w14:textId="77777777" w:rsidR="00B355F4" w:rsidRDefault="00B355F4" w:rsidP="00B355F4">
            <w:pPr>
              <w:rPr>
                <w:i/>
                <w:sz w:val="18"/>
                <w:szCs w:val="20"/>
              </w:rPr>
            </w:pPr>
            <w:r w:rsidRPr="008F2F73">
              <w:rPr>
                <w:i/>
                <w:sz w:val="18"/>
                <w:szCs w:val="20"/>
              </w:rPr>
              <w:t>Groups</w:t>
            </w:r>
            <w:r>
              <w:rPr>
                <w:i/>
                <w:sz w:val="18"/>
                <w:szCs w:val="20"/>
              </w:rPr>
              <w:t>:</w:t>
            </w:r>
          </w:p>
          <w:p w14:paraId="323CC6B3" w14:textId="77777777" w:rsidR="00B355F4" w:rsidRDefault="00B355F4" w:rsidP="00B355F4">
            <w:pPr>
              <w:rPr>
                <w:i/>
                <w:sz w:val="18"/>
                <w:szCs w:val="20"/>
              </w:rPr>
            </w:pPr>
            <w:r>
              <w:rPr>
                <w:i/>
                <w:sz w:val="18"/>
                <w:szCs w:val="20"/>
              </w:rPr>
              <w:t>(9a)-</w:t>
            </w:r>
          </w:p>
          <w:p w14:paraId="54357A6B" w14:textId="18C0D430" w:rsidR="00B355F4" w:rsidRPr="008023B7" w:rsidRDefault="00B355F4" w:rsidP="00C117A0">
            <w:pPr>
              <w:rPr>
                <w:i/>
                <w:sz w:val="20"/>
                <w:szCs w:val="20"/>
              </w:rPr>
            </w:pPr>
            <w:r>
              <w:rPr>
                <w:i/>
                <w:sz w:val="18"/>
                <w:szCs w:val="20"/>
              </w:rPr>
              <w:t>(9b)-</w:t>
            </w:r>
          </w:p>
        </w:tc>
        <w:tc>
          <w:tcPr>
            <w:tcW w:w="1720" w:type="dxa"/>
            <w:tcBorders>
              <w:left w:val="nil"/>
            </w:tcBorders>
          </w:tcPr>
          <w:p w14:paraId="5FC95076" w14:textId="77777777" w:rsidR="00B355F4" w:rsidRDefault="00B355F4" w:rsidP="00B355F4">
            <w:pPr>
              <w:rPr>
                <w:i/>
                <w:sz w:val="18"/>
                <w:szCs w:val="20"/>
              </w:rPr>
            </w:pPr>
          </w:p>
          <w:p w14:paraId="49209C3A" w14:textId="77777777" w:rsidR="00B355F4" w:rsidRDefault="00B355F4" w:rsidP="00B355F4">
            <w:pPr>
              <w:rPr>
                <w:i/>
                <w:sz w:val="18"/>
                <w:szCs w:val="20"/>
              </w:rPr>
            </w:pPr>
            <w:r w:rsidRPr="008F2F73">
              <w:rPr>
                <w:i/>
                <w:sz w:val="18"/>
                <w:szCs w:val="20"/>
              </w:rPr>
              <w:t>Organizations</w:t>
            </w:r>
            <w:r>
              <w:rPr>
                <w:i/>
                <w:sz w:val="18"/>
                <w:szCs w:val="20"/>
              </w:rPr>
              <w:t>:</w:t>
            </w:r>
          </w:p>
          <w:p w14:paraId="0316435A" w14:textId="77777777" w:rsidR="00B355F4" w:rsidRDefault="00B355F4" w:rsidP="00B355F4">
            <w:pPr>
              <w:rPr>
                <w:i/>
                <w:sz w:val="18"/>
                <w:szCs w:val="20"/>
              </w:rPr>
            </w:pPr>
            <w:r>
              <w:rPr>
                <w:i/>
                <w:sz w:val="18"/>
                <w:szCs w:val="20"/>
              </w:rPr>
              <w:t>(9a)-</w:t>
            </w:r>
          </w:p>
          <w:p w14:paraId="082284DA" w14:textId="77777777" w:rsidR="00B355F4" w:rsidRDefault="00B355F4" w:rsidP="00B355F4">
            <w:pPr>
              <w:rPr>
                <w:i/>
                <w:sz w:val="18"/>
                <w:szCs w:val="20"/>
              </w:rPr>
            </w:pPr>
            <w:r>
              <w:rPr>
                <w:i/>
                <w:sz w:val="18"/>
                <w:szCs w:val="20"/>
              </w:rPr>
              <w:t>(9b)-</w:t>
            </w:r>
          </w:p>
          <w:p w14:paraId="2F4F58AB" w14:textId="77777777" w:rsidR="00B355F4" w:rsidRDefault="00B355F4" w:rsidP="00B355F4">
            <w:pPr>
              <w:rPr>
                <w:i/>
                <w:sz w:val="18"/>
                <w:szCs w:val="20"/>
              </w:rPr>
            </w:pPr>
          </w:p>
          <w:p w14:paraId="12096ECF" w14:textId="77777777" w:rsidR="00B355F4" w:rsidRDefault="00B355F4" w:rsidP="00B355F4">
            <w:pPr>
              <w:rPr>
                <w:i/>
                <w:sz w:val="18"/>
                <w:szCs w:val="20"/>
              </w:rPr>
            </w:pPr>
          </w:p>
          <w:p w14:paraId="0EECA580" w14:textId="77777777" w:rsidR="00B355F4" w:rsidRDefault="00B355F4" w:rsidP="00B355F4">
            <w:pPr>
              <w:rPr>
                <w:i/>
                <w:sz w:val="18"/>
                <w:szCs w:val="20"/>
              </w:rPr>
            </w:pPr>
            <w:r w:rsidRPr="008F2F73">
              <w:rPr>
                <w:i/>
                <w:sz w:val="18"/>
                <w:szCs w:val="20"/>
              </w:rPr>
              <w:t>Communities</w:t>
            </w:r>
            <w:r>
              <w:rPr>
                <w:i/>
                <w:sz w:val="18"/>
                <w:szCs w:val="20"/>
              </w:rPr>
              <w:t>:</w:t>
            </w:r>
          </w:p>
          <w:p w14:paraId="2795D45D" w14:textId="77777777" w:rsidR="00B355F4" w:rsidRDefault="00B355F4" w:rsidP="00B355F4">
            <w:pPr>
              <w:rPr>
                <w:i/>
                <w:sz w:val="18"/>
                <w:szCs w:val="20"/>
              </w:rPr>
            </w:pPr>
            <w:r>
              <w:rPr>
                <w:i/>
                <w:sz w:val="18"/>
                <w:szCs w:val="20"/>
              </w:rPr>
              <w:t>(9a)-</w:t>
            </w:r>
          </w:p>
          <w:p w14:paraId="3A00C01A" w14:textId="77777777" w:rsidR="00B355F4" w:rsidRDefault="00B355F4" w:rsidP="00B355F4">
            <w:pPr>
              <w:rPr>
                <w:i/>
                <w:sz w:val="18"/>
                <w:szCs w:val="20"/>
              </w:rPr>
            </w:pPr>
            <w:r>
              <w:rPr>
                <w:i/>
                <w:sz w:val="18"/>
                <w:szCs w:val="20"/>
              </w:rPr>
              <w:t>(9b)-</w:t>
            </w:r>
          </w:p>
          <w:p w14:paraId="1014127E" w14:textId="77777777" w:rsidR="00B355F4" w:rsidRPr="008023B7" w:rsidRDefault="00B355F4" w:rsidP="00B355F4">
            <w:pPr>
              <w:rPr>
                <w:sz w:val="20"/>
                <w:szCs w:val="20"/>
              </w:rPr>
            </w:pPr>
          </w:p>
        </w:tc>
        <w:tc>
          <w:tcPr>
            <w:tcW w:w="2288" w:type="dxa"/>
          </w:tcPr>
          <w:p w14:paraId="6D161CB3" w14:textId="77777777" w:rsidR="00B355F4" w:rsidRPr="008023B7" w:rsidRDefault="00B355F4" w:rsidP="00B355F4">
            <w:pPr>
              <w:rPr>
                <w:sz w:val="20"/>
                <w:szCs w:val="20"/>
              </w:rPr>
            </w:pPr>
          </w:p>
        </w:tc>
      </w:tr>
      <w:tr w:rsidR="00B355F4" w:rsidRPr="008023B7" w14:paraId="08508659" w14:textId="77777777" w:rsidTr="00C27CAA">
        <w:trPr>
          <w:trHeight w:val="1185"/>
        </w:trPr>
        <w:tc>
          <w:tcPr>
            <w:tcW w:w="4351" w:type="dxa"/>
            <w:gridSpan w:val="2"/>
          </w:tcPr>
          <w:p w14:paraId="46FC9443" w14:textId="77777777" w:rsidR="00B355F4" w:rsidRPr="008F2F73" w:rsidRDefault="00B355F4" w:rsidP="00B355F4">
            <w:pPr>
              <w:spacing w:line="276" w:lineRule="auto"/>
              <w:rPr>
                <w:i/>
                <w:sz w:val="18"/>
                <w:szCs w:val="20"/>
              </w:rPr>
            </w:pPr>
            <w:r w:rsidRPr="008F2F73">
              <w:rPr>
                <w:i/>
                <w:sz w:val="18"/>
                <w:szCs w:val="20"/>
              </w:rPr>
              <w:t>Competency 10:  Integrate Generalist Social Work Practice and Christian Service</w:t>
            </w:r>
          </w:p>
          <w:p w14:paraId="11A330F6" w14:textId="62D0B7E9" w:rsidR="00B355F4" w:rsidRPr="008023B7" w:rsidRDefault="00B355F4" w:rsidP="00B355F4">
            <w:pPr>
              <w:spacing w:line="276" w:lineRule="auto"/>
              <w:rPr>
                <w:sz w:val="20"/>
                <w:szCs w:val="20"/>
              </w:rPr>
            </w:pPr>
            <w:r w:rsidRPr="008F2F73">
              <w:rPr>
                <w:sz w:val="18"/>
                <w:szCs w:val="20"/>
              </w:rPr>
              <w:t>(10</w:t>
            </w:r>
            <w:r>
              <w:rPr>
                <w:sz w:val="18"/>
                <w:szCs w:val="20"/>
              </w:rPr>
              <w:t>a</w:t>
            </w:r>
            <w:r w:rsidRPr="008F2F73">
              <w:rPr>
                <w:sz w:val="18"/>
                <w:szCs w:val="20"/>
              </w:rPr>
              <w:t xml:space="preserve">) Exhibit, as part of their social work practice, Christian ideals of service to others, and genuine compassion for others. </w:t>
            </w:r>
          </w:p>
        </w:tc>
        <w:tc>
          <w:tcPr>
            <w:tcW w:w="2806" w:type="dxa"/>
            <w:gridSpan w:val="2"/>
          </w:tcPr>
          <w:p w14:paraId="7C2C6339" w14:textId="77777777" w:rsidR="00B355F4" w:rsidRPr="00B51D0D" w:rsidRDefault="00B355F4" w:rsidP="00B355F4">
            <w:pPr>
              <w:rPr>
                <w:i/>
                <w:sz w:val="20"/>
                <w:szCs w:val="20"/>
              </w:rPr>
            </w:pPr>
            <w:r>
              <w:rPr>
                <w:i/>
                <w:sz w:val="20"/>
                <w:szCs w:val="20"/>
              </w:rPr>
              <w:t>(10a</w:t>
            </w:r>
            <w:r w:rsidRPr="00B51D0D">
              <w:rPr>
                <w:i/>
                <w:sz w:val="20"/>
                <w:szCs w:val="20"/>
              </w:rPr>
              <w:t>)</w:t>
            </w:r>
            <w:r>
              <w:rPr>
                <w:i/>
                <w:sz w:val="20"/>
                <w:szCs w:val="20"/>
              </w:rPr>
              <w:t>-</w:t>
            </w:r>
          </w:p>
          <w:p w14:paraId="79B5006F" w14:textId="77777777" w:rsidR="00B355F4" w:rsidRPr="008023B7" w:rsidRDefault="00B355F4" w:rsidP="00B355F4">
            <w:pPr>
              <w:rPr>
                <w:sz w:val="20"/>
                <w:szCs w:val="20"/>
              </w:rPr>
            </w:pPr>
          </w:p>
        </w:tc>
        <w:tc>
          <w:tcPr>
            <w:tcW w:w="2288" w:type="dxa"/>
          </w:tcPr>
          <w:p w14:paraId="2FDE903F" w14:textId="77777777" w:rsidR="00B355F4" w:rsidRPr="008023B7" w:rsidRDefault="00B355F4" w:rsidP="00B355F4">
            <w:pPr>
              <w:rPr>
                <w:sz w:val="20"/>
                <w:szCs w:val="20"/>
              </w:rPr>
            </w:pPr>
          </w:p>
        </w:tc>
      </w:tr>
    </w:tbl>
    <w:p w14:paraId="3BA77DC0" w14:textId="77777777" w:rsidR="003F7E16" w:rsidRPr="008023B7" w:rsidRDefault="003F7E16" w:rsidP="003F7E16">
      <w:pPr>
        <w:rPr>
          <w:sz w:val="20"/>
          <w:szCs w:val="20"/>
        </w:rPr>
      </w:pPr>
      <w:r w:rsidRPr="008023B7">
        <w:rPr>
          <w:sz w:val="20"/>
          <w:szCs w:val="20"/>
        </w:rPr>
        <w:t>Signatures</w:t>
      </w:r>
    </w:p>
    <w:p w14:paraId="23900272" w14:textId="77777777" w:rsidR="003F7E16" w:rsidRPr="008023B7" w:rsidRDefault="003F7E16" w:rsidP="003F7E16">
      <w:pPr>
        <w:rPr>
          <w:b/>
          <w:sz w:val="20"/>
          <w:szCs w:val="20"/>
        </w:rPr>
      </w:pPr>
      <w:r w:rsidRPr="008023B7">
        <w:rPr>
          <w:b/>
          <w:sz w:val="20"/>
          <w:szCs w:val="20"/>
        </w:rPr>
        <w:t>Student:</w:t>
      </w:r>
    </w:p>
    <w:p w14:paraId="215DDB66" w14:textId="77777777" w:rsidR="003F7E16" w:rsidRPr="008023B7" w:rsidRDefault="003F7E16" w:rsidP="003F7E16">
      <w:pPr>
        <w:rPr>
          <w:b/>
          <w:sz w:val="20"/>
          <w:szCs w:val="20"/>
        </w:rPr>
      </w:pPr>
      <w:r w:rsidRPr="008023B7">
        <w:rPr>
          <w:b/>
          <w:sz w:val="20"/>
          <w:szCs w:val="20"/>
        </w:rPr>
        <w:t>Supervisor:</w:t>
      </w:r>
    </w:p>
    <w:p w14:paraId="033B16B9" w14:textId="77777777" w:rsidR="003F7E16" w:rsidRPr="008023B7" w:rsidRDefault="003F7E16" w:rsidP="008023B7">
      <w:pPr>
        <w:rPr>
          <w:sz w:val="20"/>
          <w:szCs w:val="20"/>
        </w:rPr>
      </w:pPr>
      <w:r w:rsidRPr="008023B7">
        <w:rPr>
          <w:b/>
          <w:sz w:val="20"/>
          <w:szCs w:val="20"/>
        </w:rPr>
        <w:t>Faculty:</w:t>
      </w:r>
      <w:r w:rsidRPr="008023B7">
        <w:rPr>
          <w:sz w:val="20"/>
          <w:szCs w:val="20"/>
        </w:rPr>
        <w:br w:type="page"/>
      </w:r>
    </w:p>
    <w:p w14:paraId="0CE35E79" w14:textId="77777777" w:rsidR="00AF750A" w:rsidRPr="006F2E62" w:rsidRDefault="00AF750A" w:rsidP="00731104">
      <w:pPr>
        <w:pStyle w:val="Heading3"/>
      </w:pPr>
    </w:p>
    <w:p w14:paraId="09AC0255" w14:textId="77777777" w:rsidR="00AF750A" w:rsidRPr="006F2E62" w:rsidRDefault="00AF750A" w:rsidP="00731104">
      <w:pPr>
        <w:pStyle w:val="Heading3"/>
      </w:pPr>
    </w:p>
    <w:p w14:paraId="26E22E18" w14:textId="77777777" w:rsidR="00AF750A" w:rsidRPr="006F2E62" w:rsidRDefault="00AF750A" w:rsidP="00731104">
      <w:pPr>
        <w:pStyle w:val="Heading3"/>
      </w:pPr>
    </w:p>
    <w:p w14:paraId="4E0F1448" w14:textId="77777777" w:rsidR="00AF750A" w:rsidRPr="006F2E62" w:rsidRDefault="00AF750A" w:rsidP="00731104">
      <w:pPr>
        <w:pStyle w:val="Heading3"/>
      </w:pPr>
    </w:p>
    <w:p w14:paraId="3389DEA1" w14:textId="2931ABCF" w:rsidR="00AF750A" w:rsidRPr="002D5302" w:rsidRDefault="00AF750A" w:rsidP="00BB226E">
      <w:pPr>
        <w:pStyle w:val="Heading1"/>
        <w:rPr>
          <w:sz w:val="56"/>
          <w:szCs w:val="56"/>
        </w:rPr>
      </w:pPr>
      <w:bookmarkStart w:id="23" w:name="_Toc196916529"/>
      <w:r w:rsidRPr="002D5302">
        <w:rPr>
          <w:sz w:val="56"/>
          <w:szCs w:val="56"/>
        </w:rPr>
        <w:t xml:space="preserve">APPENDIX </w:t>
      </w:r>
      <w:r w:rsidR="00FB529D">
        <w:rPr>
          <w:sz w:val="56"/>
          <w:szCs w:val="56"/>
        </w:rPr>
        <w:t>B</w:t>
      </w:r>
      <w:bookmarkEnd w:id="23"/>
    </w:p>
    <w:p w14:paraId="4B2EA379" w14:textId="77777777" w:rsidR="00AF750A" w:rsidRPr="006F2E62" w:rsidRDefault="00AF750A" w:rsidP="00AF750A"/>
    <w:p w14:paraId="574242C1" w14:textId="77777777" w:rsidR="003F7E16" w:rsidRPr="006F2E62" w:rsidRDefault="003F7E16" w:rsidP="003F7E16">
      <w:pPr>
        <w:jc w:val="center"/>
        <w:rPr>
          <w:b/>
          <w:bCs/>
          <w:sz w:val="56"/>
        </w:rPr>
      </w:pPr>
      <w:proofErr w:type="gramStart"/>
      <w:r w:rsidRPr="006F2E62">
        <w:rPr>
          <w:b/>
          <w:bCs/>
          <w:sz w:val="56"/>
        </w:rPr>
        <w:t>EVALUATION</w:t>
      </w:r>
      <w:proofErr w:type="gramEnd"/>
      <w:r w:rsidRPr="006F2E62">
        <w:rPr>
          <w:b/>
          <w:bCs/>
          <w:sz w:val="56"/>
        </w:rPr>
        <w:t xml:space="preserve"> FORMS</w:t>
      </w:r>
    </w:p>
    <w:p w14:paraId="2407D23D" w14:textId="77777777" w:rsidR="00AF750A" w:rsidRPr="006F2E62" w:rsidRDefault="00AF750A" w:rsidP="00AF750A">
      <w:pPr>
        <w:jc w:val="center"/>
        <w:rPr>
          <w:sz w:val="56"/>
        </w:rPr>
      </w:pPr>
    </w:p>
    <w:p w14:paraId="5B1925C1" w14:textId="77777777" w:rsidR="00AF750A" w:rsidRPr="006F2E62" w:rsidRDefault="00AF750A" w:rsidP="00AF750A">
      <w:pPr>
        <w:jc w:val="center"/>
        <w:rPr>
          <w:sz w:val="56"/>
        </w:rPr>
      </w:pPr>
    </w:p>
    <w:p w14:paraId="6ECA54C5" w14:textId="77777777" w:rsidR="00AF750A" w:rsidRPr="006F2E62" w:rsidRDefault="00AF750A" w:rsidP="00AF750A">
      <w:pPr>
        <w:jc w:val="center"/>
        <w:rPr>
          <w:sz w:val="56"/>
        </w:rPr>
      </w:pPr>
    </w:p>
    <w:p w14:paraId="63230CD7" w14:textId="77777777" w:rsidR="00AF750A" w:rsidRPr="006F2E62" w:rsidRDefault="00AF750A" w:rsidP="00AF750A">
      <w:pPr>
        <w:jc w:val="center"/>
        <w:rPr>
          <w:sz w:val="56"/>
        </w:rPr>
      </w:pPr>
    </w:p>
    <w:p w14:paraId="52B076EF" w14:textId="77777777" w:rsidR="00AF750A" w:rsidRPr="006F2E62" w:rsidRDefault="00AF750A" w:rsidP="00AF750A">
      <w:pPr>
        <w:jc w:val="center"/>
        <w:rPr>
          <w:sz w:val="56"/>
        </w:rPr>
      </w:pPr>
    </w:p>
    <w:p w14:paraId="56CF9F11" w14:textId="77777777" w:rsidR="00AF750A" w:rsidRPr="006F2E62" w:rsidRDefault="00AF750A" w:rsidP="00AF750A">
      <w:pPr>
        <w:jc w:val="center"/>
        <w:rPr>
          <w:sz w:val="56"/>
        </w:rPr>
      </w:pPr>
    </w:p>
    <w:p w14:paraId="76162CC2" w14:textId="77777777" w:rsidR="00AF750A" w:rsidRPr="006F2E62" w:rsidRDefault="00AF750A" w:rsidP="00AF750A">
      <w:pPr>
        <w:jc w:val="center"/>
        <w:rPr>
          <w:sz w:val="56"/>
        </w:rPr>
      </w:pPr>
    </w:p>
    <w:p w14:paraId="4BC009A9" w14:textId="77777777" w:rsidR="00AF750A" w:rsidRPr="006F2E62" w:rsidRDefault="00AF750A" w:rsidP="00AF750A">
      <w:pPr>
        <w:jc w:val="center"/>
        <w:rPr>
          <w:sz w:val="56"/>
        </w:rPr>
      </w:pPr>
    </w:p>
    <w:p w14:paraId="213F638D" w14:textId="77777777" w:rsidR="00AF750A" w:rsidRPr="006F2E62" w:rsidRDefault="00AF750A" w:rsidP="00AF750A">
      <w:pPr>
        <w:jc w:val="center"/>
        <w:rPr>
          <w:sz w:val="56"/>
        </w:rPr>
      </w:pPr>
    </w:p>
    <w:p w14:paraId="17DAD2D2" w14:textId="77777777" w:rsidR="00416693" w:rsidRDefault="00416693">
      <w:pPr>
        <w:spacing w:after="200" w:line="276" w:lineRule="auto"/>
      </w:pPr>
      <w:r>
        <w:br w:type="page"/>
      </w:r>
    </w:p>
    <w:p w14:paraId="6FED7D18" w14:textId="77777777" w:rsidR="009A314B" w:rsidRPr="005041F8" w:rsidRDefault="009A314B" w:rsidP="009A314B">
      <w:pPr>
        <w:spacing w:before="100" w:beforeAutospacing="1" w:after="100" w:afterAutospacing="1"/>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9A314B" w:rsidRPr="005041F8" w14:paraId="5EE6BF4F" w14:textId="77777777" w:rsidTr="000A7FF9">
        <w:trPr>
          <w:tblCellSpacing w:w="15" w:type="dxa"/>
        </w:trPr>
        <w:tc>
          <w:tcPr>
            <w:tcW w:w="0" w:type="auto"/>
            <w:vAlign w:val="center"/>
            <w:hideMark/>
          </w:tcPr>
          <w:p w14:paraId="04E4F70F" w14:textId="77777777" w:rsidR="009A314B" w:rsidRPr="005041F8" w:rsidRDefault="009A314B" w:rsidP="000A7FF9">
            <w:pPr>
              <w:jc w:val="center"/>
            </w:pPr>
            <w:r w:rsidRPr="005041F8">
              <w:rPr>
                <w:sz w:val="27"/>
                <w:szCs w:val="27"/>
              </w:rPr>
              <w:t>BYU-Idaho</w:t>
            </w:r>
          </w:p>
        </w:tc>
      </w:tr>
      <w:tr w:rsidR="009A314B" w:rsidRPr="005041F8" w14:paraId="7BFE0B96" w14:textId="77777777" w:rsidTr="000A7FF9">
        <w:trPr>
          <w:tblCellSpacing w:w="15" w:type="dxa"/>
        </w:trPr>
        <w:tc>
          <w:tcPr>
            <w:tcW w:w="0" w:type="auto"/>
            <w:vAlign w:val="center"/>
            <w:hideMark/>
          </w:tcPr>
          <w:p w14:paraId="554610C4" w14:textId="77777777" w:rsidR="009A314B" w:rsidRPr="005041F8" w:rsidRDefault="009A314B" w:rsidP="000A7FF9">
            <w:pPr>
              <w:jc w:val="center"/>
            </w:pPr>
            <w:r w:rsidRPr="005041F8">
              <w:rPr>
                <w:sz w:val="27"/>
                <w:szCs w:val="27"/>
              </w:rPr>
              <w:t>Social Work Field Practicum</w:t>
            </w:r>
          </w:p>
        </w:tc>
      </w:tr>
      <w:tr w:rsidR="009A314B" w:rsidRPr="009A314B" w14:paraId="5885D5CB" w14:textId="77777777" w:rsidTr="000A7FF9">
        <w:trPr>
          <w:tblCellSpacing w:w="15" w:type="dxa"/>
        </w:trPr>
        <w:tc>
          <w:tcPr>
            <w:tcW w:w="0" w:type="auto"/>
            <w:vAlign w:val="center"/>
            <w:hideMark/>
          </w:tcPr>
          <w:p w14:paraId="5C0F7845" w14:textId="77777777" w:rsidR="009A314B" w:rsidRPr="009A314B" w:rsidRDefault="009A314B" w:rsidP="000A7FF9">
            <w:pPr>
              <w:jc w:val="center"/>
            </w:pPr>
            <w:r w:rsidRPr="009A314B">
              <w:rPr>
                <w:b/>
                <w:bCs/>
                <w:sz w:val="36"/>
                <w:szCs w:val="36"/>
              </w:rPr>
              <w:t>Field Instructor Assesses Student</w:t>
            </w:r>
          </w:p>
        </w:tc>
      </w:tr>
      <w:tr w:rsidR="009A314B" w:rsidRPr="009A314B" w14:paraId="2099B83A" w14:textId="77777777" w:rsidTr="000A7FF9">
        <w:trPr>
          <w:tblCellSpacing w:w="15" w:type="dxa"/>
        </w:trPr>
        <w:tc>
          <w:tcPr>
            <w:tcW w:w="0" w:type="auto"/>
            <w:vAlign w:val="center"/>
            <w:hideMark/>
          </w:tcPr>
          <w:p w14:paraId="2167A7B6" w14:textId="77777777" w:rsidR="009A314B" w:rsidRPr="009A314B" w:rsidRDefault="009A314B" w:rsidP="000A7FF9">
            <w:pPr>
              <w:jc w:val="center"/>
            </w:pPr>
            <w:r w:rsidRPr="009A314B">
              <w:rPr>
                <w:sz w:val="27"/>
                <w:szCs w:val="27"/>
              </w:rPr>
              <w:t>Final Field Work Assessment</w:t>
            </w:r>
          </w:p>
        </w:tc>
      </w:tr>
      <w:tr w:rsidR="009A314B" w:rsidRPr="00317B97" w14:paraId="1BAC3377" w14:textId="77777777" w:rsidTr="000A7FF9">
        <w:trPr>
          <w:tblCellSpacing w:w="15" w:type="dxa"/>
        </w:trPr>
        <w:tc>
          <w:tcPr>
            <w:tcW w:w="0" w:type="auto"/>
            <w:vAlign w:val="center"/>
            <w:hideMark/>
          </w:tcPr>
          <w:p w14:paraId="668BC908" w14:textId="5A09A3DD" w:rsidR="009A314B" w:rsidRPr="00317B97" w:rsidRDefault="009A314B" w:rsidP="000A7FF9">
            <w:pPr>
              <w:rPr>
                <w:sz w:val="22"/>
                <w:szCs w:val="22"/>
              </w:rPr>
            </w:pPr>
            <w:r w:rsidRPr="00317B97">
              <w:rPr>
                <w:b/>
                <w:bCs/>
                <w:sz w:val="22"/>
                <w:szCs w:val="22"/>
              </w:rPr>
              <w:t>Instructions:</w:t>
            </w:r>
            <w:r w:rsidRPr="00317B97">
              <w:rPr>
                <w:sz w:val="22"/>
                <w:szCs w:val="22"/>
              </w:rPr>
              <w:br/>
              <w:t xml:space="preserve">The following assessment contains the BYU-Idaho Social Work Program competencies as they appear in the learning agreement. You are assessing whether the student has fulfilled the program competencies, as per your observations in their field placement. For reference, below is a brief list of the program competencies. </w:t>
            </w:r>
          </w:p>
        </w:tc>
      </w:tr>
      <w:tr w:rsidR="009A314B" w:rsidRPr="00317B97" w14:paraId="190D38AF" w14:textId="77777777" w:rsidTr="000A7FF9">
        <w:trPr>
          <w:tblCellSpacing w:w="15" w:type="dxa"/>
        </w:trPr>
        <w:tc>
          <w:tcPr>
            <w:tcW w:w="0" w:type="auto"/>
            <w:vAlign w:val="center"/>
            <w:hideMark/>
          </w:tcPr>
          <w:p w14:paraId="2EF8C794" w14:textId="77777777" w:rsidR="009A314B" w:rsidRPr="00317B97" w:rsidRDefault="009A314B" w:rsidP="000A7FF9">
            <w:pPr>
              <w:rPr>
                <w:sz w:val="22"/>
                <w:szCs w:val="22"/>
              </w:rPr>
            </w:pPr>
            <w:r w:rsidRPr="00317B97">
              <w:rPr>
                <w:sz w:val="22"/>
                <w:szCs w:val="22"/>
              </w:rPr>
              <w:t>Thank you for your time and expertise in completing this assessment!  You play a key role in preparing the next generation of social workers.</w:t>
            </w:r>
          </w:p>
        </w:tc>
      </w:tr>
    </w:tbl>
    <w:p w14:paraId="38343303" w14:textId="77777777" w:rsidR="009A314B" w:rsidRPr="00317B97" w:rsidRDefault="009A314B" w:rsidP="009A314B">
      <w:pPr>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12"/>
        <w:gridCol w:w="7832"/>
        <w:gridCol w:w="800"/>
      </w:tblGrid>
      <w:tr w:rsidR="009A314B" w:rsidRPr="00317B97" w14:paraId="01ACA5F2" w14:textId="77777777" w:rsidTr="000A7FF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4EFEDE" w14:textId="07E021C6" w:rsidR="009A314B" w:rsidRPr="00317B97" w:rsidRDefault="009A314B" w:rsidP="00DD058E">
            <w:pPr>
              <w:spacing w:line="276" w:lineRule="auto"/>
              <w:rPr>
                <w:sz w:val="22"/>
                <w:szCs w:val="22"/>
              </w:rPr>
            </w:pPr>
            <w:r w:rsidRPr="00317B97">
              <w:rPr>
                <w:sz w:val="22"/>
                <w:szCs w:val="22"/>
              </w:rPr>
              <w:t>1. Demonstrate Ethical and Professional Behavior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44F23" w14:textId="77777777" w:rsidR="009A314B" w:rsidRPr="00317B97" w:rsidRDefault="009A314B" w:rsidP="000A7FF9">
            <w:pPr>
              <w:rPr>
                <w:sz w:val="22"/>
                <w:szCs w:val="22"/>
              </w:rPr>
            </w:pPr>
            <w:r w:rsidRPr="00317B97">
              <w:rPr>
                <w:sz w:val="22"/>
                <w:szCs w:val="22"/>
              </w:rPr>
              <w:t>Select rank:</w:t>
            </w:r>
          </w:p>
        </w:tc>
      </w:tr>
      <w:tr w:rsidR="009A314B" w:rsidRPr="00317B97" w14:paraId="1118C4B1"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5766D92E" w14:textId="77777777" w:rsidR="009A314B" w:rsidRPr="00317B97" w:rsidRDefault="009A314B" w:rsidP="000A7FF9">
            <w:pPr>
              <w:rPr>
                <w:sz w:val="22"/>
                <w:szCs w:val="22"/>
              </w:rPr>
            </w:pPr>
            <w:r w:rsidRPr="00317B97">
              <w:rPr>
                <w:sz w:val="22"/>
                <w:szCs w:val="22"/>
              </w:rPr>
              <w:t>1a</w:t>
            </w:r>
          </w:p>
        </w:tc>
        <w:tc>
          <w:tcPr>
            <w:tcW w:w="4191" w:type="pct"/>
            <w:tcBorders>
              <w:top w:val="outset" w:sz="6" w:space="0" w:color="auto"/>
              <w:left w:val="outset" w:sz="6" w:space="0" w:color="auto"/>
              <w:bottom w:val="outset" w:sz="6" w:space="0" w:color="auto"/>
              <w:right w:val="outset" w:sz="6" w:space="0" w:color="auto"/>
            </w:tcBorders>
            <w:vAlign w:val="center"/>
          </w:tcPr>
          <w:p w14:paraId="1FA69042" w14:textId="77777777" w:rsidR="009A314B" w:rsidRPr="00317B97" w:rsidRDefault="009A314B" w:rsidP="000A7FF9">
            <w:pPr>
              <w:rPr>
                <w:sz w:val="22"/>
                <w:szCs w:val="22"/>
              </w:rPr>
            </w:pPr>
            <w:r w:rsidRPr="00317B97">
              <w:rPr>
                <w:sz w:val="22"/>
                <w:szCs w:val="22"/>
              </w:rPr>
              <w:t>The student makes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tc>
        <w:tc>
          <w:tcPr>
            <w:tcW w:w="0" w:type="auto"/>
            <w:tcBorders>
              <w:top w:val="outset" w:sz="6" w:space="0" w:color="auto"/>
              <w:left w:val="outset" w:sz="6" w:space="0" w:color="auto"/>
              <w:bottom w:val="outset" w:sz="6" w:space="0" w:color="auto"/>
              <w:right w:val="outset" w:sz="6" w:space="0" w:color="auto"/>
            </w:tcBorders>
            <w:vAlign w:val="center"/>
          </w:tcPr>
          <w:p w14:paraId="53F8F696" w14:textId="77777777" w:rsidR="009A314B" w:rsidRPr="00317B97" w:rsidRDefault="009A314B" w:rsidP="000A7FF9">
            <w:pPr>
              <w:rPr>
                <w:sz w:val="22"/>
                <w:szCs w:val="22"/>
              </w:rPr>
            </w:pPr>
          </w:p>
        </w:tc>
      </w:tr>
      <w:tr w:rsidR="009A314B" w:rsidRPr="00317B97" w14:paraId="4A51F63D"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7E3E78DD" w14:textId="77777777" w:rsidR="009A314B" w:rsidRPr="00317B97" w:rsidRDefault="009A314B" w:rsidP="000A7FF9">
            <w:pPr>
              <w:rPr>
                <w:sz w:val="22"/>
                <w:szCs w:val="22"/>
              </w:rPr>
            </w:pPr>
            <w:r w:rsidRPr="00317B97">
              <w:rPr>
                <w:sz w:val="22"/>
                <w:szCs w:val="22"/>
              </w:rPr>
              <w:t>1b</w:t>
            </w:r>
          </w:p>
        </w:tc>
        <w:tc>
          <w:tcPr>
            <w:tcW w:w="4191" w:type="pct"/>
            <w:tcBorders>
              <w:top w:val="outset" w:sz="6" w:space="0" w:color="auto"/>
              <w:left w:val="outset" w:sz="6" w:space="0" w:color="auto"/>
              <w:bottom w:val="outset" w:sz="6" w:space="0" w:color="auto"/>
              <w:right w:val="outset" w:sz="6" w:space="0" w:color="auto"/>
            </w:tcBorders>
            <w:vAlign w:val="center"/>
          </w:tcPr>
          <w:p w14:paraId="3DAFA9D3" w14:textId="77777777" w:rsidR="009A314B" w:rsidRPr="00317B97" w:rsidRDefault="009A314B" w:rsidP="000A7FF9">
            <w:pPr>
              <w:rPr>
                <w:sz w:val="22"/>
                <w:szCs w:val="22"/>
              </w:rPr>
            </w:pPr>
            <w:r w:rsidRPr="00317B97">
              <w:rPr>
                <w:sz w:val="22"/>
                <w:szCs w:val="22"/>
              </w:rPr>
              <w:t>The student demonstrates professional behavior; appearance; and oral, written, and electronic communication.</w:t>
            </w:r>
          </w:p>
        </w:tc>
        <w:tc>
          <w:tcPr>
            <w:tcW w:w="0" w:type="auto"/>
            <w:tcBorders>
              <w:top w:val="outset" w:sz="6" w:space="0" w:color="auto"/>
              <w:left w:val="outset" w:sz="6" w:space="0" w:color="auto"/>
              <w:bottom w:val="outset" w:sz="6" w:space="0" w:color="auto"/>
              <w:right w:val="outset" w:sz="6" w:space="0" w:color="auto"/>
            </w:tcBorders>
            <w:vAlign w:val="center"/>
          </w:tcPr>
          <w:p w14:paraId="1712E117" w14:textId="77777777" w:rsidR="009A314B" w:rsidRPr="00317B97" w:rsidRDefault="009A314B" w:rsidP="000A7FF9">
            <w:pPr>
              <w:rPr>
                <w:sz w:val="22"/>
                <w:szCs w:val="22"/>
              </w:rPr>
            </w:pPr>
          </w:p>
        </w:tc>
      </w:tr>
      <w:tr w:rsidR="009A314B" w:rsidRPr="00317B97" w14:paraId="314C162A"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4560558E" w14:textId="77777777" w:rsidR="009A314B" w:rsidRPr="00317B97" w:rsidRDefault="009A314B" w:rsidP="000A7FF9">
            <w:pPr>
              <w:rPr>
                <w:sz w:val="22"/>
                <w:szCs w:val="22"/>
              </w:rPr>
            </w:pPr>
            <w:r w:rsidRPr="00317B97">
              <w:rPr>
                <w:sz w:val="22"/>
                <w:szCs w:val="22"/>
              </w:rPr>
              <w:t>1c</w:t>
            </w:r>
          </w:p>
        </w:tc>
        <w:tc>
          <w:tcPr>
            <w:tcW w:w="4191" w:type="pct"/>
            <w:tcBorders>
              <w:top w:val="outset" w:sz="6" w:space="0" w:color="auto"/>
              <w:left w:val="outset" w:sz="6" w:space="0" w:color="auto"/>
              <w:bottom w:val="outset" w:sz="6" w:space="0" w:color="auto"/>
              <w:right w:val="outset" w:sz="6" w:space="0" w:color="auto"/>
            </w:tcBorders>
            <w:vAlign w:val="center"/>
          </w:tcPr>
          <w:p w14:paraId="1BBF08CC" w14:textId="77777777" w:rsidR="009A314B" w:rsidRPr="00317B97" w:rsidRDefault="009A314B" w:rsidP="000A7FF9">
            <w:pPr>
              <w:rPr>
                <w:sz w:val="22"/>
                <w:szCs w:val="22"/>
              </w:rPr>
            </w:pPr>
            <w:r w:rsidRPr="00317B97">
              <w:rPr>
                <w:sz w:val="22"/>
                <w:szCs w:val="22"/>
              </w:rPr>
              <w:t>The student uses technology ethically and appropriately to facilitate practice outcomes.</w:t>
            </w:r>
          </w:p>
        </w:tc>
        <w:tc>
          <w:tcPr>
            <w:tcW w:w="0" w:type="auto"/>
            <w:tcBorders>
              <w:top w:val="outset" w:sz="6" w:space="0" w:color="auto"/>
              <w:left w:val="outset" w:sz="6" w:space="0" w:color="auto"/>
              <w:bottom w:val="outset" w:sz="6" w:space="0" w:color="auto"/>
              <w:right w:val="outset" w:sz="6" w:space="0" w:color="auto"/>
            </w:tcBorders>
            <w:vAlign w:val="center"/>
          </w:tcPr>
          <w:p w14:paraId="0AC13648" w14:textId="77777777" w:rsidR="009A314B" w:rsidRPr="00317B97" w:rsidRDefault="009A314B" w:rsidP="000A7FF9">
            <w:pPr>
              <w:rPr>
                <w:sz w:val="22"/>
                <w:szCs w:val="22"/>
              </w:rPr>
            </w:pPr>
          </w:p>
        </w:tc>
      </w:tr>
      <w:tr w:rsidR="009A314B" w:rsidRPr="00317B97" w14:paraId="0FF7A206"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4EFB10F7" w14:textId="77777777" w:rsidR="009A314B" w:rsidRPr="00317B97" w:rsidRDefault="009A314B" w:rsidP="000A7FF9">
            <w:pPr>
              <w:rPr>
                <w:sz w:val="22"/>
                <w:szCs w:val="22"/>
              </w:rPr>
            </w:pPr>
            <w:r w:rsidRPr="00317B97">
              <w:rPr>
                <w:sz w:val="22"/>
                <w:szCs w:val="22"/>
              </w:rPr>
              <w:t>1d</w:t>
            </w:r>
          </w:p>
        </w:tc>
        <w:tc>
          <w:tcPr>
            <w:tcW w:w="4191" w:type="pct"/>
            <w:tcBorders>
              <w:top w:val="outset" w:sz="6" w:space="0" w:color="auto"/>
              <w:left w:val="outset" w:sz="6" w:space="0" w:color="auto"/>
              <w:bottom w:val="outset" w:sz="6" w:space="0" w:color="auto"/>
              <w:right w:val="outset" w:sz="6" w:space="0" w:color="auto"/>
            </w:tcBorders>
            <w:vAlign w:val="center"/>
          </w:tcPr>
          <w:p w14:paraId="10C6A70E" w14:textId="77777777" w:rsidR="009A314B" w:rsidRPr="00317B97" w:rsidRDefault="009A314B" w:rsidP="000A7FF9">
            <w:pPr>
              <w:rPr>
                <w:sz w:val="22"/>
                <w:szCs w:val="22"/>
              </w:rPr>
            </w:pPr>
            <w:r w:rsidRPr="00317B97">
              <w:rPr>
                <w:sz w:val="22"/>
                <w:szCs w:val="22"/>
              </w:rPr>
              <w:t>The student uses supervision and consultation to guide professional judgment and behavior.</w:t>
            </w:r>
          </w:p>
        </w:tc>
        <w:tc>
          <w:tcPr>
            <w:tcW w:w="0" w:type="auto"/>
            <w:tcBorders>
              <w:top w:val="outset" w:sz="6" w:space="0" w:color="auto"/>
              <w:left w:val="outset" w:sz="6" w:space="0" w:color="auto"/>
              <w:bottom w:val="outset" w:sz="6" w:space="0" w:color="auto"/>
              <w:right w:val="outset" w:sz="6" w:space="0" w:color="auto"/>
            </w:tcBorders>
            <w:vAlign w:val="center"/>
          </w:tcPr>
          <w:p w14:paraId="300376F7" w14:textId="77777777" w:rsidR="009A314B" w:rsidRPr="00317B97" w:rsidRDefault="009A314B" w:rsidP="000A7FF9">
            <w:pPr>
              <w:rPr>
                <w:sz w:val="22"/>
                <w:szCs w:val="22"/>
              </w:rPr>
            </w:pPr>
          </w:p>
        </w:tc>
      </w:tr>
    </w:tbl>
    <w:p w14:paraId="2A0F6DD0" w14:textId="4634F013" w:rsidR="009A314B" w:rsidRPr="00317B97" w:rsidRDefault="00067880" w:rsidP="009A314B">
      <w:pPr>
        <w:rPr>
          <w:vanish/>
          <w:sz w:val="22"/>
          <w:szCs w:val="22"/>
        </w:rPr>
      </w:pPr>
      <w:r>
        <w:rPr>
          <w:vanish/>
          <w:sz w:val="22"/>
          <w:szCs w:val="22"/>
        </w:rPr>
        <w:t>Field Instructor Comments:</w:t>
      </w:r>
    </w:p>
    <w:p w14:paraId="3278B413" w14:textId="77777777" w:rsidR="009A314B" w:rsidRPr="00317B97" w:rsidRDefault="009A314B" w:rsidP="009A314B">
      <w:pPr>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12"/>
        <w:gridCol w:w="7784"/>
        <w:gridCol w:w="848"/>
      </w:tblGrid>
      <w:tr w:rsidR="009A314B" w:rsidRPr="00317B97" w14:paraId="0FBE8D0E" w14:textId="77777777" w:rsidTr="000A7FF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A104E8" w14:textId="77777777" w:rsidR="009A314B" w:rsidRPr="00317B97" w:rsidRDefault="009A314B" w:rsidP="000A7FF9">
            <w:pPr>
              <w:spacing w:line="276" w:lineRule="auto"/>
              <w:rPr>
                <w:sz w:val="22"/>
                <w:szCs w:val="22"/>
              </w:rPr>
            </w:pPr>
            <w:r w:rsidRPr="00317B97">
              <w:rPr>
                <w:sz w:val="22"/>
                <w:szCs w:val="22"/>
              </w:rPr>
              <w:t>2. Advance Human Rights and Social, Racial, Economic, and Environmental Justice</w:t>
            </w:r>
          </w:p>
          <w:p w14:paraId="4B462779" w14:textId="77777777" w:rsidR="009A314B" w:rsidRPr="00317B97" w:rsidRDefault="009A314B" w:rsidP="000A7FF9">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53C13" w14:textId="77777777" w:rsidR="009A314B" w:rsidRPr="00317B97" w:rsidRDefault="009A314B" w:rsidP="000A7FF9">
            <w:pPr>
              <w:rPr>
                <w:sz w:val="22"/>
                <w:szCs w:val="22"/>
              </w:rPr>
            </w:pPr>
            <w:r w:rsidRPr="00317B97">
              <w:rPr>
                <w:sz w:val="22"/>
                <w:szCs w:val="22"/>
              </w:rPr>
              <w:t xml:space="preserve">Select rank: </w:t>
            </w:r>
          </w:p>
        </w:tc>
      </w:tr>
      <w:tr w:rsidR="009A314B" w:rsidRPr="00317B97" w14:paraId="1898E94C"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1C3617FF" w14:textId="77777777" w:rsidR="009A314B" w:rsidRPr="00317B97" w:rsidRDefault="009A314B" w:rsidP="000A7FF9">
            <w:pPr>
              <w:rPr>
                <w:sz w:val="22"/>
                <w:szCs w:val="22"/>
              </w:rPr>
            </w:pPr>
            <w:r w:rsidRPr="00317B97">
              <w:rPr>
                <w:sz w:val="22"/>
                <w:szCs w:val="22"/>
              </w:rPr>
              <w:t>2a</w:t>
            </w:r>
          </w:p>
        </w:tc>
        <w:tc>
          <w:tcPr>
            <w:tcW w:w="4165" w:type="pct"/>
            <w:tcBorders>
              <w:top w:val="outset" w:sz="6" w:space="0" w:color="auto"/>
              <w:left w:val="outset" w:sz="6" w:space="0" w:color="auto"/>
              <w:bottom w:val="outset" w:sz="6" w:space="0" w:color="auto"/>
              <w:right w:val="outset" w:sz="6" w:space="0" w:color="auto"/>
            </w:tcBorders>
            <w:vAlign w:val="center"/>
          </w:tcPr>
          <w:p w14:paraId="6243572B" w14:textId="77777777" w:rsidR="009A314B" w:rsidRPr="00317B97" w:rsidRDefault="009A314B" w:rsidP="000A7FF9">
            <w:pPr>
              <w:rPr>
                <w:sz w:val="22"/>
                <w:szCs w:val="22"/>
              </w:rPr>
            </w:pPr>
            <w:r w:rsidRPr="00317B97">
              <w:rPr>
                <w:sz w:val="22"/>
                <w:szCs w:val="22"/>
              </w:rPr>
              <w:t>The student advocates for human rights at the individual, family, group, organizational, and community system levels</w:t>
            </w:r>
          </w:p>
        </w:tc>
        <w:tc>
          <w:tcPr>
            <w:tcW w:w="0" w:type="auto"/>
            <w:tcBorders>
              <w:top w:val="outset" w:sz="6" w:space="0" w:color="auto"/>
              <w:left w:val="outset" w:sz="6" w:space="0" w:color="auto"/>
              <w:bottom w:val="outset" w:sz="6" w:space="0" w:color="auto"/>
              <w:right w:val="outset" w:sz="6" w:space="0" w:color="auto"/>
            </w:tcBorders>
            <w:vAlign w:val="center"/>
          </w:tcPr>
          <w:p w14:paraId="4C73FC0A" w14:textId="77777777" w:rsidR="009A314B" w:rsidRPr="00317B97" w:rsidRDefault="009A314B" w:rsidP="000A7FF9">
            <w:pPr>
              <w:rPr>
                <w:sz w:val="22"/>
                <w:szCs w:val="22"/>
              </w:rPr>
            </w:pPr>
          </w:p>
        </w:tc>
      </w:tr>
      <w:tr w:rsidR="009A314B" w:rsidRPr="00317B97" w14:paraId="4F263D4D"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3D3ABE09" w14:textId="77777777" w:rsidR="009A314B" w:rsidRPr="00317B97" w:rsidRDefault="009A314B" w:rsidP="000A7FF9">
            <w:pPr>
              <w:rPr>
                <w:sz w:val="22"/>
                <w:szCs w:val="22"/>
              </w:rPr>
            </w:pPr>
            <w:r w:rsidRPr="00317B97">
              <w:rPr>
                <w:sz w:val="22"/>
                <w:szCs w:val="22"/>
              </w:rPr>
              <w:t>2b</w:t>
            </w:r>
          </w:p>
        </w:tc>
        <w:tc>
          <w:tcPr>
            <w:tcW w:w="4165" w:type="pct"/>
            <w:tcBorders>
              <w:top w:val="outset" w:sz="6" w:space="0" w:color="auto"/>
              <w:left w:val="outset" w:sz="6" w:space="0" w:color="auto"/>
              <w:bottom w:val="outset" w:sz="6" w:space="0" w:color="auto"/>
              <w:right w:val="outset" w:sz="6" w:space="0" w:color="auto"/>
            </w:tcBorders>
            <w:vAlign w:val="center"/>
          </w:tcPr>
          <w:p w14:paraId="1199264E" w14:textId="77777777" w:rsidR="009A314B" w:rsidRPr="00317B97" w:rsidRDefault="009A314B" w:rsidP="000A7FF9">
            <w:pPr>
              <w:rPr>
                <w:sz w:val="22"/>
                <w:szCs w:val="22"/>
              </w:rPr>
            </w:pPr>
            <w:r w:rsidRPr="00317B97">
              <w:rPr>
                <w:sz w:val="22"/>
                <w:szCs w:val="22"/>
              </w:rPr>
              <w:t>The student engages in practices that advance human rights to promote social, racial, economic, and environmental justice.</w:t>
            </w:r>
          </w:p>
        </w:tc>
        <w:tc>
          <w:tcPr>
            <w:tcW w:w="0" w:type="auto"/>
            <w:tcBorders>
              <w:top w:val="outset" w:sz="6" w:space="0" w:color="auto"/>
              <w:left w:val="outset" w:sz="6" w:space="0" w:color="auto"/>
              <w:bottom w:val="outset" w:sz="6" w:space="0" w:color="auto"/>
              <w:right w:val="outset" w:sz="6" w:space="0" w:color="auto"/>
            </w:tcBorders>
            <w:vAlign w:val="center"/>
          </w:tcPr>
          <w:p w14:paraId="3B5F394E" w14:textId="77777777" w:rsidR="009A314B" w:rsidRPr="00317B97" w:rsidRDefault="009A314B" w:rsidP="000A7FF9">
            <w:pPr>
              <w:rPr>
                <w:sz w:val="22"/>
                <w:szCs w:val="22"/>
              </w:rPr>
            </w:pPr>
          </w:p>
        </w:tc>
      </w:tr>
    </w:tbl>
    <w:p w14:paraId="0F347B54" w14:textId="77777777" w:rsidR="00067880" w:rsidRPr="00317B97" w:rsidRDefault="00067880" w:rsidP="00067880">
      <w:pPr>
        <w:rPr>
          <w:vanish/>
          <w:sz w:val="22"/>
          <w:szCs w:val="22"/>
        </w:rPr>
      </w:pPr>
      <w:r>
        <w:rPr>
          <w:vanish/>
          <w:sz w:val="22"/>
          <w:szCs w:val="22"/>
        </w:rPr>
        <w:t>Field Instructor Comments:</w:t>
      </w:r>
    </w:p>
    <w:p w14:paraId="1FD6AC3A" w14:textId="77777777" w:rsidR="009A314B" w:rsidRPr="00317B97" w:rsidRDefault="009A314B" w:rsidP="009A314B">
      <w:pPr>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12"/>
        <w:gridCol w:w="7754"/>
        <w:gridCol w:w="878"/>
      </w:tblGrid>
      <w:tr w:rsidR="009A314B" w:rsidRPr="00317B97" w14:paraId="7775F7EB" w14:textId="77777777" w:rsidTr="000A7FF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99DE27" w14:textId="77777777" w:rsidR="009A314B" w:rsidRPr="00317B97" w:rsidRDefault="009A314B" w:rsidP="000A7FF9">
            <w:pPr>
              <w:rPr>
                <w:sz w:val="22"/>
                <w:szCs w:val="22"/>
              </w:rPr>
            </w:pPr>
            <w:r w:rsidRPr="00317B97">
              <w:rPr>
                <w:sz w:val="22"/>
                <w:szCs w:val="22"/>
              </w:rPr>
              <w:t>3. Engage Anti-Racism, Diversity, Equity, and Inclusion (ADEI) in Practice</w:t>
            </w:r>
          </w:p>
          <w:p w14:paraId="6EEC30AB" w14:textId="77777777" w:rsidR="009A314B" w:rsidRPr="00317B97" w:rsidRDefault="009A314B" w:rsidP="000A7FF9">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13FA4B" w14:textId="77777777" w:rsidR="009A314B" w:rsidRPr="00317B97" w:rsidRDefault="009A314B" w:rsidP="000A7FF9">
            <w:pPr>
              <w:rPr>
                <w:sz w:val="22"/>
                <w:szCs w:val="22"/>
              </w:rPr>
            </w:pPr>
            <w:r w:rsidRPr="00317B97">
              <w:rPr>
                <w:sz w:val="22"/>
                <w:szCs w:val="22"/>
              </w:rPr>
              <w:t xml:space="preserve">Select rank: </w:t>
            </w:r>
          </w:p>
        </w:tc>
      </w:tr>
      <w:tr w:rsidR="009A314B" w:rsidRPr="00317B97" w14:paraId="6818C0D0"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03B4E923" w14:textId="77777777" w:rsidR="009A314B" w:rsidRPr="00317B97" w:rsidRDefault="009A314B" w:rsidP="000A7FF9">
            <w:pPr>
              <w:rPr>
                <w:sz w:val="22"/>
                <w:szCs w:val="22"/>
              </w:rPr>
            </w:pPr>
            <w:r w:rsidRPr="00317B97">
              <w:rPr>
                <w:sz w:val="22"/>
                <w:szCs w:val="22"/>
              </w:rPr>
              <w:t>3a</w:t>
            </w:r>
          </w:p>
        </w:tc>
        <w:tc>
          <w:tcPr>
            <w:tcW w:w="4149" w:type="pct"/>
            <w:tcBorders>
              <w:top w:val="outset" w:sz="6" w:space="0" w:color="auto"/>
              <w:left w:val="outset" w:sz="6" w:space="0" w:color="auto"/>
              <w:bottom w:val="outset" w:sz="6" w:space="0" w:color="auto"/>
              <w:right w:val="outset" w:sz="6" w:space="0" w:color="auto"/>
            </w:tcBorders>
            <w:vAlign w:val="center"/>
          </w:tcPr>
          <w:p w14:paraId="4E609372" w14:textId="77777777" w:rsidR="009A314B" w:rsidRPr="00317B97" w:rsidRDefault="009A314B" w:rsidP="000A7FF9">
            <w:pPr>
              <w:rPr>
                <w:sz w:val="22"/>
                <w:szCs w:val="22"/>
              </w:rPr>
            </w:pPr>
            <w:r w:rsidRPr="00317B97">
              <w:rPr>
                <w:sz w:val="22"/>
                <w:szCs w:val="22"/>
              </w:rPr>
              <w:t>The student demonstrates anti-racist and anti-oppressive social work practice at the individual, family, group, organizational, community, research, and policy levels.</w:t>
            </w:r>
          </w:p>
        </w:tc>
        <w:tc>
          <w:tcPr>
            <w:tcW w:w="0" w:type="auto"/>
            <w:tcBorders>
              <w:top w:val="outset" w:sz="6" w:space="0" w:color="auto"/>
              <w:left w:val="outset" w:sz="6" w:space="0" w:color="auto"/>
              <w:bottom w:val="outset" w:sz="6" w:space="0" w:color="auto"/>
              <w:right w:val="outset" w:sz="6" w:space="0" w:color="auto"/>
            </w:tcBorders>
            <w:vAlign w:val="center"/>
          </w:tcPr>
          <w:p w14:paraId="6A054AF0" w14:textId="77777777" w:rsidR="009A314B" w:rsidRPr="00317B97" w:rsidRDefault="009A314B" w:rsidP="000A7FF9">
            <w:pPr>
              <w:rPr>
                <w:sz w:val="22"/>
                <w:szCs w:val="22"/>
              </w:rPr>
            </w:pPr>
          </w:p>
        </w:tc>
      </w:tr>
      <w:tr w:rsidR="009A314B" w:rsidRPr="00317B97" w14:paraId="5C81144E"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18A9CD6C" w14:textId="77777777" w:rsidR="009A314B" w:rsidRPr="00317B97" w:rsidRDefault="009A314B" w:rsidP="000A7FF9">
            <w:pPr>
              <w:rPr>
                <w:sz w:val="22"/>
                <w:szCs w:val="22"/>
              </w:rPr>
            </w:pPr>
            <w:r w:rsidRPr="00317B97">
              <w:rPr>
                <w:sz w:val="22"/>
                <w:szCs w:val="22"/>
              </w:rPr>
              <w:t>3b</w:t>
            </w:r>
          </w:p>
        </w:tc>
        <w:tc>
          <w:tcPr>
            <w:tcW w:w="4149" w:type="pct"/>
            <w:tcBorders>
              <w:top w:val="outset" w:sz="6" w:space="0" w:color="auto"/>
              <w:left w:val="outset" w:sz="6" w:space="0" w:color="auto"/>
              <w:bottom w:val="outset" w:sz="6" w:space="0" w:color="auto"/>
              <w:right w:val="outset" w:sz="6" w:space="0" w:color="auto"/>
            </w:tcBorders>
            <w:vAlign w:val="center"/>
          </w:tcPr>
          <w:p w14:paraId="453A6440" w14:textId="77777777" w:rsidR="009A314B" w:rsidRPr="00317B97" w:rsidRDefault="009A314B" w:rsidP="000A7FF9">
            <w:pPr>
              <w:rPr>
                <w:sz w:val="22"/>
                <w:szCs w:val="22"/>
              </w:rPr>
            </w:pPr>
            <w:r w:rsidRPr="00317B97">
              <w:rPr>
                <w:sz w:val="22"/>
                <w:szCs w:val="22"/>
              </w:rPr>
              <w:t xml:space="preserve">The student demonstrates cultural humility by applying critical reflection, self-awareness, and self-regulation to manage the influence of bias, power, privilege, and </w:t>
            </w:r>
            <w:r w:rsidRPr="00317B97">
              <w:rPr>
                <w:sz w:val="22"/>
                <w:szCs w:val="22"/>
              </w:rPr>
              <w:lastRenderedPageBreak/>
              <w:t>values in working with clients and constituencies, acknowledging them as experts of their own lived experiences.</w:t>
            </w:r>
          </w:p>
        </w:tc>
        <w:tc>
          <w:tcPr>
            <w:tcW w:w="0" w:type="auto"/>
            <w:tcBorders>
              <w:top w:val="outset" w:sz="6" w:space="0" w:color="auto"/>
              <w:left w:val="outset" w:sz="6" w:space="0" w:color="auto"/>
              <w:bottom w:val="outset" w:sz="6" w:space="0" w:color="auto"/>
              <w:right w:val="outset" w:sz="6" w:space="0" w:color="auto"/>
            </w:tcBorders>
            <w:vAlign w:val="center"/>
          </w:tcPr>
          <w:p w14:paraId="6C24D80B" w14:textId="77777777" w:rsidR="009A314B" w:rsidRPr="00317B97" w:rsidRDefault="009A314B" w:rsidP="000A7FF9">
            <w:pPr>
              <w:rPr>
                <w:sz w:val="22"/>
                <w:szCs w:val="22"/>
              </w:rPr>
            </w:pPr>
          </w:p>
        </w:tc>
      </w:tr>
    </w:tbl>
    <w:p w14:paraId="1D87D5BA" w14:textId="77777777" w:rsidR="00067880" w:rsidRPr="00317B97" w:rsidRDefault="00067880" w:rsidP="00067880">
      <w:pPr>
        <w:rPr>
          <w:vanish/>
          <w:sz w:val="22"/>
          <w:szCs w:val="22"/>
        </w:rPr>
      </w:pPr>
      <w:r>
        <w:rPr>
          <w:vanish/>
          <w:sz w:val="22"/>
          <w:szCs w:val="22"/>
        </w:rPr>
        <w:t>Field Instructor Comments:</w:t>
      </w:r>
    </w:p>
    <w:p w14:paraId="7EA595CE" w14:textId="77777777" w:rsidR="009A314B" w:rsidRPr="00317B97" w:rsidRDefault="009A314B" w:rsidP="009A314B">
      <w:pPr>
        <w:spacing w:after="240"/>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01"/>
        <w:gridCol w:w="7257"/>
        <w:gridCol w:w="1286"/>
      </w:tblGrid>
      <w:tr w:rsidR="009A314B" w:rsidRPr="00317B97" w14:paraId="223D7F6C" w14:textId="77777777" w:rsidTr="000A7FF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A54B2C" w14:textId="7884717D" w:rsidR="009A314B" w:rsidRPr="00317B97" w:rsidRDefault="009A314B" w:rsidP="000006C9">
            <w:pPr>
              <w:rPr>
                <w:sz w:val="22"/>
                <w:szCs w:val="22"/>
              </w:rPr>
            </w:pPr>
            <w:r w:rsidRPr="00317B97">
              <w:rPr>
                <w:sz w:val="22"/>
                <w:szCs w:val="22"/>
              </w:rPr>
              <w:t>4. Engage In Practice-informed Research and Research-informed Practice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1B158" w14:textId="77777777" w:rsidR="009A314B" w:rsidRPr="00317B97" w:rsidRDefault="009A314B" w:rsidP="000A7FF9">
            <w:pPr>
              <w:rPr>
                <w:sz w:val="22"/>
                <w:szCs w:val="22"/>
              </w:rPr>
            </w:pPr>
            <w:r w:rsidRPr="00317B97">
              <w:rPr>
                <w:sz w:val="22"/>
                <w:szCs w:val="22"/>
              </w:rPr>
              <w:t xml:space="preserve">Select rank: </w:t>
            </w:r>
          </w:p>
        </w:tc>
      </w:tr>
      <w:tr w:rsidR="009A314B" w:rsidRPr="00317B97" w14:paraId="7789C0E4"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2C4E0EDA" w14:textId="77777777" w:rsidR="009A314B" w:rsidRPr="00317B97" w:rsidRDefault="009A314B" w:rsidP="000A7FF9">
            <w:pPr>
              <w:rPr>
                <w:sz w:val="22"/>
                <w:szCs w:val="22"/>
              </w:rPr>
            </w:pPr>
            <w:r w:rsidRPr="00317B97">
              <w:rPr>
                <w:sz w:val="22"/>
                <w:szCs w:val="22"/>
              </w:rPr>
              <w:t>4a</w:t>
            </w:r>
          </w:p>
        </w:tc>
        <w:tc>
          <w:tcPr>
            <w:tcW w:w="3883" w:type="pct"/>
            <w:tcBorders>
              <w:top w:val="outset" w:sz="6" w:space="0" w:color="auto"/>
              <w:left w:val="outset" w:sz="6" w:space="0" w:color="auto"/>
              <w:bottom w:val="outset" w:sz="6" w:space="0" w:color="auto"/>
              <w:right w:val="outset" w:sz="6" w:space="0" w:color="auto"/>
            </w:tcBorders>
            <w:vAlign w:val="center"/>
          </w:tcPr>
          <w:p w14:paraId="499C9903" w14:textId="77777777" w:rsidR="009A314B" w:rsidRPr="00317B97" w:rsidRDefault="009A314B" w:rsidP="000A7FF9">
            <w:pPr>
              <w:rPr>
                <w:sz w:val="22"/>
                <w:szCs w:val="22"/>
              </w:rPr>
            </w:pPr>
            <w:r w:rsidRPr="00317B97">
              <w:rPr>
                <w:sz w:val="22"/>
                <w:szCs w:val="22"/>
              </w:rPr>
              <w:t>The student applies research findings to inform and improve practice, policy, and programs.</w:t>
            </w:r>
          </w:p>
        </w:tc>
        <w:tc>
          <w:tcPr>
            <w:tcW w:w="0" w:type="auto"/>
            <w:tcBorders>
              <w:top w:val="outset" w:sz="6" w:space="0" w:color="auto"/>
              <w:left w:val="outset" w:sz="6" w:space="0" w:color="auto"/>
              <w:bottom w:val="outset" w:sz="6" w:space="0" w:color="auto"/>
              <w:right w:val="outset" w:sz="6" w:space="0" w:color="auto"/>
            </w:tcBorders>
            <w:vAlign w:val="center"/>
          </w:tcPr>
          <w:p w14:paraId="17A6DD70" w14:textId="77777777" w:rsidR="009A314B" w:rsidRPr="00317B97" w:rsidRDefault="009A314B" w:rsidP="000A7FF9">
            <w:pPr>
              <w:rPr>
                <w:sz w:val="22"/>
                <w:szCs w:val="22"/>
              </w:rPr>
            </w:pPr>
          </w:p>
        </w:tc>
      </w:tr>
      <w:tr w:rsidR="009A314B" w:rsidRPr="00317B97" w14:paraId="44DB81B7"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7AB9D54C" w14:textId="77777777" w:rsidR="009A314B" w:rsidRPr="00317B97" w:rsidRDefault="009A314B" w:rsidP="000A7FF9">
            <w:pPr>
              <w:rPr>
                <w:sz w:val="22"/>
                <w:szCs w:val="22"/>
              </w:rPr>
            </w:pPr>
            <w:r w:rsidRPr="00317B97">
              <w:rPr>
                <w:sz w:val="22"/>
                <w:szCs w:val="22"/>
              </w:rPr>
              <w:t>4b</w:t>
            </w:r>
          </w:p>
        </w:tc>
        <w:tc>
          <w:tcPr>
            <w:tcW w:w="3883" w:type="pct"/>
            <w:tcBorders>
              <w:top w:val="outset" w:sz="6" w:space="0" w:color="auto"/>
              <w:left w:val="outset" w:sz="6" w:space="0" w:color="auto"/>
              <w:bottom w:val="outset" w:sz="6" w:space="0" w:color="auto"/>
              <w:right w:val="outset" w:sz="6" w:space="0" w:color="auto"/>
            </w:tcBorders>
            <w:vAlign w:val="center"/>
          </w:tcPr>
          <w:p w14:paraId="4638C928" w14:textId="77777777" w:rsidR="009A314B" w:rsidRPr="00317B97" w:rsidRDefault="009A314B" w:rsidP="000A7FF9">
            <w:pPr>
              <w:rPr>
                <w:sz w:val="22"/>
                <w:szCs w:val="22"/>
              </w:rPr>
            </w:pPr>
            <w:r w:rsidRPr="00317B97">
              <w:rPr>
                <w:sz w:val="22"/>
                <w:szCs w:val="22"/>
              </w:rPr>
              <w:t>The student identifies ethical, culturally informed, anti-racist, and anti-oppressive strategies that address inherent biases for use in quantitative and qualitative research methods to advance the purposes of social work.</w:t>
            </w:r>
          </w:p>
        </w:tc>
        <w:tc>
          <w:tcPr>
            <w:tcW w:w="0" w:type="auto"/>
            <w:tcBorders>
              <w:top w:val="outset" w:sz="6" w:space="0" w:color="auto"/>
              <w:left w:val="outset" w:sz="6" w:space="0" w:color="auto"/>
              <w:bottom w:val="outset" w:sz="6" w:space="0" w:color="auto"/>
              <w:right w:val="outset" w:sz="6" w:space="0" w:color="auto"/>
            </w:tcBorders>
            <w:vAlign w:val="center"/>
          </w:tcPr>
          <w:p w14:paraId="0B89E9D0" w14:textId="77777777" w:rsidR="009A314B" w:rsidRPr="00317B97" w:rsidRDefault="009A314B" w:rsidP="000A7FF9">
            <w:pPr>
              <w:rPr>
                <w:sz w:val="22"/>
                <w:szCs w:val="22"/>
              </w:rPr>
            </w:pPr>
          </w:p>
        </w:tc>
      </w:tr>
    </w:tbl>
    <w:p w14:paraId="1785A2E6" w14:textId="77777777" w:rsidR="00AB7CF5" w:rsidRPr="00317B97" w:rsidRDefault="00AB7CF5" w:rsidP="00AB7CF5">
      <w:pPr>
        <w:rPr>
          <w:vanish/>
          <w:sz w:val="22"/>
          <w:szCs w:val="22"/>
        </w:rPr>
      </w:pPr>
      <w:r>
        <w:rPr>
          <w:vanish/>
          <w:sz w:val="22"/>
          <w:szCs w:val="22"/>
        </w:rPr>
        <w:t>Field Instructor Comments:</w:t>
      </w:r>
    </w:p>
    <w:p w14:paraId="55F67029" w14:textId="77777777" w:rsidR="009A314B" w:rsidRPr="00317B97" w:rsidRDefault="009A314B" w:rsidP="009A314B">
      <w:pPr>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02"/>
        <w:gridCol w:w="7671"/>
        <w:gridCol w:w="871"/>
      </w:tblGrid>
      <w:tr w:rsidR="009A314B" w:rsidRPr="00317B97" w14:paraId="3A03FAD2" w14:textId="77777777" w:rsidTr="000006C9">
        <w:trPr>
          <w:trHeight w:val="504"/>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CB279C" w14:textId="253C7FC6" w:rsidR="009A314B" w:rsidRPr="00317B97" w:rsidRDefault="009A314B" w:rsidP="000006C9">
            <w:pPr>
              <w:rPr>
                <w:sz w:val="22"/>
                <w:szCs w:val="22"/>
              </w:rPr>
            </w:pPr>
            <w:r w:rsidRPr="00317B97">
              <w:rPr>
                <w:sz w:val="22"/>
                <w:szCs w:val="22"/>
              </w:rPr>
              <w:t>5. Engage in Policy Practice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B6AFC" w14:textId="77777777" w:rsidR="009A314B" w:rsidRPr="00317B97" w:rsidRDefault="009A314B" w:rsidP="000A7FF9">
            <w:pPr>
              <w:rPr>
                <w:sz w:val="22"/>
                <w:szCs w:val="22"/>
              </w:rPr>
            </w:pPr>
            <w:r w:rsidRPr="00317B97">
              <w:rPr>
                <w:sz w:val="22"/>
                <w:szCs w:val="22"/>
              </w:rPr>
              <w:t xml:space="preserve">Select rank: </w:t>
            </w:r>
          </w:p>
        </w:tc>
      </w:tr>
      <w:tr w:rsidR="009A314B" w:rsidRPr="00317B97" w14:paraId="69983773"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45BA29BF" w14:textId="77777777" w:rsidR="009A314B" w:rsidRPr="00317B97" w:rsidRDefault="009A314B" w:rsidP="000A7FF9">
            <w:pPr>
              <w:rPr>
                <w:sz w:val="22"/>
                <w:szCs w:val="22"/>
              </w:rPr>
            </w:pPr>
            <w:r w:rsidRPr="00317B97">
              <w:rPr>
                <w:sz w:val="22"/>
                <w:szCs w:val="22"/>
              </w:rPr>
              <w:t>5a</w:t>
            </w:r>
          </w:p>
        </w:tc>
        <w:tc>
          <w:tcPr>
            <w:tcW w:w="4105" w:type="pct"/>
            <w:tcBorders>
              <w:top w:val="outset" w:sz="6" w:space="0" w:color="auto"/>
              <w:left w:val="outset" w:sz="6" w:space="0" w:color="auto"/>
              <w:bottom w:val="outset" w:sz="6" w:space="0" w:color="auto"/>
              <w:right w:val="outset" w:sz="6" w:space="0" w:color="auto"/>
            </w:tcBorders>
            <w:vAlign w:val="center"/>
          </w:tcPr>
          <w:p w14:paraId="11E06DF7" w14:textId="77777777" w:rsidR="009A314B" w:rsidRPr="00317B97" w:rsidRDefault="009A314B" w:rsidP="000A7FF9">
            <w:pPr>
              <w:rPr>
                <w:sz w:val="22"/>
                <w:szCs w:val="22"/>
              </w:rPr>
            </w:pPr>
            <w:r w:rsidRPr="00317B97">
              <w:rPr>
                <w:sz w:val="22"/>
                <w:szCs w:val="22"/>
              </w:rPr>
              <w:t>The student uses social justice, anti-racist, and anti-oppressive lenses to assess how social welfare policies affect the delivery of and access to social services</w:t>
            </w:r>
          </w:p>
        </w:tc>
        <w:tc>
          <w:tcPr>
            <w:tcW w:w="0" w:type="auto"/>
            <w:tcBorders>
              <w:top w:val="outset" w:sz="6" w:space="0" w:color="auto"/>
              <w:left w:val="outset" w:sz="6" w:space="0" w:color="auto"/>
              <w:bottom w:val="outset" w:sz="6" w:space="0" w:color="auto"/>
              <w:right w:val="outset" w:sz="6" w:space="0" w:color="auto"/>
            </w:tcBorders>
            <w:vAlign w:val="center"/>
          </w:tcPr>
          <w:p w14:paraId="69E74D95" w14:textId="77777777" w:rsidR="009A314B" w:rsidRPr="00317B97" w:rsidRDefault="009A314B" w:rsidP="000A7FF9">
            <w:pPr>
              <w:rPr>
                <w:sz w:val="22"/>
                <w:szCs w:val="22"/>
              </w:rPr>
            </w:pPr>
          </w:p>
        </w:tc>
      </w:tr>
      <w:tr w:rsidR="009A314B" w:rsidRPr="00317B97" w14:paraId="5A72FC58"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0F942D51" w14:textId="77777777" w:rsidR="009A314B" w:rsidRPr="00317B97" w:rsidRDefault="009A314B" w:rsidP="000A7FF9">
            <w:pPr>
              <w:rPr>
                <w:sz w:val="22"/>
                <w:szCs w:val="22"/>
              </w:rPr>
            </w:pPr>
            <w:r w:rsidRPr="00317B97">
              <w:rPr>
                <w:sz w:val="22"/>
                <w:szCs w:val="22"/>
              </w:rPr>
              <w:t>5b</w:t>
            </w:r>
          </w:p>
        </w:tc>
        <w:tc>
          <w:tcPr>
            <w:tcW w:w="4105" w:type="pct"/>
            <w:tcBorders>
              <w:top w:val="outset" w:sz="6" w:space="0" w:color="auto"/>
              <w:left w:val="outset" w:sz="6" w:space="0" w:color="auto"/>
              <w:bottom w:val="outset" w:sz="6" w:space="0" w:color="auto"/>
              <w:right w:val="outset" w:sz="6" w:space="0" w:color="auto"/>
            </w:tcBorders>
            <w:vAlign w:val="center"/>
          </w:tcPr>
          <w:p w14:paraId="429B3D8A" w14:textId="77777777" w:rsidR="009A314B" w:rsidRPr="00317B97" w:rsidRDefault="009A314B" w:rsidP="000A7FF9">
            <w:pPr>
              <w:rPr>
                <w:sz w:val="22"/>
                <w:szCs w:val="22"/>
              </w:rPr>
            </w:pPr>
            <w:r w:rsidRPr="00317B97">
              <w:rPr>
                <w:sz w:val="22"/>
                <w:szCs w:val="22"/>
              </w:rPr>
              <w:t>The student applies critical thinking to analyze, formulate, and advocate for policies that advance human rights and social, racial, economic, and environmental justice.</w:t>
            </w:r>
          </w:p>
        </w:tc>
        <w:tc>
          <w:tcPr>
            <w:tcW w:w="0" w:type="auto"/>
            <w:tcBorders>
              <w:top w:val="outset" w:sz="6" w:space="0" w:color="auto"/>
              <w:left w:val="outset" w:sz="6" w:space="0" w:color="auto"/>
              <w:bottom w:val="outset" w:sz="6" w:space="0" w:color="auto"/>
              <w:right w:val="outset" w:sz="6" w:space="0" w:color="auto"/>
            </w:tcBorders>
            <w:vAlign w:val="center"/>
          </w:tcPr>
          <w:p w14:paraId="5894AB0D" w14:textId="77777777" w:rsidR="009A314B" w:rsidRPr="00317B97" w:rsidRDefault="009A314B" w:rsidP="000A7FF9">
            <w:pPr>
              <w:rPr>
                <w:sz w:val="22"/>
                <w:szCs w:val="22"/>
              </w:rPr>
            </w:pPr>
          </w:p>
        </w:tc>
      </w:tr>
    </w:tbl>
    <w:p w14:paraId="51135EFE" w14:textId="77777777" w:rsidR="00AB7CF5" w:rsidRPr="00317B97" w:rsidRDefault="00AB7CF5" w:rsidP="00AB7CF5">
      <w:pPr>
        <w:rPr>
          <w:vanish/>
          <w:sz w:val="22"/>
          <w:szCs w:val="22"/>
        </w:rPr>
      </w:pPr>
      <w:r>
        <w:rPr>
          <w:vanish/>
          <w:sz w:val="22"/>
          <w:szCs w:val="22"/>
        </w:rPr>
        <w:t>Field Instructor Comments:</w:t>
      </w:r>
    </w:p>
    <w:p w14:paraId="0847A805" w14:textId="77777777" w:rsidR="009A314B" w:rsidRPr="00317B97" w:rsidRDefault="009A314B" w:rsidP="009A314B">
      <w:pPr>
        <w:rPr>
          <w:vanish/>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02"/>
        <w:gridCol w:w="7703"/>
        <w:gridCol w:w="839"/>
      </w:tblGrid>
      <w:tr w:rsidR="009A314B" w:rsidRPr="00317B97" w14:paraId="4F9BC47B" w14:textId="77777777" w:rsidTr="000A7FF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692BE8" w14:textId="77777777" w:rsidR="009A314B" w:rsidRPr="00317B97" w:rsidRDefault="009A314B" w:rsidP="000A7FF9">
            <w:pPr>
              <w:rPr>
                <w:sz w:val="22"/>
                <w:szCs w:val="22"/>
              </w:rPr>
            </w:pPr>
            <w:r w:rsidRPr="00317B97">
              <w:rPr>
                <w:sz w:val="22"/>
                <w:szCs w:val="22"/>
              </w:rPr>
              <w:t>6. Engage with Individuals, Families, Groups, Organizations, and Communities</w:t>
            </w:r>
          </w:p>
          <w:p w14:paraId="41C63EFE" w14:textId="77777777" w:rsidR="009A314B" w:rsidRPr="00317B97" w:rsidRDefault="009A314B" w:rsidP="000A7FF9">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6B7CB3" w14:textId="77777777" w:rsidR="009A314B" w:rsidRPr="00317B97" w:rsidRDefault="009A314B" w:rsidP="000A7FF9">
            <w:pPr>
              <w:rPr>
                <w:sz w:val="22"/>
                <w:szCs w:val="22"/>
              </w:rPr>
            </w:pPr>
            <w:r w:rsidRPr="00317B97">
              <w:rPr>
                <w:sz w:val="22"/>
                <w:szCs w:val="22"/>
              </w:rPr>
              <w:t xml:space="preserve">Select rank: </w:t>
            </w:r>
          </w:p>
        </w:tc>
      </w:tr>
      <w:tr w:rsidR="009A314B" w:rsidRPr="00317B97" w14:paraId="2A92948B"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25CD7A6D" w14:textId="77777777" w:rsidR="009A314B" w:rsidRPr="00317B97" w:rsidRDefault="009A314B" w:rsidP="000A7FF9">
            <w:pPr>
              <w:rPr>
                <w:sz w:val="22"/>
                <w:szCs w:val="22"/>
              </w:rPr>
            </w:pPr>
            <w:r w:rsidRPr="00317B97">
              <w:rPr>
                <w:sz w:val="22"/>
                <w:szCs w:val="22"/>
              </w:rPr>
              <w:t>6a</w:t>
            </w:r>
          </w:p>
        </w:tc>
        <w:tc>
          <w:tcPr>
            <w:tcW w:w="4122" w:type="pct"/>
            <w:tcBorders>
              <w:top w:val="outset" w:sz="6" w:space="0" w:color="auto"/>
              <w:left w:val="outset" w:sz="6" w:space="0" w:color="auto"/>
              <w:bottom w:val="outset" w:sz="6" w:space="0" w:color="auto"/>
              <w:right w:val="outset" w:sz="6" w:space="0" w:color="auto"/>
            </w:tcBorders>
            <w:vAlign w:val="center"/>
          </w:tcPr>
          <w:p w14:paraId="56DE75F9" w14:textId="77777777" w:rsidR="009A314B" w:rsidRPr="00317B97" w:rsidRDefault="009A314B" w:rsidP="000A7FF9">
            <w:pPr>
              <w:rPr>
                <w:sz w:val="22"/>
                <w:szCs w:val="22"/>
              </w:rPr>
            </w:pPr>
            <w:r w:rsidRPr="00317B97">
              <w:rPr>
                <w:sz w:val="22"/>
                <w:szCs w:val="22"/>
              </w:rPr>
              <w:t>The student applies knowledge of human behavior and person-in-environment, as well as interprofessional conceptual frameworks, to engage with clients and constituencies</w:t>
            </w:r>
          </w:p>
        </w:tc>
        <w:tc>
          <w:tcPr>
            <w:tcW w:w="0" w:type="auto"/>
            <w:tcBorders>
              <w:top w:val="outset" w:sz="6" w:space="0" w:color="auto"/>
              <w:left w:val="outset" w:sz="6" w:space="0" w:color="auto"/>
              <w:bottom w:val="outset" w:sz="6" w:space="0" w:color="auto"/>
              <w:right w:val="outset" w:sz="6" w:space="0" w:color="auto"/>
            </w:tcBorders>
            <w:vAlign w:val="center"/>
          </w:tcPr>
          <w:p w14:paraId="2F60AB26" w14:textId="77777777" w:rsidR="009A314B" w:rsidRPr="00317B97" w:rsidRDefault="009A314B" w:rsidP="000A7FF9">
            <w:pPr>
              <w:rPr>
                <w:sz w:val="22"/>
                <w:szCs w:val="22"/>
              </w:rPr>
            </w:pPr>
          </w:p>
        </w:tc>
      </w:tr>
      <w:tr w:rsidR="009A314B" w:rsidRPr="00317B97" w14:paraId="6FC4195C"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545953C3" w14:textId="77777777" w:rsidR="009A314B" w:rsidRPr="00317B97" w:rsidRDefault="009A314B" w:rsidP="000A7FF9">
            <w:pPr>
              <w:rPr>
                <w:sz w:val="22"/>
                <w:szCs w:val="22"/>
              </w:rPr>
            </w:pPr>
            <w:r w:rsidRPr="00317B97">
              <w:rPr>
                <w:sz w:val="22"/>
                <w:szCs w:val="22"/>
              </w:rPr>
              <w:t>6b</w:t>
            </w:r>
          </w:p>
        </w:tc>
        <w:tc>
          <w:tcPr>
            <w:tcW w:w="4122" w:type="pct"/>
            <w:tcBorders>
              <w:top w:val="outset" w:sz="6" w:space="0" w:color="auto"/>
              <w:left w:val="outset" w:sz="6" w:space="0" w:color="auto"/>
              <w:bottom w:val="outset" w:sz="6" w:space="0" w:color="auto"/>
              <w:right w:val="outset" w:sz="6" w:space="0" w:color="auto"/>
            </w:tcBorders>
            <w:vAlign w:val="center"/>
          </w:tcPr>
          <w:p w14:paraId="556A0D01" w14:textId="4AD585C1" w:rsidR="009A314B" w:rsidRPr="00317B97" w:rsidRDefault="009A314B" w:rsidP="000006C9">
            <w:pPr>
              <w:rPr>
                <w:sz w:val="22"/>
                <w:szCs w:val="22"/>
              </w:rPr>
            </w:pPr>
            <w:r w:rsidRPr="00317B97">
              <w:rPr>
                <w:sz w:val="22"/>
                <w:szCs w:val="22"/>
              </w:rPr>
              <w:t>The student uses empathy, reflection, and interpersonal skills to engage in culturally responsive practice with clients and constituencies.</w:t>
            </w:r>
          </w:p>
        </w:tc>
        <w:tc>
          <w:tcPr>
            <w:tcW w:w="0" w:type="auto"/>
            <w:tcBorders>
              <w:top w:val="outset" w:sz="6" w:space="0" w:color="auto"/>
              <w:left w:val="outset" w:sz="6" w:space="0" w:color="auto"/>
              <w:bottom w:val="outset" w:sz="6" w:space="0" w:color="auto"/>
              <w:right w:val="outset" w:sz="6" w:space="0" w:color="auto"/>
            </w:tcBorders>
            <w:vAlign w:val="center"/>
          </w:tcPr>
          <w:p w14:paraId="6081D48D" w14:textId="77777777" w:rsidR="009A314B" w:rsidRPr="00317B97" w:rsidRDefault="009A314B" w:rsidP="000A7FF9">
            <w:pPr>
              <w:rPr>
                <w:sz w:val="22"/>
                <w:szCs w:val="22"/>
              </w:rPr>
            </w:pPr>
          </w:p>
        </w:tc>
      </w:tr>
    </w:tbl>
    <w:p w14:paraId="1C09EAAC" w14:textId="77777777" w:rsidR="00AB7CF5" w:rsidRPr="00317B97" w:rsidRDefault="00AB7CF5" w:rsidP="00AB7CF5">
      <w:pPr>
        <w:rPr>
          <w:vanish/>
          <w:sz w:val="22"/>
          <w:szCs w:val="22"/>
        </w:rPr>
      </w:pPr>
      <w:r>
        <w:rPr>
          <w:vanish/>
          <w:sz w:val="22"/>
          <w:szCs w:val="22"/>
        </w:rPr>
        <w:t>Field Instructor Comments:</w:t>
      </w:r>
    </w:p>
    <w:p w14:paraId="7980E32D" w14:textId="77777777" w:rsidR="009A314B" w:rsidRPr="00317B97" w:rsidRDefault="009A314B" w:rsidP="009A314B">
      <w:pPr>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02"/>
        <w:gridCol w:w="7714"/>
        <w:gridCol w:w="828"/>
      </w:tblGrid>
      <w:tr w:rsidR="009A314B" w:rsidRPr="00317B97" w14:paraId="55A6D12C" w14:textId="77777777" w:rsidTr="000A7FF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983E64" w14:textId="77777777" w:rsidR="009A314B" w:rsidRPr="00317B97" w:rsidRDefault="009A314B" w:rsidP="000A7FF9">
            <w:pPr>
              <w:rPr>
                <w:sz w:val="22"/>
                <w:szCs w:val="22"/>
              </w:rPr>
            </w:pPr>
            <w:r w:rsidRPr="00317B97">
              <w:rPr>
                <w:sz w:val="22"/>
                <w:szCs w:val="22"/>
              </w:rPr>
              <w:t>7. Assess Individuals, Families, Groups, Organizations, and Communities</w:t>
            </w:r>
          </w:p>
          <w:p w14:paraId="4B9E64B5" w14:textId="77777777" w:rsidR="009A314B" w:rsidRPr="00317B97" w:rsidRDefault="009A314B" w:rsidP="000A7FF9">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8A608D" w14:textId="77777777" w:rsidR="009A314B" w:rsidRPr="00317B97" w:rsidRDefault="009A314B" w:rsidP="000A7FF9">
            <w:pPr>
              <w:rPr>
                <w:sz w:val="22"/>
                <w:szCs w:val="22"/>
              </w:rPr>
            </w:pPr>
            <w:r w:rsidRPr="00317B97">
              <w:rPr>
                <w:sz w:val="22"/>
                <w:szCs w:val="22"/>
              </w:rPr>
              <w:t xml:space="preserve">Select rank: </w:t>
            </w:r>
          </w:p>
        </w:tc>
      </w:tr>
      <w:tr w:rsidR="009A314B" w:rsidRPr="00317B97" w14:paraId="2EC469ED"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7BB3578D" w14:textId="77777777" w:rsidR="009A314B" w:rsidRPr="00317B97" w:rsidRDefault="009A314B" w:rsidP="000A7FF9">
            <w:pPr>
              <w:rPr>
                <w:sz w:val="22"/>
                <w:szCs w:val="22"/>
              </w:rPr>
            </w:pPr>
            <w:r w:rsidRPr="00317B97">
              <w:rPr>
                <w:sz w:val="22"/>
                <w:szCs w:val="22"/>
              </w:rPr>
              <w:t>7a</w:t>
            </w:r>
          </w:p>
        </w:tc>
        <w:tc>
          <w:tcPr>
            <w:tcW w:w="4128" w:type="pct"/>
            <w:tcBorders>
              <w:top w:val="outset" w:sz="6" w:space="0" w:color="auto"/>
              <w:left w:val="outset" w:sz="6" w:space="0" w:color="auto"/>
              <w:bottom w:val="outset" w:sz="6" w:space="0" w:color="auto"/>
              <w:right w:val="outset" w:sz="6" w:space="0" w:color="auto"/>
            </w:tcBorders>
            <w:vAlign w:val="center"/>
          </w:tcPr>
          <w:p w14:paraId="2A32C2DF" w14:textId="77777777" w:rsidR="009A314B" w:rsidRPr="00317B97" w:rsidRDefault="009A314B" w:rsidP="000A7FF9">
            <w:pPr>
              <w:rPr>
                <w:sz w:val="22"/>
                <w:szCs w:val="22"/>
              </w:rPr>
            </w:pPr>
            <w:r w:rsidRPr="00317B97">
              <w:rPr>
                <w:sz w:val="22"/>
                <w:szCs w:val="22"/>
              </w:rPr>
              <w:t>The student applies theories of human behavior and person-in-environment, as well as other culturally responsive and interprofessional conceptual frameworks, when assessing clients and constituencies.</w:t>
            </w:r>
          </w:p>
        </w:tc>
        <w:tc>
          <w:tcPr>
            <w:tcW w:w="0" w:type="auto"/>
            <w:tcBorders>
              <w:top w:val="outset" w:sz="6" w:space="0" w:color="auto"/>
              <w:left w:val="outset" w:sz="6" w:space="0" w:color="auto"/>
              <w:bottom w:val="outset" w:sz="6" w:space="0" w:color="auto"/>
              <w:right w:val="outset" w:sz="6" w:space="0" w:color="auto"/>
            </w:tcBorders>
            <w:vAlign w:val="center"/>
          </w:tcPr>
          <w:p w14:paraId="786AA838" w14:textId="77777777" w:rsidR="009A314B" w:rsidRPr="00317B97" w:rsidRDefault="009A314B" w:rsidP="000A7FF9">
            <w:pPr>
              <w:rPr>
                <w:sz w:val="22"/>
                <w:szCs w:val="22"/>
              </w:rPr>
            </w:pPr>
          </w:p>
        </w:tc>
      </w:tr>
      <w:tr w:rsidR="009A314B" w:rsidRPr="00317B97" w14:paraId="65DFCF14"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40206D0F" w14:textId="77777777" w:rsidR="009A314B" w:rsidRPr="00317B97" w:rsidRDefault="009A314B" w:rsidP="000A7FF9">
            <w:pPr>
              <w:rPr>
                <w:sz w:val="22"/>
                <w:szCs w:val="22"/>
              </w:rPr>
            </w:pPr>
            <w:r w:rsidRPr="00317B97">
              <w:rPr>
                <w:sz w:val="22"/>
                <w:szCs w:val="22"/>
              </w:rPr>
              <w:t>7b</w:t>
            </w:r>
          </w:p>
        </w:tc>
        <w:tc>
          <w:tcPr>
            <w:tcW w:w="4128" w:type="pct"/>
            <w:tcBorders>
              <w:top w:val="outset" w:sz="6" w:space="0" w:color="auto"/>
              <w:left w:val="outset" w:sz="6" w:space="0" w:color="auto"/>
              <w:bottom w:val="outset" w:sz="6" w:space="0" w:color="auto"/>
              <w:right w:val="outset" w:sz="6" w:space="0" w:color="auto"/>
            </w:tcBorders>
            <w:vAlign w:val="center"/>
          </w:tcPr>
          <w:p w14:paraId="3704A8A0" w14:textId="77777777" w:rsidR="009A314B" w:rsidRPr="00317B97" w:rsidRDefault="009A314B" w:rsidP="000A7FF9">
            <w:pPr>
              <w:rPr>
                <w:sz w:val="22"/>
                <w:szCs w:val="22"/>
              </w:rPr>
            </w:pPr>
            <w:r w:rsidRPr="00317B97">
              <w:rPr>
                <w:sz w:val="22"/>
                <w:szCs w:val="22"/>
              </w:rPr>
              <w:t>The student demonstrates respect for client self-determination during the assessment process by collaborating with clients and constituencies in developing a mutually agreed-upon plan.</w:t>
            </w:r>
          </w:p>
        </w:tc>
        <w:tc>
          <w:tcPr>
            <w:tcW w:w="0" w:type="auto"/>
            <w:tcBorders>
              <w:top w:val="outset" w:sz="6" w:space="0" w:color="auto"/>
              <w:left w:val="outset" w:sz="6" w:space="0" w:color="auto"/>
              <w:bottom w:val="outset" w:sz="6" w:space="0" w:color="auto"/>
              <w:right w:val="outset" w:sz="6" w:space="0" w:color="auto"/>
            </w:tcBorders>
            <w:vAlign w:val="center"/>
          </w:tcPr>
          <w:p w14:paraId="48C5C33D" w14:textId="77777777" w:rsidR="009A314B" w:rsidRPr="00317B97" w:rsidRDefault="009A314B" w:rsidP="000A7FF9">
            <w:pPr>
              <w:rPr>
                <w:sz w:val="22"/>
                <w:szCs w:val="22"/>
              </w:rPr>
            </w:pPr>
          </w:p>
        </w:tc>
      </w:tr>
    </w:tbl>
    <w:p w14:paraId="7B5BB4C8" w14:textId="77777777" w:rsidR="000006C9" w:rsidRPr="00317B97" w:rsidRDefault="000006C9" w:rsidP="000006C9">
      <w:pPr>
        <w:rPr>
          <w:vanish/>
          <w:sz w:val="22"/>
          <w:szCs w:val="22"/>
        </w:rPr>
      </w:pPr>
      <w:r>
        <w:rPr>
          <w:vanish/>
          <w:sz w:val="22"/>
          <w:szCs w:val="22"/>
        </w:rPr>
        <w:t>Field Instructor Comments:</w:t>
      </w:r>
    </w:p>
    <w:p w14:paraId="7C746043" w14:textId="77777777" w:rsidR="009A314B" w:rsidRPr="00317B97" w:rsidRDefault="009A314B" w:rsidP="009A314B">
      <w:pPr>
        <w:spacing w:after="240"/>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02"/>
        <w:gridCol w:w="7707"/>
        <w:gridCol w:w="835"/>
      </w:tblGrid>
      <w:tr w:rsidR="009A314B" w:rsidRPr="00317B97" w14:paraId="5FB9E8EA" w14:textId="77777777" w:rsidTr="000A7FF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9DF2F0" w14:textId="77777777" w:rsidR="009A314B" w:rsidRPr="00317B97" w:rsidRDefault="009A314B" w:rsidP="000A7FF9">
            <w:pPr>
              <w:rPr>
                <w:sz w:val="22"/>
                <w:szCs w:val="22"/>
              </w:rPr>
            </w:pPr>
            <w:r w:rsidRPr="00317B97">
              <w:rPr>
                <w:sz w:val="22"/>
                <w:szCs w:val="22"/>
              </w:rPr>
              <w:t xml:space="preserve">8. Intervene with Individuals, Families, Groups, Organizations, and Communities </w:t>
            </w:r>
          </w:p>
          <w:p w14:paraId="217D99C3" w14:textId="77777777" w:rsidR="009A314B" w:rsidRPr="00317B97" w:rsidRDefault="009A314B" w:rsidP="000A7FF9">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8086A2" w14:textId="77777777" w:rsidR="009A314B" w:rsidRPr="00317B97" w:rsidRDefault="009A314B" w:rsidP="000A7FF9">
            <w:pPr>
              <w:rPr>
                <w:sz w:val="22"/>
                <w:szCs w:val="22"/>
              </w:rPr>
            </w:pPr>
            <w:r w:rsidRPr="00317B97">
              <w:rPr>
                <w:sz w:val="22"/>
                <w:szCs w:val="22"/>
              </w:rPr>
              <w:t xml:space="preserve">Select rank: </w:t>
            </w:r>
          </w:p>
        </w:tc>
      </w:tr>
      <w:tr w:rsidR="009A314B" w:rsidRPr="00317B97" w14:paraId="5FB89738"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7A2940B5" w14:textId="77777777" w:rsidR="009A314B" w:rsidRPr="00317B97" w:rsidRDefault="009A314B" w:rsidP="000A7FF9">
            <w:pPr>
              <w:rPr>
                <w:sz w:val="22"/>
                <w:szCs w:val="22"/>
              </w:rPr>
            </w:pPr>
            <w:r w:rsidRPr="00317B97">
              <w:rPr>
                <w:sz w:val="22"/>
                <w:szCs w:val="22"/>
              </w:rPr>
              <w:t>8a</w:t>
            </w:r>
          </w:p>
        </w:tc>
        <w:tc>
          <w:tcPr>
            <w:tcW w:w="4124" w:type="pct"/>
            <w:tcBorders>
              <w:top w:val="outset" w:sz="6" w:space="0" w:color="auto"/>
              <w:left w:val="outset" w:sz="6" w:space="0" w:color="auto"/>
              <w:bottom w:val="outset" w:sz="6" w:space="0" w:color="auto"/>
              <w:right w:val="outset" w:sz="6" w:space="0" w:color="auto"/>
            </w:tcBorders>
            <w:vAlign w:val="center"/>
          </w:tcPr>
          <w:p w14:paraId="1BA44895" w14:textId="77777777" w:rsidR="009A314B" w:rsidRPr="00317B97" w:rsidRDefault="009A314B" w:rsidP="000A7FF9">
            <w:pPr>
              <w:rPr>
                <w:sz w:val="22"/>
                <w:szCs w:val="22"/>
              </w:rPr>
            </w:pPr>
            <w:r w:rsidRPr="00317B97">
              <w:rPr>
                <w:sz w:val="22"/>
                <w:szCs w:val="22"/>
              </w:rPr>
              <w:t>The student engages with clients and constituencies to critically choose and implement culturally responsive, evidence-informed interventions to achieve client and constituency goals</w:t>
            </w:r>
          </w:p>
        </w:tc>
        <w:tc>
          <w:tcPr>
            <w:tcW w:w="0" w:type="auto"/>
            <w:tcBorders>
              <w:top w:val="outset" w:sz="6" w:space="0" w:color="auto"/>
              <w:left w:val="outset" w:sz="6" w:space="0" w:color="auto"/>
              <w:bottom w:val="outset" w:sz="6" w:space="0" w:color="auto"/>
              <w:right w:val="outset" w:sz="6" w:space="0" w:color="auto"/>
            </w:tcBorders>
            <w:vAlign w:val="center"/>
          </w:tcPr>
          <w:p w14:paraId="0881341B" w14:textId="77777777" w:rsidR="009A314B" w:rsidRPr="00317B97" w:rsidRDefault="009A314B" w:rsidP="000A7FF9">
            <w:pPr>
              <w:rPr>
                <w:sz w:val="22"/>
                <w:szCs w:val="22"/>
              </w:rPr>
            </w:pPr>
          </w:p>
        </w:tc>
      </w:tr>
      <w:tr w:rsidR="009A314B" w:rsidRPr="00317B97" w14:paraId="4A3C89E3" w14:textId="77777777" w:rsidTr="000A7FF9">
        <w:trPr>
          <w:tblCellSpacing w:w="0" w:type="dxa"/>
        </w:trPr>
        <w:tc>
          <w:tcPr>
            <w:tcW w:w="429" w:type="pct"/>
            <w:tcBorders>
              <w:top w:val="outset" w:sz="6" w:space="0" w:color="auto"/>
              <w:left w:val="outset" w:sz="6" w:space="0" w:color="auto"/>
              <w:bottom w:val="outset" w:sz="6" w:space="0" w:color="auto"/>
              <w:right w:val="outset" w:sz="6" w:space="0" w:color="auto"/>
            </w:tcBorders>
            <w:vAlign w:val="center"/>
          </w:tcPr>
          <w:p w14:paraId="478E2E03" w14:textId="77777777" w:rsidR="009A314B" w:rsidRPr="00317B97" w:rsidRDefault="009A314B" w:rsidP="000A7FF9">
            <w:pPr>
              <w:rPr>
                <w:sz w:val="22"/>
                <w:szCs w:val="22"/>
              </w:rPr>
            </w:pPr>
            <w:r w:rsidRPr="00317B97">
              <w:rPr>
                <w:sz w:val="22"/>
                <w:szCs w:val="22"/>
              </w:rPr>
              <w:lastRenderedPageBreak/>
              <w:t>8b</w:t>
            </w:r>
          </w:p>
        </w:tc>
        <w:tc>
          <w:tcPr>
            <w:tcW w:w="4124" w:type="pct"/>
            <w:tcBorders>
              <w:top w:val="outset" w:sz="6" w:space="0" w:color="auto"/>
              <w:left w:val="outset" w:sz="6" w:space="0" w:color="auto"/>
              <w:bottom w:val="outset" w:sz="6" w:space="0" w:color="auto"/>
              <w:right w:val="outset" w:sz="6" w:space="0" w:color="auto"/>
            </w:tcBorders>
            <w:vAlign w:val="center"/>
          </w:tcPr>
          <w:p w14:paraId="34880DCB" w14:textId="77777777" w:rsidR="009A314B" w:rsidRPr="00317B97" w:rsidRDefault="009A314B" w:rsidP="000A7FF9">
            <w:pPr>
              <w:rPr>
                <w:sz w:val="22"/>
                <w:szCs w:val="22"/>
              </w:rPr>
            </w:pPr>
            <w:r w:rsidRPr="00317B97">
              <w:rPr>
                <w:sz w:val="22"/>
                <w:szCs w:val="22"/>
              </w:rPr>
              <w:t xml:space="preserve">The student incorporates culturally responsive methods to negotiate, mediate, and advocate with and on behalf of clients and constituencies.  </w:t>
            </w:r>
          </w:p>
        </w:tc>
        <w:tc>
          <w:tcPr>
            <w:tcW w:w="0" w:type="auto"/>
            <w:tcBorders>
              <w:top w:val="outset" w:sz="6" w:space="0" w:color="auto"/>
              <w:left w:val="outset" w:sz="6" w:space="0" w:color="auto"/>
              <w:bottom w:val="outset" w:sz="6" w:space="0" w:color="auto"/>
              <w:right w:val="outset" w:sz="6" w:space="0" w:color="auto"/>
            </w:tcBorders>
            <w:vAlign w:val="center"/>
          </w:tcPr>
          <w:p w14:paraId="62860361" w14:textId="77777777" w:rsidR="009A314B" w:rsidRPr="00317B97" w:rsidRDefault="009A314B" w:rsidP="000A7FF9">
            <w:pPr>
              <w:rPr>
                <w:sz w:val="22"/>
                <w:szCs w:val="22"/>
              </w:rPr>
            </w:pPr>
          </w:p>
        </w:tc>
      </w:tr>
    </w:tbl>
    <w:p w14:paraId="25CBF38C" w14:textId="77777777" w:rsidR="000006C9" w:rsidRPr="00317B97" w:rsidRDefault="000006C9" w:rsidP="000006C9">
      <w:pPr>
        <w:rPr>
          <w:vanish/>
          <w:sz w:val="22"/>
          <w:szCs w:val="22"/>
        </w:rPr>
      </w:pPr>
      <w:r>
        <w:rPr>
          <w:vanish/>
          <w:sz w:val="22"/>
          <w:szCs w:val="22"/>
        </w:rPr>
        <w:t>Field Instructor Comments:</w:t>
      </w:r>
    </w:p>
    <w:p w14:paraId="3AE0CEC8" w14:textId="77777777" w:rsidR="009A314B" w:rsidRPr="00317B97" w:rsidRDefault="009A314B" w:rsidP="009A314B">
      <w:pPr>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12"/>
        <w:gridCol w:w="7787"/>
        <w:gridCol w:w="845"/>
      </w:tblGrid>
      <w:tr w:rsidR="009A314B" w:rsidRPr="00317B97" w14:paraId="262758C1" w14:textId="77777777" w:rsidTr="000A7FF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6994CA" w14:textId="77777777" w:rsidR="009A314B" w:rsidRPr="00317B97" w:rsidRDefault="009A314B" w:rsidP="000A7FF9">
            <w:pPr>
              <w:rPr>
                <w:sz w:val="22"/>
                <w:szCs w:val="22"/>
              </w:rPr>
            </w:pPr>
            <w:r w:rsidRPr="00317B97">
              <w:rPr>
                <w:sz w:val="22"/>
                <w:szCs w:val="22"/>
              </w:rPr>
              <w:t>9. Evaluate Practice with Individuals, Families, Groups, Organizations, and Communities</w:t>
            </w:r>
          </w:p>
          <w:p w14:paraId="367DE3D2" w14:textId="77777777" w:rsidR="009A314B" w:rsidRPr="00317B97" w:rsidRDefault="009A314B" w:rsidP="000A7FF9">
            <w:pPr>
              <w:rPr>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99D259" w14:textId="77777777" w:rsidR="009A314B" w:rsidRPr="00317B97" w:rsidRDefault="009A314B" w:rsidP="000A7FF9">
            <w:pPr>
              <w:rPr>
                <w:sz w:val="22"/>
                <w:szCs w:val="22"/>
              </w:rPr>
            </w:pPr>
            <w:r w:rsidRPr="00317B97">
              <w:rPr>
                <w:sz w:val="22"/>
                <w:szCs w:val="22"/>
              </w:rPr>
              <w:t xml:space="preserve">Select rank: </w:t>
            </w:r>
          </w:p>
        </w:tc>
      </w:tr>
      <w:tr w:rsidR="009A314B" w:rsidRPr="00317B97" w14:paraId="17FF8A0D"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4E84B556" w14:textId="77777777" w:rsidR="009A314B" w:rsidRPr="00317B97" w:rsidRDefault="009A314B" w:rsidP="000A7FF9">
            <w:pPr>
              <w:rPr>
                <w:sz w:val="22"/>
                <w:szCs w:val="22"/>
              </w:rPr>
            </w:pPr>
            <w:r w:rsidRPr="00317B97">
              <w:rPr>
                <w:sz w:val="22"/>
                <w:szCs w:val="22"/>
              </w:rPr>
              <w:t>9a</w:t>
            </w:r>
          </w:p>
        </w:tc>
        <w:tc>
          <w:tcPr>
            <w:tcW w:w="4167" w:type="pct"/>
            <w:tcBorders>
              <w:top w:val="outset" w:sz="6" w:space="0" w:color="auto"/>
              <w:left w:val="outset" w:sz="6" w:space="0" w:color="auto"/>
              <w:bottom w:val="outset" w:sz="6" w:space="0" w:color="auto"/>
              <w:right w:val="outset" w:sz="6" w:space="0" w:color="auto"/>
            </w:tcBorders>
            <w:vAlign w:val="center"/>
          </w:tcPr>
          <w:p w14:paraId="542D7A2F" w14:textId="77777777" w:rsidR="009A314B" w:rsidRPr="00317B97" w:rsidRDefault="009A314B" w:rsidP="000A7FF9">
            <w:pPr>
              <w:rPr>
                <w:sz w:val="22"/>
                <w:szCs w:val="22"/>
              </w:rPr>
            </w:pPr>
            <w:r w:rsidRPr="00317B97">
              <w:rPr>
                <w:sz w:val="22"/>
                <w:szCs w:val="22"/>
              </w:rPr>
              <w:t>The student selects and uses culturally responsive methods for evaluation of outcomes.</w:t>
            </w:r>
          </w:p>
        </w:tc>
        <w:tc>
          <w:tcPr>
            <w:tcW w:w="0" w:type="auto"/>
            <w:tcBorders>
              <w:top w:val="outset" w:sz="6" w:space="0" w:color="auto"/>
              <w:left w:val="outset" w:sz="6" w:space="0" w:color="auto"/>
              <w:bottom w:val="outset" w:sz="6" w:space="0" w:color="auto"/>
              <w:right w:val="outset" w:sz="6" w:space="0" w:color="auto"/>
            </w:tcBorders>
            <w:vAlign w:val="center"/>
          </w:tcPr>
          <w:p w14:paraId="6FB54406" w14:textId="77777777" w:rsidR="009A314B" w:rsidRPr="00317B97" w:rsidRDefault="009A314B" w:rsidP="000A7FF9">
            <w:pPr>
              <w:rPr>
                <w:sz w:val="22"/>
                <w:szCs w:val="22"/>
              </w:rPr>
            </w:pPr>
          </w:p>
        </w:tc>
      </w:tr>
      <w:tr w:rsidR="009A314B" w:rsidRPr="00317B97" w14:paraId="1AB3B078"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415FCF8B" w14:textId="77777777" w:rsidR="009A314B" w:rsidRPr="00317B97" w:rsidRDefault="009A314B" w:rsidP="000A7FF9">
            <w:pPr>
              <w:rPr>
                <w:sz w:val="22"/>
                <w:szCs w:val="22"/>
              </w:rPr>
            </w:pPr>
            <w:r w:rsidRPr="00317B97">
              <w:rPr>
                <w:sz w:val="22"/>
                <w:szCs w:val="22"/>
              </w:rPr>
              <w:t>9b</w:t>
            </w:r>
          </w:p>
        </w:tc>
        <w:tc>
          <w:tcPr>
            <w:tcW w:w="4167" w:type="pct"/>
            <w:tcBorders>
              <w:top w:val="outset" w:sz="6" w:space="0" w:color="auto"/>
              <w:left w:val="outset" w:sz="6" w:space="0" w:color="auto"/>
              <w:bottom w:val="outset" w:sz="6" w:space="0" w:color="auto"/>
              <w:right w:val="outset" w:sz="6" w:space="0" w:color="auto"/>
            </w:tcBorders>
            <w:vAlign w:val="center"/>
          </w:tcPr>
          <w:p w14:paraId="13A9D187" w14:textId="77777777" w:rsidR="009A314B" w:rsidRPr="00317B97" w:rsidRDefault="009A314B" w:rsidP="000A7FF9">
            <w:pPr>
              <w:rPr>
                <w:sz w:val="22"/>
                <w:szCs w:val="22"/>
              </w:rPr>
            </w:pPr>
            <w:r w:rsidRPr="00317B97">
              <w:rPr>
                <w:sz w:val="22"/>
                <w:szCs w:val="22"/>
              </w:rPr>
              <w:t>The student critically analyzes outcomes and applies evaluation findings to improve practice effectiveness with individuals, families, groups, organizations, and communities.</w:t>
            </w:r>
          </w:p>
        </w:tc>
        <w:tc>
          <w:tcPr>
            <w:tcW w:w="0" w:type="auto"/>
            <w:tcBorders>
              <w:top w:val="outset" w:sz="6" w:space="0" w:color="auto"/>
              <w:left w:val="outset" w:sz="6" w:space="0" w:color="auto"/>
              <w:bottom w:val="outset" w:sz="6" w:space="0" w:color="auto"/>
              <w:right w:val="outset" w:sz="6" w:space="0" w:color="auto"/>
            </w:tcBorders>
            <w:vAlign w:val="center"/>
          </w:tcPr>
          <w:p w14:paraId="74D7ED33" w14:textId="77777777" w:rsidR="009A314B" w:rsidRPr="00317B97" w:rsidRDefault="009A314B" w:rsidP="000A7FF9">
            <w:pPr>
              <w:rPr>
                <w:sz w:val="22"/>
                <w:szCs w:val="22"/>
              </w:rPr>
            </w:pPr>
          </w:p>
        </w:tc>
      </w:tr>
    </w:tbl>
    <w:p w14:paraId="49BC4917" w14:textId="77777777" w:rsidR="000006C9" w:rsidRPr="00317B97" w:rsidRDefault="000006C9" w:rsidP="000006C9">
      <w:pPr>
        <w:rPr>
          <w:vanish/>
          <w:sz w:val="22"/>
          <w:szCs w:val="22"/>
        </w:rPr>
      </w:pPr>
      <w:r>
        <w:rPr>
          <w:vanish/>
          <w:sz w:val="22"/>
          <w:szCs w:val="22"/>
        </w:rPr>
        <w:t>Field Instructor Comments:</w:t>
      </w:r>
    </w:p>
    <w:p w14:paraId="604F0F14" w14:textId="77777777" w:rsidR="009A314B" w:rsidRPr="00317B97" w:rsidRDefault="009A314B" w:rsidP="009A314B">
      <w:pPr>
        <w:rPr>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12"/>
        <w:gridCol w:w="7718"/>
        <w:gridCol w:w="914"/>
      </w:tblGrid>
      <w:tr w:rsidR="009A314B" w:rsidRPr="00317B97" w14:paraId="1FA75E0D" w14:textId="77777777" w:rsidTr="000947D6">
        <w:trPr>
          <w:trHeight w:val="432"/>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0EDAE6" w14:textId="08EE7D47" w:rsidR="009A314B" w:rsidRPr="00317B97" w:rsidRDefault="009A314B" w:rsidP="000947D6">
            <w:pPr>
              <w:spacing w:line="276" w:lineRule="auto"/>
              <w:rPr>
                <w:sz w:val="22"/>
                <w:szCs w:val="22"/>
              </w:rPr>
            </w:pPr>
            <w:r w:rsidRPr="00317B97">
              <w:rPr>
                <w:sz w:val="22"/>
                <w:szCs w:val="22"/>
              </w:rPr>
              <w:t>10. Integrate generalist social work practice and Christian service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0B047" w14:textId="77777777" w:rsidR="009A314B" w:rsidRPr="00317B97" w:rsidRDefault="009A314B" w:rsidP="000A7FF9">
            <w:pPr>
              <w:rPr>
                <w:sz w:val="22"/>
                <w:szCs w:val="22"/>
              </w:rPr>
            </w:pPr>
            <w:r w:rsidRPr="00317B97">
              <w:rPr>
                <w:sz w:val="22"/>
                <w:szCs w:val="22"/>
              </w:rPr>
              <w:t xml:space="preserve">Select rank: </w:t>
            </w:r>
          </w:p>
        </w:tc>
      </w:tr>
      <w:tr w:rsidR="009A314B" w:rsidRPr="00317B97" w14:paraId="27B4E114" w14:textId="77777777" w:rsidTr="000A7FF9">
        <w:trPr>
          <w:tblCellSpacing w:w="0" w:type="dxa"/>
        </w:trPr>
        <w:tc>
          <w:tcPr>
            <w:tcW w:w="381" w:type="pct"/>
            <w:tcBorders>
              <w:top w:val="outset" w:sz="6" w:space="0" w:color="auto"/>
              <w:left w:val="outset" w:sz="6" w:space="0" w:color="auto"/>
              <w:bottom w:val="outset" w:sz="6" w:space="0" w:color="auto"/>
              <w:right w:val="outset" w:sz="6" w:space="0" w:color="auto"/>
            </w:tcBorders>
            <w:vAlign w:val="center"/>
          </w:tcPr>
          <w:p w14:paraId="72CFCC6C" w14:textId="77777777" w:rsidR="009A314B" w:rsidRPr="00317B97" w:rsidRDefault="009A314B" w:rsidP="000A7FF9">
            <w:pPr>
              <w:rPr>
                <w:sz w:val="22"/>
                <w:szCs w:val="22"/>
              </w:rPr>
            </w:pPr>
            <w:r w:rsidRPr="00317B97">
              <w:rPr>
                <w:sz w:val="22"/>
                <w:szCs w:val="22"/>
              </w:rPr>
              <w:t>10.1</w:t>
            </w:r>
          </w:p>
        </w:tc>
        <w:tc>
          <w:tcPr>
            <w:tcW w:w="4130" w:type="pct"/>
            <w:tcBorders>
              <w:top w:val="outset" w:sz="6" w:space="0" w:color="auto"/>
              <w:left w:val="outset" w:sz="6" w:space="0" w:color="auto"/>
              <w:bottom w:val="outset" w:sz="6" w:space="0" w:color="auto"/>
              <w:right w:val="outset" w:sz="6" w:space="0" w:color="auto"/>
            </w:tcBorders>
            <w:vAlign w:val="center"/>
          </w:tcPr>
          <w:p w14:paraId="28E231D0" w14:textId="77777777" w:rsidR="009A314B" w:rsidRPr="00317B97" w:rsidRDefault="009A314B" w:rsidP="000A7FF9">
            <w:pPr>
              <w:rPr>
                <w:sz w:val="22"/>
                <w:szCs w:val="22"/>
              </w:rPr>
            </w:pPr>
            <w:r w:rsidRPr="00317B97">
              <w:rPr>
                <w:sz w:val="22"/>
                <w:szCs w:val="22"/>
              </w:rPr>
              <w:t>The student exhibits, as part of their social work practice, Christian ideals of service and compassion for others.</w:t>
            </w:r>
          </w:p>
        </w:tc>
        <w:tc>
          <w:tcPr>
            <w:tcW w:w="0" w:type="auto"/>
            <w:tcBorders>
              <w:top w:val="outset" w:sz="6" w:space="0" w:color="auto"/>
              <w:left w:val="outset" w:sz="6" w:space="0" w:color="auto"/>
              <w:bottom w:val="outset" w:sz="6" w:space="0" w:color="auto"/>
              <w:right w:val="outset" w:sz="6" w:space="0" w:color="auto"/>
            </w:tcBorders>
            <w:vAlign w:val="center"/>
          </w:tcPr>
          <w:p w14:paraId="089DC5AB" w14:textId="77777777" w:rsidR="009A314B" w:rsidRPr="00317B97" w:rsidRDefault="009A314B" w:rsidP="000A7FF9">
            <w:pPr>
              <w:rPr>
                <w:sz w:val="22"/>
                <w:szCs w:val="22"/>
              </w:rPr>
            </w:pPr>
          </w:p>
        </w:tc>
      </w:tr>
    </w:tbl>
    <w:p w14:paraId="410C3091" w14:textId="77777777" w:rsidR="000006C9" w:rsidRPr="00317B97" w:rsidRDefault="000006C9" w:rsidP="000006C9">
      <w:pPr>
        <w:rPr>
          <w:vanish/>
          <w:sz w:val="22"/>
          <w:szCs w:val="22"/>
        </w:rPr>
      </w:pPr>
      <w:r>
        <w:rPr>
          <w:vanish/>
          <w:sz w:val="22"/>
          <w:szCs w:val="22"/>
        </w:rPr>
        <w:t>Field Instructor Comments:</w:t>
      </w:r>
    </w:p>
    <w:sectPr w:rsidR="000006C9" w:rsidRPr="00317B97" w:rsidSect="00936976">
      <w:footerReference w:type="default" r:id="rId11"/>
      <w:pgSz w:w="12240" w:h="15840"/>
      <w:pgMar w:top="1440" w:right="1440" w:bottom="1198" w:left="1440" w:header="576" w:footer="11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4552" w14:textId="77777777" w:rsidR="009C4E24" w:rsidRDefault="009C4E24" w:rsidP="00D707D5">
      <w:r>
        <w:separator/>
      </w:r>
    </w:p>
  </w:endnote>
  <w:endnote w:type="continuationSeparator" w:id="0">
    <w:p w14:paraId="35AD8882" w14:textId="77777777" w:rsidR="009C4E24" w:rsidRDefault="009C4E24" w:rsidP="00D7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ehi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2912"/>
      <w:docPartObj>
        <w:docPartGallery w:val="Page Numbers (Bottom of Page)"/>
        <w:docPartUnique/>
      </w:docPartObj>
    </w:sdtPr>
    <w:sdtEndPr>
      <w:rPr>
        <w:noProof/>
      </w:rPr>
    </w:sdtEndPr>
    <w:sdtContent>
      <w:p w14:paraId="525738C7" w14:textId="77777777" w:rsidR="00330927" w:rsidRDefault="00330927">
        <w:pPr>
          <w:pStyle w:val="Footer"/>
          <w:jc w:val="center"/>
        </w:pPr>
        <w:r>
          <w:fldChar w:fldCharType="begin"/>
        </w:r>
        <w:r>
          <w:instrText xml:space="preserve"> PAGE   \* MERGEFORMAT </w:instrText>
        </w:r>
        <w:r>
          <w:fldChar w:fldCharType="separate"/>
        </w:r>
        <w:r w:rsidR="00FC57D9">
          <w:rPr>
            <w:noProof/>
          </w:rPr>
          <w:t>ii</w:t>
        </w:r>
        <w:r>
          <w:rPr>
            <w:noProof/>
          </w:rPr>
          <w:fldChar w:fldCharType="end"/>
        </w:r>
      </w:p>
    </w:sdtContent>
  </w:sdt>
  <w:p w14:paraId="772A082D" w14:textId="77777777" w:rsidR="00330927" w:rsidRDefault="003309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042295"/>
      <w:docPartObj>
        <w:docPartGallery w:val="Page Numbers (Bottom of Page)"/>
        <w:docPartUnique/>
      </w:docPartObj>
    </w:sdtPr>
    <w:sdtEndPr>
      <w:rPr>
        <w:noProof/>
      </w:rPr>
    </w:sdtEndPr>
    <w:sdtContent>
      <w:p w14:paraId="56156C39" w14:textId="77777777" w:rsidR="00330927" w:rsidRDefault="00330927">
        <w:pPr>
          <w:pStyle w:val="Footer"/>
          <w:jc w:val="center"/>
        </w:pPr>
        <w:r>
          <w:fldChar w:fldCharType="begin"/>
        </w:r>
        <w:r>
          <w:instrText xml:space="preserve"> PAGE   \* MERGEFORMAT </w:instrText>
        </w:r>
        <w:r>
          <w:fldChar w:fldCharType="separate"/>
        </w:r>
        <w:r w:rsidR="00FC57D9">
          <w:rPr>
            <w:noProof/>
          </w:rPr>
          <w:t>2</w:t>
        </w:r>
        <w:r>
          <w:rPr>
            <w:noProof/>
          </w:rPr>
          <w:fldChar w:fldCharType="end"/>
        </w:r>
      </w:p>
    </w:sdtContent>
  </w:sdt>
  <w:p w14:paraId="0EE597B5" w14:textId="77777777" w:rsidR="00330927" w:rsidRDefault="003309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FFBF" w14:textId="77777777" w:rsidR="009C4E24" w:rsidRDefault="009C4E24" w:rsidP="00D707D5">
      <w:r>
        <w:separator/>
      </w:r>
    </w:p>
  </w:footnote>
  <w:footnote w:type="continuationSeparator" w:id="0">
    <w:p w14:paraId="0C3AFC83" w14:textId="77777777" w:rsidR="009C4E24" w:rsidRDefault="009C4E24" w:rsidP="00D70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1F5"/>
    <w:multiLevelType w:val="hybridMultilevel"/>
    <w:tmpl w:val="B5CA7956"/>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67DCB"/>
    <w:multiLevelType w:val="hybridMultilevel"/>
    <w:tmpl w:val="59EC1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A66B5"/>
    <w:multiLevelType w:val="hybridMultilevel"/>
    <w:tmpl w:val="1A10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0348D"/>
    <w:multiLevelType w:val="hybridMultilevel"/>
    <w:tmpl w:val="DDE09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46ADF"/>
    <w:multiLevelType w:val="hybridMultilevel"/>
    <w:tmpl w:val="5346FC40"/>
    <w:lvl w:ilvl="0" w:tplc="C6D46F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5740E"/>
    <w:multiLevelType w:val="hybridMultilevel"/>
    <w:tmpl w:val="21DAEE1E"/>
    <w:lvl w:ilvl="0" w:tplc="3F1C6564">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1A1844"/>
    <w:multiLevelType w:val="hybridMultilevel"/>
    <w:tmpl w:val="340AE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62D94"/>
    <w:multiLevelType w:val="hybridMultilevel"/>
    <w:tmpl w:val="D298C126"/>
    <w:lvl w:ilvl="0" w:tplc="0BB6CB2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3FF274B"/>
    <w:multiLevelType w:val="hybridMultilevel"/>
    <w:tmpl w:val="DD382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AB4C40"/>
    <w:multiLevelType w:val="hybridMultilevel"/>
    <w:tmpl w:val="E73438D6"/>
    <w:lvl w:ilvl="0" w:tplc="0409000F">
      <w:start w:val="1"/>
      <w:numFmt w:val="decimal"/>
      <w:lvlText w:val="%1."/>
      <w:lvlJc w:val="left"/>
      <w:pPr>
        <w:tabs>
          <w:tab w:val="num" w:pos="840"/>
        </w:tabs>
        <w:ind w:left="840" w:hanging="360"/>
      </w:pPr>
      <w:rPr>
        <w:rFonts w:hint="default"/>
        <w:sz w:val="20"/>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5D89080D"/>
    <w:multiLevelType w:val="hybridMultilevel"/>
    <w:tmpl w:val="250227C4"/>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9B5A31"/>
    <w:multiLevelType w:val="hybridMultilevel"/>
    <w:tmpl w:val="2B3AB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E2454F"/>
    <w:multiLevelType w:val="hybridMultilevel"/>
    <w:tmpl w:val="1542D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C5BD7"/>
    <w:multiLevelType w:val="hybridMultilevel"/>
    <w:tmpl w:val="1A102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941273">
    <w:abstractNumId w:val="3"/>
  </w:num>
  <w:num w:numId="2" w16cid:durableId="1760635853">
    <w:abstractNumId w:val="8"/>
  </w:num>
  <w:num w:numId="3" w16cid:durableId="1803618804">
    <w:abstractNumId w:val="4"/>
  </w:num>
  <w:num w:numId="4" w16cid:durableId="2143304644">
    <w:abstractNumId w:val="6"/>
  </w:num>
  <w:num w:numId="5" w16cid:durableId="1279533138">
    <w:abstractNumId w:val="2"/>
  </w:num>
  <w:num w:numId="6" w16cid:durableId="216282148">
    <w:abstractNumId w:val="13"/>
  </w:num>
  <w:num w:numId="7" w16cid:durableId="36317118">
    <w:abstractNumId w:val="12"/>
  </w:num>
  <w:num w:numId="8" w16cid:durableId="1712728105">
    <w:abstractNumId w:val="11"/>
  </w:num>
  <w:num w:numId="9" w16cid:durableId="1166245232">
    <w:abstractNumId w:val="1"/>
  </w:num>
  <w:num w:numId="10" w16cid:durableId="280067620">
    <w:abstractNumId w:val="9"/>
  </w:num>
  <w:num w:numId="11" w16cid:durableId="1396129228">
    <w:abstractNumId w:val="10"/>
  </w:num>
  <w:num w:numId="12" w16cid:durableId="686054523">
    <w:abstractNumId w:val="0"/>
  </w:num>
  <w:num w:numId="13" w16cid:durableId="1339582528">
    <w:abstractNumId w:val="7"/>
  </w:num>
  <w:num w:numId="14" w16cid:durableId="197540736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50A"/>
    <w:rsid w:val="000006C9"/>
    <w:rsid w:val="00001D3B"/>
    <w:rsid w:val="00006658"/>
    <w:rsid w:val="000370AD"/>
    <w:rsid w:val="000401F8"/>
    <w:rsid w:val="000472A0"/>
    <w:rsid w:val="00050048"/>
    <w:rsid w:val="0005120D"/>
    <w:rsid w:val="00052EC6"/>
    <w:rsid w:val="00062372"/>
    <w:rsid w:val="00067880"/>
    <w:rsid w:val="00080D48"/>
    <w:rsid w:val="00082630"/>
    <w:rsid w:val="000947D6"/>
    <w:rsid w:val="00096891"/>
    <w:rsid w:val="000A21F1"/>
    <w:rsid w:val="000A7AE7"/>
    <w:rsid w:val="000B2989"/>
    <w:rsid w:val="000E6E1B"/>
    <w:rsid w:val="000E7C69"/>
    <w:rsid w:val="000F020F"/>
    <w:rsid w:val="000F0EE3"/>
    <w:rsid w:val="00126DEC"/>
    <w:rsid w:val="0015693E"/>
    <w:rsid w:val="00160751"/>
    <w:rsid w:val="0019768A"/>
    <w:rsid w:val="001979D8"/>
    <w:rsid w:val="001B47E3"/>
    <w:rsid w:val="001B5D43"/>
    <w:rsid w:val="001B78C4"/>
    <w:rsid w:val="001E3087"/>
    <w:rsid w:val="001E3E97"/>
    <w:rsid w:val="001F4244"/>
    <w:rsid w:val="00204F98"/>
    <w:rsid w:val="00213128"/>
    <w:rsid w:val="0021603F"/>
    <w:rsid w:val="00221CFD"/>
    <w:rsid w:val="00223DF9"/>
    <w:rsid w:val="0023580B"/>
    <w:rsid w:val="002623C7"/>
    <w:rsid w:val="00266C80"/>
    <w:rsid w:val="00271B15"/>
    <w:rsid w:val="00274D90"/>
    <w:rsid w:val="00293ED7"/>
    <w:rsid w:val="002A2773"/>
    <w:rsid w:val="002A321D"/>
    <w:rsid w:val="002A72CE"/>
    <w:rsid w:val="002C0A30"/>
    <w:rsid w:val="002C5F1C"/>
    <w:rsid w:val="002C7FB6"/>
    <w:rsid w:val="002D0F24"/>
    <w:rsid w:val="002D5302"/>
    <w:rsid w:val="003078C2"/>
    <w:rsid w:val="00317B97"/>
    <w:rsid w:val="00320814"/>
    <w:rsid w:val="003224CB"/>
    <w:rsid w:val="00330927"/>
    <w:rsid w:val="003312B9"/>
    <w:rsid w:val="00342E98"/>
    <w:rsid w:val="003470D3"/>
    <w:rsid w:val="003509C3"/>
    <w:rsid w:val="00352837"/>
    <w:rsid w:val="00354375"/>
    <w:rsid w:val="00354555"/>
    <w:rsid w:val="00365701"/>
    <w:rsid w:val="00374594"/>
    <w:rsid w:val="003B41C9"/>
    <w:rsid w:val="003B6E31"/>
    <w:rsid w:val="003C175E"/>
    <w:rsid w:val="003D6E2A"/>
    <w:rsid w:val="003D7CDD"/>
    <w:rsid w:val="003F7E16"/>
    <w:rsid w:val="00405718"/>
    <w:rsid w:val="00407A21"/>
    <w:rsid w:val="00414153"/>
    <w:rsid w:val="00416693"/>
    <w:rsid w:val="00431E88"/>
    <w:rsid w:val="0044097B"/>
    <w:rsid w:val="00441F17"/>
    <w:rsid w:val="00443F85"/>
    <w:rsid w:val="0044738F"/>
    <w:rsid w:val="00490E65"/>
    <w:rsid w:val="004A0EEE"/>
    <w:rsid w:val="004A1C94"/>
    <w:rsid w:val="004B206A"/>
    <w:rsid w:val="004B2DD4"/>
    <w:rsid w:val="004B710E"/>
    <w:rsid w:val="004C36BD"/>
    <w:rsid w:val="004D432F"/>
    <w:rsid w:val="004F2991"/>
    <w:rsid w:val="004F4124"/>
    <w:rsid w:val="004F6BDE"/>
    <w:rsid w:val="00511FBD"/>
    <w:rsid w:val="00513BED"/>
    <w:rsid w:val="00544BD8"/>
    <w:rsid w:val="00552DC4"/>
    <w:rsid w:val="00577E09"/>
    <w:rsid w:val="005923E8"/>
    <w:rsid w:val="005951C6"/>
    <w:rsid w:val="00596FCB"/>
    <w:rsid w:val="005970C1"/>
    <w:rsid w:val="0059712B"/>
    <w:rsid w:val="00597E13"/>
    <w:rsid w:val="005C5E6E"/>
    <w:rsid w:val="005D41B5"/>
    <w:rsid w:val="005E358F"/>
    <w:rsid w:val="005E3B11"/>
    <w:rsid w:val="00607554"/>
    <w:rsid w:val="0061118B"/>
    <w:rsid w:val="006332A9"/>
    <w:rsid w:val="00636C05"/>
    <w:rsid w:val="006517DE"/>
    <w:rsid w:val="006620B1"/>
    <w:rsid w:val="00664353"/>
    <w:rsid w:val="00673B0C"/>
    <w:rsid w:val="00676B2B"/>
    <w:rsid w:val="00680A61"/>
    <w:rsid w:val="00694D2C"/>
    <w:rsid w:val="00695D8F"/>
    <w:rsid w:val="006971F7"/>
    <w:rsid w:val="006A11EA"/>
    <w:rsid w:val="006A1C42"/>
    <w:rsid w:val="006B21A9"/>
    <w:rsid w:val="006B4B1D"/>
    <w:rsid w:val="006F4428"/>
    <w:rsid w:val="00714575"/>
    <w:rsid w:val="00731104"/>
    <w:rsid w:val="0073729E"/>
    <w:rsid w:val="00741C6E"/>
    <w:rsid w:val="0074505A"/>
    <w:rsid w:val="0075254E"/>
    <w:rsid w:val="0075423C"/>
    <w:rsid w:val="00756CD8"/>
    <w:rsid w:val="00756FCC"/>
    <w:rsid w:val="007626F7"/>
    <w:rsid w:val="00762985"/>
    <w:rsid w:val="00762C3B"/>
    <w:rsid w:val="007712B9"/>
    <w:rsid w:val="007715AC"/>
    <w:rsid w:val="00771B00"/>
    <w:rsid w:val="00774332"/>
    <w:rsid w:val="00783E37"/>
    <w:rsid w:val="00786FD8"/>
    <w:rsid w:val="00794727"/>
    <w:rsid w:val="00794D62"/>
    <w:rsid w:val="007A04D3"/>
    <w:rsid w:val="007A7550"/>
    <w:rsid w:val="007C05D0"/>
    <w:rsid w:val="007C223B"/>
    <w:rsid w:val="007C27B5"/>
    <w:rsid w:val="007E065B"/>
    <w:rsid w:val="007E6D26"/>
    <w:rsid w:val="008023B7"/>
    <w:rsid w:val="00802AC6"/>
    <w:rsid w:val="00805AB7"/>
    <w:rsid w:val="00814075"/>
    <w:rsid w:val="00827AC1"/>
    <w:rsid w:val="008432CE"/>
    <w:rsid w:val="00847F2A"/>
    <w:rsid w:val="0085530F"/>
    <w:rsid w:val="00862ECC"/>
    <w:rsid w:val="00864548"/>
    <w:rsid w:val="008654A0"/>
    <w:rsid w:val="00870639"/>
    <w:rsid w:val="008727B6"/>
    <w:rsid w:val="00873B6A"/>
    <w:rsid w:val="008768FA"/>
    <w:rsid w:val="00880D85"/>
    <w:rsid w:val="00882D04"/>
    <w:rsid w:val="00886D95"/>
    <w:rsid w:val="00896101"/>
    <w:rsid w:val="008A4A59"/>
    <w:rsid w:val="008A706B"/>
    <w:rsid w:val="008A78DE"/>
    <w:rsid w:val="008C214D"/>
    <w:rsid w:val="008C5F75"/>
    <w:rsid w:val="008D507A"/>
    <w:rsid w:val="008E45FF"/>
    <w:rsid w:val="008F2559"/>
    <w:rsid w:val="008F39C4"/>
    <w:rsid w:val="009010D9"/>
    <w:rsid w:val="00903F38"/>
    <w:rsid w:val="00913EEC"/>
    <w:rsid w:val="009163BE"/>
    <w:rsid w:val="00920152"/>
    <w:rsid w:val="00933E9B"/>
    <w:rsid w:val="00935EBE"/>
    <w:rsid w:val="00936976"/>
    <w:rsid w:val="00952545"/>
    <w:rsid w:val="00954FBF"/>
    <w:rsid w:val="00963F14"/>
    <w:rsid w:val="009659F6"/>
    <w:rsid w:val="009709B0"/>
    <w:rsid w:val="009718B2"/>
    <w:rsid w:val="00973277"/>
    <w:rsid w:val="0097459E"/>
    <w:rsid w:val="00980625"/>
    <w:rsid w:val="00982BCE"/>
    <w:rsid w:val="009863C6"/>
    <w:rsid w:val="00995533"/>
    <w:rsid w:val="009A314B"/>
    <w:rsid w:val="009C4E24"/>
    <w:rsid w:val="009C7FC2"/>
    <w:rsid w:val="009D729D"/>
    <w:rsid w:val="00A02D38"/>
    <w:rsid w:val="00A102D4"/>
    <w:rsid w:val="00A11005"/>
    <w:rsid w:val="00A157BF"/>
    <w:rsid w:val="00A30EF3"/>
    <w:rsid w:val="00A35A5C"/>
    <w:rsid w:val="00A37049"/>
    <w:rsid w:val="00A5549B"/>
    <w:rsid w:val="00A70284"/>
    <w:rsid w:val="00A7058D"/>
    <w:rsid w:val="00A72FC3"/>
    <w:rsid w:val="00A76560"/>
    <w:rsid w:val="00A7702C"/>
    <w:rsid w:val="00A81005"/>
    <w:rsid w:val="00AA33A2"/>
    <w:rsid w:val="00AB7CF5"/>
    <w:rsid w:val="00AC67EE"/>
    <w:rsid w:val="00AC70D7"/>
    <w:rsid w:val="00AC75DB"/>
    <w:rsid w:val="00AD5814"/>
    <w:rsid w:val="00AD66C2"/>
    <w:rsid w:val="00AD6DEE"/>
    <w:rsid w:val="00AF670B"/>
    <w:rsid w:val="00AF750A"/>
    <w:rsid w:val="00AF7B03"/>
    <w:rsid w:val="00AF7E47"/>
    <w:rsid w:val="00B00FF3"/>
    <w:rsid w:val="00B07C37"/>
    <w:rsid w:val="00B1579C"/>
    <w:rsid w:val="00B34700"/>
    <w:rsid w:val="00B355F4"/>
    <w:rsid w:val="00B371D3"/>
    <w:rsid w:val="00B414FC"/>
    <w:rsid w:val="00B472E8"/>
    <w:rsid w:val="00B47695"/>
    <w:rsid w:val="00B63D1C"/>
    <w:rsid w:val="00B65C2F"/>
    <w:rsid w:val="00B83622"/>
    <w:rsid w:val="00BB226E"/>
    <w:rsid w:val="00BB3367"/>
    <w:rsid w:val="00BC7B47"/>
    <w:rsid w:val="00BD147C"/>
    <w:rsid w:val="00BE1C03"/>
    <w:rsid w:val="00BE3A66"/>
    <w:rsid w:val="00BF2F84"/>
    <w:rsid w:val="00C117A0"/>
    <w:rsid w:val="00C27B08"/>
    <w:rsid w:val="00C27CAA"/>
    <w:rsid w:val="00C314D6"/>
    <w:rsid w:val="00C32502"/>
    <w:rsid w:val="00C41025"/>
    <w:rsid w:val="00C43AE5"/>
    <w:rsid w:val="00C50787"/>
    <w:rsid w:val="00C81787"/>
    <w:rsid w:val="00C9556D"/>
    <w:rsid w:val="00C97C67"/>
    <w:rsid w:val="00CA3123"/>
    <w:rsid w:val="00CB028A"/>
    <w:rsid w:val="00CC4E61"/>
    <w:rsid w:val="00CC5E41"/>
    <w:rsid w:val="00CE206E"/>
    <w:rsid w:val="00CE2C61"/>
    <w:rsid w:val="00CE39B1"/>
    <w:rsid w:val="00CE5A10"/>
    <w:rsid w:val="00CF2032"/>
    <w:rsid w:val="00D049DE"/>
    <w:rsid w:val="00D114D3"/>
    <w:rsid w:val="00D56ADE"/>
    <w:rsid w:val="00D57204"/>
    <w:rsid w:val="00D61D81"/>
    <w:rsid w:val="00D656EA"/>
    <w:rsid w:val="00D66899"/>
    <w:rsid w:val="00D707D5"/>
    <w:rsid w:val="00D72705"/>
    <w:rsid w:val="00D84B28"/>
    <w:rsid w:val="00DB78F5"/>
    <w:rsid w:val="00DC164D"/>
    <w:rsid w:val="00DD058E"/>
    <w:rsid w:val="00DE4C28"/>
    <w:rsid w:val="00DF07B2"/>
    <w:rsid w:val="00DF150E"/>
    <w:rsid w:val="00DF51A7"/>
    <w:rsid w:val="00E1616B"/>
    <w:rsid w:val="00E2760B"/>
    <w:rsid w:val="00E37F58"/>
    <w:rsid w:val="00E42CC2"/>
    <w:rsid w:val="00E5037C"/>
    <w:rsid w:val="00E635D2"/>
    <w:rsid w:val="00E7254C"/>
    <w:rsid w:val="00E8069C"/>
    <w:rsid w:val="00E80FEF"/>
    <w:rsid w:val="00E86AC5"/>
    <w:rsid w:val="00E961F6"/>
    <w:rsid w:val="00ED0EBF"/>
    <w:rsid w:val="00EE1BC5"/>
    <w:rsid w:val="00EE3CC0"/>
    <w:rsid w:val="00EE5D74"/>
    <w:rsid w:val="00EE65A0"/>
    <w:rsid w:val="00EF2500"/>
    <w:rsid w:val="00F03D55"/>
    <w:rsid w:val="00F112F8"/>
    <w:rsid w:val="00F20968"/>
    <w:rsid w:val="00F23383"/>
    <w:rsid w:val="00F23BDD"/>
    <w:rsid w:val="00F47931"/>
    <w:rsid w:val="00F53A6B"/>
    <w:rsid w:val="00F540F5"/>
    <w:rsid w:val="00F54267"/>
    <w:rsid w:val="00F67A7D"/>
    <w:rsid w:val="00F7453E"/>
    <w:rsid w:val="00F759A4"/>
    <w:rsid w:val="00F85B10"/>
    <w:rsid w:val="00F91288"/>
    <w:rsid w:val="00FB529D"/>
    <w:rsid w:val="00FB7E45"/>
    <w:rsid w:val="00FC38FA"/>
    <w:rsid w:val="00FC3F57"/>
    <w:rsid w:val="00FC57D9"/>
    <w:rsid w:val="00FC79CF"/>
    <w:rsid w:val="00FD3206"/>
    <w:rsid w:val="00FD32F5"/>
    <w:rsid w:val="00FD3670"/>
    <w:rsid w:val="00FE0A62"/>
    <w:rsid w:val="00FF01C4"/>
    <w:rsid w:val="00FF2108"/>
    <w:rsid w:val="00FF3CB9"/>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1CE81"/>
  <w15:docId w15:val="{9648A564-B831-4A79-8E77-2DC1E33B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5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1104"/>
    <w:pPr>
      <w:keepNext/>
      <w:jc w:val="center"/>
      <w:outlineLvl w:val="0"/>
    </w:pPr>
    <w:rPr>
      <w:b/>
    </w:rPr>
  </w:style>
  <w:style w:type="paragraph" w:styleId="Heading2">
    <w:name w:val="heading 2"/>
    <w:basedOn w:val="Normal"/>
    <w:next w:val="Normal"/>
    <w:link w:val="Heading2Char"/>
    <w:qFormat/>
    <w:rsid w:val="00731104"/>
    <w:pPr>
      <w:outlineLvl w:val="1"/>
    </w:pPr>
    <w:rPr>
      <w:b/>
    </w:rPr>
  </w:style>
  <w:style w:type="paragraph" w:styleId="Heading3">
    <w:name w:val="heading 3"/>
    <w:basedOn w:val="ListParagraph"/>
    <w:next w:val="Normal"/>
    <w:link w:val="Heading3Char"/>
    <w:qFormat/>
    <w:rsid w:val="00731104"/>
    <w:pPr>
      <w:ind w:left="360"/>
      <w:outlineLvl w:val="2"/>
    </w:pPr>
    <w:rPr>
      <w:b/>
    </w:rPr>
  </w:style>
  <w:style w:type="paragraph" w:styleId="Heading4">
    <w:name w:val="heading 4"/>
    <w:basedOn w:val="Normal"/>
    <w:next w:val="Normal"/>
    <w:link w:val="Heading4Char"/>
    <w:qFormat/>
    <w:rsid w:val="00AF750A"/>
    <w:pPr>
      <w:keepNext/>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outlineLvl w:val="3"/>
    </w:pPr>
    <w:rPr>
      <w:b/>
      <w:bCs/>
      <w:color w:val="FF0000"/>
    </w:rPr>
  </w:style>
  <w:style w:type="paragraph" w:styleId="Heading5">
    <w:name w:val="heading 5"/>
    <w:basedOn w:val="Normal"/>
    <w:next w:val="Normal"/>
    <w:link w:val="Heading5Char"/>
    <w:qFormat/>
    <w:rsid w:val="00AF750A"/>
    <w:pPr>
      <w:keepNext/>
      <w:jc w:val="center"/>
      <w:outlineLvl w:val="4"/>
    </w:pPr>
    <w:rPr>
      <w:sz w:val="56"/>
    </w:rPr>
  </w:style>
  <w:style w:type="paragraph" w:styleId="Heading6">
    <w:name w:val="heading 6"/>
    <w:basedOn w:val="Normal"/>
    <w:next w:val="Normal"/>
    <w:link w:val="Heading6Char"/>
    <w:qFormat/>
    <w:rsid w:val="00AF750A"/>
    <w:pPr>
      <w:keepNext/>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outlineLvl w:val="5"/>
    </w:pPr>
    <w:rPr>
      <w:b/>
      <w:bCs/>
      <w:u w:val="single"/>
    </w:rPr>
  </w:style>
  <w:style w:type="paragraph" w:styleId="Heading7">
    <w:name w:val="heading 7"/>
    <w:basedOn w:val="Normal"/>
    <w:next w:val="Normal"/>
    <w:link w:val="Heading7Char"/>
    <w:qFormat/>
    <w:rsid w:val="00AF750A"/>
    <w:pPr>
      <w:keepNext/>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480"/>
      <w:outlineLvl w:val="6"/>
    </w:pPr>
    <w:rPr>
      <w:b/>
      <w:bCs/>
      <w:u w:val="single"/>
    </w:rPr>
  </w:style>
  <w:style w:type="paragraph" w:styleId="Heading8">
    <w:name w:val="heading 8"/>
    <w:basedOn w:val="Normal"/>
    <w:next w:val="Normal"/>
    <w:link w:val="Heading8Char"/>
    <w:qFormat/>
    <w:rsid w:val="00AF750A"/>
    <w:pPr>
      <w:keepNext/>
      <w:tabs>
        <w:tab w:val="center" w:pos="4680"/>
        <w:tab w:val="right" w:leader="dot" w:pos="5040"/>
        <w:tab w:val="right" w:leader="dot" w:pos="5400"/>
        <w:tab w:val="right" w:leader="dot" w:pos="5760"/>
        <w:tab w:val="right" w:leader="dot" w:pos="6120"/>
        <w:tab w:val="right" w:leader="dot" w:pos="6480"/>
        <w:tab w:val="right" w:leader="dot" w:pos="6840"/>
        <w:tab w:val="right" w:leader="dot" w:pos="7200"/>
        <w:tab w:val="right" w:leader="dot" w:pos="7560"/>
        <w:tab w:val="right" w:leader="dot" w:pos="7920"/>
        <w:tab w:val="right" w:leader="dot" w:pos="8280"/>
        <w:tab w:val="right" w:leader="dot" w:pos="8640"/>
        <w:tab w:val="right" w:leader="dot" w:pos="9000"/>
        <w:tab w:val="right" w:leader="dot" w:pos="9360"/>
      </w:tabs>
      <w:jc w:val="center"/>
      <w:outlineLvl w:val="7"/>
    </w:pPr>
    <w:rPr>
      <w:b/>
      <w:bCs/>
    </w:rPr>
  </w:style>
  <w:style w:type="paragraph" w:styleId="Heading9">
    <w:name w:val="heading 9"/>
    <w:basedOn w:val="Normal"/>
    <w:next w:val="Normal"/>
    <w:link w:val="Heading9Char"/>
    <w:qFormat/>
    <w:rsid w:val="00AF750A"/>
    <w:pPr>
      <w:keepNext/>
      <w:tabs>
        <w:tab w:val="left" w:pos="-1080"/>
        <w:tab w:val="left" w:pos="-689"/>
        <w:tab w:val="left" w:pos="-269"/>
        <w:tab w:val="left" w:pos="151"/>
        <w:tab w:val="left" w:pos="360"/>
        <w:tab w:val="left" w:pos="571"/>
        <w:tab w:val="left" w:pos="991"/>
        <w:tab w:val="left" w:pos="1411"/>
        <w:tab w:val="left" w:pos="1831"/>
        <w:tab w:val="left" w:pos="2251"/>
        <w:tab w:val="left" w:pos="2671"/>
        <w:tab w:val="left" w:pos="3091"/>
        <w:tab w:val="left" w:pos="3511"/>
        <w:tab w:val="left" w:pos="3931"/>
        <w:tab w:val="left" w:pos="4351"/>
        <w:tab w:val="left" w:pos="4771"/>
        <w:tab w:val="left" w:pos="5191"/>
        <w:tab w:val="left" w:pos="5611"/>
        <w:tab w:val="left" w:pos="6031"/>
        <w:tab w:val="left" w:pos="6451"/>
        <w:tab w:val="left" w:pos="6871"/>
        <w:tab w:val="left" w:pos="7291"/>
        <w:tab w:val="left" w:pos="7711"/>
        <w:tab w:val="left" w:pos="8131"/>
        <w:tab w:val="left" w:pos="8551"/>
        <w:tab w:val="left" w:pos="8971"/>
      </w:tabs>
      <w:jc w:val="center"/>
      <w:outlineLvl w:val="8"/>
    </w:pPr>
    <w:rPr>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104"/>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731104"/>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731104"/>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AF750A"/>
    <w:rPr>
      <w:rFonts w:ascii="Times New Roman" w:eastAsia="Times New Roman" w:hAnsi="Times New Roman" w:cs="Times New Roman"/>
      <w:b/>
      <w:bCs/>
      <w:color w:val="FF0000"/>
      <w:sz w:val="24"/>
      <w:szCs w:val="24"/>
    </w:rPr>
  </w:style>
  <w:style w:type="character" w:customStyle="1" w:styleId="Heading5Char">
    <w:name w:val="Heading 5 Char"/>
    <w:basedOn w:val="DefaultParagraphFont"/>
    <w:link w:val="Heading5"/>
    <w:rsid w:val="00AF750A"/>
    <w:rPr>
      <w:rFonts w:ascii="Times New Roman" w:eastAsia="Times New Roman" w:hAnsi="Times New Roman" w:cs="Times New Roman"/>
      <w:sz w:val="56"/>
      <w:szCs w:val="24"/>
    </w:rPr>
  </w:style>
  <w:style w:type="character" w:customStyle="1" w:styleId="Heading6Char">
    <w:name w:val="Heading 6 Char"/>
    <w:basedOn w:val="DefaultParagraphFont"/>
    <w:link w:val="Heading6"/>
    <w:rsid w:val="00AF750A"/>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AF750A"/>
    <w:rPr>
      <w:rFonts w:ascii="Times New Roman" w:eastAsia="Times New Roman" w:hAnsi="Times New Roman" w:cs="Times New Roman"/>
      <w:b/>
      <w:bCs/>
      <w:sz w:val="24"/>
      <w:szCs w:val="24"/>
      <w:u w:val="single"/>
    </w:rPr>
  </w:style>
  <w:style w:type="character" w:customStyle="1" w:styleId="Heading8Char">
    <w:name w:val="Heading 8 Char"/>
    <w:basedOn w:val="DefaultParagraphFont"/>
    <w:link w:val="Heading8"/>
    <w:rsid w:val="00AF750A"/>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AF750A"/>
    <w:rPr>
      <w:rFonts w:ascii="Times New Roman" w:eastAsia="Times New Roman" w:hAnsi="Times New Roman" w:cs="Times New Roman"/>
      <w:b/>
      <w:bCs/>
      <w:sz w:val="60"/>
      <w:szCs w:val="60"/>
    </w:rPr>
  </w:style>
  <w:style w:type="paragraph" w:styleId="BodyTextIndent">
    <w:name w:val="Body Text Indent"/>
    <w:basedOn w:val="Normal"/>
    <w:link w:val="BodyTextIndentChar"/>
    <w:rsid w:val="00AF750A"/>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60" w:hanging="480"/>
    </w:pPr>
    <w:rPr>
      <w:color w:val="FF0000"/>
    </w:rPr>
  </w:style>
  <w:style w:type="character" w:customStyle="1" w:styleId="BodyTextIndentChar">
    <w:name w:val="Body Text Indent Char"/>
    <w:basedOn w:val="DefaultParagraphFont"/>
    <w:link w:val="BodyTextIndent"/>
    <w:rsid w:val="00AF750A"/>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AF750A"/>
    <w:pPr>
      <w:tabs>
        <w:tab w:val="left" w:pos="-1440"/>
        <w:tab w:val="left" w:pos="-720"/>
        <w:tab w:val="left" w:pos="-360"/>
        <w:tab w:val="left" w:pos="-240"/>
        <w:tab w:val="left" w:pos="-1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80"/>
    </w:pPr>
  </w:style>
  <w:style w:type="character" w:customStyle="1" w:styleId="BodyTextIndent2Char">
    <w:name w:val="Body Text Indent 2 Char"/>
    <w:basedOn w:val="DefaultParagraphFont"/>
    <w:link w:val="BodyTextIndent2"/>
    <w:rsid w:val="00AF750A"/>
    <w:rPr>
      <w:rFonts w:ascii="Times New Roman" w:eastAsia="Times New Roman" w:hAnsi="Times New Roman" w:cs="Times New Roman"/>
      <w:sz w:val="24"/>
      <w:szCs w:val="24"/>
    </w:rPr>
  </w:style>
  <w:style w:type="paragraph" w:customStyle="1" w:styleId="Level1">
    <w:name w:val="Level 1"/>
    <w:basedOn w:val="Normal"/>
    <w:rsid w:val="00AF750A"/>
    <w:pPr>
      <w:widowControl w:val="0"/>
      <w:autoSpaceDE w:val="0"/>
      <w:autoSpaceDN w:val="0"/>
      <w:adjustRightInd w:val="0"/>
      <w:ind w:left="1440" w:hanging="480"/>
    </w:pPr>
    <w:rPr>
      <w:rFonts w:ascii="Beehive" w:hAnsi="Beehive"/>
    </w:rPr>
  </w:style>
  <w:style w:type="paragraph" w:styleId="Header">
    <w:name w:val="header"/>
    <w:basedOn w:val="Normal"/>
    <w:link w:val="HeaderChar"/>
    <w:rsid w:val="00AF750A"/>
    <w:pPr>
      <w:tabs>
        <w:tab w:val="center" w:pos="4320"/>
        <w:tab w:val="right" w:pos="8640"/>
      </w:tabs>
    </w:pPr>
  </w:style>
  <w:style w:type="character" w:customStyle="1" w:styleId="HeaderChar">
    <w:name w:val="Header Char"/>
    <w:basedOn w:val="DefaultParagraphFont"/>
    <w:link w:val="Header"/>
    <w:rsid w:val="00AF750A"/>
    <w:rPr>
      <w:rFonts w:ascii="Times New Roman" w:eastAsia="Times New Roman" w:hAnsi="Times New Roman" w:cs="Times New Roman"/>
      <w:sz w:val="24"/>
      <w:szCs w:val="24"/>
    </w:rPr>
  </w:style>
  <w:style w:type="paragraph" w:styleId="Footer">
    <w:name w:val="footer"/>
    <w:basedOn w:val="Normal"/>
    <w:link w:val="FooterChar"/>
    <w:uiPriority w:val="99"/>
    <w:rsid w:val="00AF750A"/>
    <w:pPr>
      <w:tabs>
        <w:tab w:val="center" w:pos="4320"/>
        <w:tab w:val="right" w:pos="8640"/>
      </w:tabs>
    </w:pPr>
  </w:style>
  <w:style w:type="character" w:customStyle="1" w:styleId="FooterChar">
    <w:name w:val="Footer Char"/>
    <w:basedOn w:val="DefaultParagraphFont"/>
    <w:link w:val="Footer"/>
    <w:uiPriority w:val="99"/>
    <w:rsid w:val="00AF750A"/>
    <w:rPr>
      <w:rFonts w:ascii="Times New Roman" w:eastAsia="Times New Roman" w:hAnsi="Times New Roman" w:cs="Times New Roman"/>
      <w:sz w:val="24"/>
      <w:szCs w:val="24"/>
    </w:rPr>
  </w:style>
  <w:style w:type="paragraph" w:styleId="BodyTextIndent3">
    <w:name w:val="Body Text Indent 3"/>
    <w:basedOn w:val="Normal"/>
    <w:link w:val="BodyTextIndent3Char"/>
    <w:rsid w:val="00AF750A"/>
    <w:pPr>
      <w:tabs>
        <w:tab w:val="left" w:pos="-1080"/>
        <w:tab w:val="left" w:pos="-689"/>
        <w:tab w:val="left" w:pos="-269"/>
        <w:tab w:val="left" w:pos="151"/>
        <w:tab w:val="left" w:pos="360"/>
        <w:tab w:val="left" w:pos="571"/>
        <w:tab w:val="left" w:pos="991"/>
        <w:tab w:val="left" w:pos="1411"/>
        <w:tab w:val="left" w:pos="1831"/>
        <w:tab w:val="left" w:pos="2251"/>
        <w:tab w:val="left" w:pos="2671"/>
        <w:tab w:val="left" w:pos="3091"/>
        <w:tab w:val="left" w:pos="3511"/>
        <w:tab w:val="left" w:pos="3931"/>
        <w:tab w:val="left" w:pos="4351"/>
        <w:tab w:val="left" w:pos="4771"/>
        <w:tab w:val="left" w:pos="5191"/>
        <w:tab w:val="left" w:pos="5611"/>
        <w:tab w:val="left" w:pos="6031"/>
        <w:tab w:val="left" w:pos="6451"/>
        <w:tab w:val="left" w:pos="6871"/>
        <w:tab w:val="left" w:pos="7291"/>
        <w:tab w:val="left" w:pos="7711"/>
        <w:tab w:val="left" w:pos="8131"/>
        <w:tab w:val="left" w:pos="8551"/>
        <w:tab w:val="left" w:pos="8971"/>
      </w:tabs>
      <w:ind w:left="991" w:hanging="631"/>
    </w:pPr>
    <w:rPr>
      <w:sz w:val="22"/>
      <w:szCs w:val="22"/>
    </w:rPr>
  </w:style>
  <w:style w:type="character" w:customStyle="1" w:styleId="BodyTextIndent3Char">
    <w:name w:val="Body Text Indent 3 Char"/>
    <w:basedOn w:val="DefaultParagraphFont"/>
    <w:link w:val="BodyTextIndent3"/>
    <w:rsid w:val="00AF750A"/>
    <w:rPr>
      <w:rFonts w:ascii="Times New Roman" w:eastAsia="Times New Roman" w:hAnsi="Times New Roman" w:cs="Times New Roman"/>
    </w:rPr>
  </w:style>
  <w:style w:type="character" w:styleId="PageNumber">
    <w:name w:val="page number"/>
    <w:basedOn w:val="DefaultParagraphFont"/>
    <w:rsid w:val="00AF750A"/>
  </w:style>
  <w:style w:type="paragraph" w:customStyle="1" w:styleId="copyright">
    <w:name w:val="copyright"/>
    <w:basedOn w:val="Normal"/>
    <w:rsid w:val="00AF750A"/>
    <w:pPr>
      <w:spacing w:before="100" w:beforeAutospacing="1" w:after="100" w:afterAutospacing="1" w:line="180" w:lineRule="atLeast"/>
    </w:pPr>
    <w:rPr>
      <w:rFonts w:ascii="Arial" w:hAnsi="Arial" w:cs="Arial"/>
      <w:color w:val="999966"/>
      <w:sz w:val="17"/>
      <w:szCs w:val="17"/>
    </w:rPr>
  </w:style>
  <w:style w:type="paragraph" w:customStyle="1" w:styleId="highlight">
    <w:name w:val="highlight"/>
    <w:basedOn w:val="Normal"/>
    <w:rsid w:val="00AF750A"/>
    <w:pPr>
      <w:spacing w:before="100" w:beforeAutospacing="1" w:after="100" w:afterAutospacing="1" w:line="300" w:lineRule="atLeast"/>
    </w:pPr>
    <w:rPr>
      <w:rFonts w:ascii="Arial" w:hAnsi="Arial" w:cs="Arial"/>
      <w:sz w:val="21"/>
      <w:szCs w:val="21"/>
    </w:rPr>
  </w:style>
  <w:style w:type="paragraph" w:customStyle="1" w:styleId="subhead1">
    <w:name w:val="subhead1"/>
    <w:basedOn w:val="Normal"/>
    <w:rsid w:val="00AF750A"/>
    <w:pPr>
      <w:spacing w:before="100" w:beforeAutospacing="1" w:after="100" w:afterAutospacing="1" w:line="225" w:lineRule="atLeast"/>
    </w:pPr>
    <w:rPr>
      <w:rFonts w:ascii="Arial" w:hAnsi="Arial" w:cs="Arial"/>
      <w:b/>
      <w:bCs/>
      <w:color w:val="660000"/>
      <w:sz w:val="20"/>
      <w:szCs w:val="20"/>
    </w:rPr>
  </w:style>
  <w:style w:type="paragraph" w:customStyle="1" w:styleId="navigation">
    <w:name w:val="navigation"/>
    <w:basedOn w:val="Normal"/>
    <w:rsid w:val="00AF750A"/>
    <w:pPr>
      <w:spacing w:before="100" w:beforeAutospacing="1" w:after="100" w:afterAutospacing="1" w:line="180" w:lineRule="atLeast"/>
    </w:pPr>
    <w:rPr>
      <w:rFonts w:ascii="Arial" w:hAnsi="Arial" w:cs="Arial"/>
      <w:color w:val="FFFFFF"/>
      <w:sz w:val="14"/>
      <w:szCs w:val="14"/>
    </w:rPr>
  </w:style>
  <w:style w:type="paragraph" w:customStyle="1" w:styleId="joblinkintro">
    <w:name w:val="joblinkintro"/>
    <w:basedOn w:val="Normal"/>
    <w:rsid w:val="00AF750A"/>
    <w:pPr>
      <w:spacing w:before="100" w:beforeAutospacing="1" w:after="100" w:afterAutospacing="1" w:line="330" w:lineRule="atLeast"/>
    </w:pPr>
    <w:rPr>
      <w:rFonts w:ascii="Arial" w:hAnsi="Arial" w:cs="Arial"/>
      <w:color w:val="00436D"/>
    </w:rPr>
  </w:style>
  <w:style w:type="paragraph" w:customStyle="1" w:styleId="joblinktext">
    <w:name w:val="joblinktext"/>
    <w:basedOn w:val="Normal"/>
    <w:rsid w:val="00AF750A"/>
    <w:pPr>
      <w:spacing w:before="100" w:beforeAutospacing="1" w:after="100" w:afterAutospacing="1" w:line="240" w:lineRule="atLeast"/>
    </w:pPr>
    <w:rPr>
      <w:rFonts w:ascii="Arial" w:hAnsi="Arial" w:cs="Arial"/>
      <w:color w:val="00436D"/>
      <w:sz w:val="20"/>
      <w:szCs w:val="20"/>
    </w:rPr>
  </w:style>
  <w:style w:type="paragraph" w:customStyle="1" w:styleId="sidemenu">
    <w:name w:val="sidemenu"/>
    <w:basedOn w:val="Normal"/>
    <w:rsid w:val="00AF750A"/>
    <w:pPr>
      <w:spacing w:before="100" w:beforeAutospacing="1" w:after="100" w:afterAutospacing="1" w:line="210" w:lineRule="atLeast"/>
      <w:ind w:right="150"/>
    </w:pPr>
    <w:rPr>
      <w:rFonts w:ascii="Century Gothic" w:hAnsi="Century Gothic" w:cs="Arial"/>
      <w:b/>
      <w:bCs/>
      <w:color w:val="FFCC66"/>
      <w:sz w:val="18"/>
      <w:szCs w:val="18"/>
    </w:rPr>
  </w:style>
  <w:style w:type="paragraph" w:customStyle="1" w:styleId="sidebar1">
    <w:name w:val="sidebar1"/>
    <w:basedOn w:val="Normal"/>
    <w:rsid w:val="00AF750A"/>
    <w:pPr>
      <w:spacing w:before="100" w:beforeAutospacing="1" w:after="100" w:afterAutospacing="1" w:line="180" w:lineRule="atLeast"/>
    </w:pPr>
    <w:rPr>
      <w:rFonts w:ascii="Arial" w:hAnsi="Arial" w:cs="Arial"/>
      <w:sz w:val="17"/>
      <w:szCs w:val="17"/>
    </w:rPr>
  </w:style>
  <w:style w:type="paragraph" w:customStyle="1" w:styleId="sidebar1title">
    <w:name w:val="sidebar1title"/>
    <w:basedOn w:val="Normal"/>
    <w:rsid w:val="00AF750A"/>
    <w:pPr>
      <w:spacing w:before="100" w:beforeAutospacing="1" w:after="100" w:afterAutospacing="1" w:line="195" w:lineRule="atLeast"/>
    </w:pPr>
    <w:rPr>
      <w:rFonts w:ascii="Arial" w:hAnsi="Arial" w:cs="Arial"/>
      <w:b/>
      <w:bCs/>
      <w:color w:val="660000"/>
      <w:sz w:val="18"/>
      <w:szCs w:val="18"/>
    </w:rPr>
  </w:style>
  <w:style w:type="paragraph" w:customStyle="1" w:styleId="highlight2">
    <w:name w:val="highlight2"/>
    <w:basedOn w:val="Normal"/>
    <w:rsid w:val="00AF750A"/>
    <w:pPr>
      <w:spacing w:before="100" w:beforeAutospacing="1" w:after="100" w:afterAutospacing="1" w:line="420" w:lineRule="atLeast"/>
    </w:pPr>
    <w:rPr>
      <w:rFonts w:ascii="Arial" w:hAnsi="Arial" w:cs="Arial"/>
      <w:color w:val="666666"/>
      <w:sz w:val="21"/>
      <w:szCs w:val="21"/>
    </w:rPr>
  </w:style>
  <w:style w:type="paragraph" w:customStyle="1" w:styleId="sidemenu2">
    <w:name w:val="sidemenu2"/>
    <w:basedOn w:val="Normal"/>
    <w:rsid w:val="00AF750A"/>
    <w:pPr>
      <w:spacing w:before="100" w:beforeAutospacing="1" w:after="100" w:afterAutospacing="1" w:line="195" w:lineRule="atLeast"/>
      <w:ind w:right="150"/>
    </w:pPr>
    <w:rPr>
      <w:rFonts w:ascii="Arial" w:hAnsi="Arial" w:cs="Arial"/>
      <w:color w:val="FFFFFF"/>
      <w:sz w:val="17"/>
      <w:szCs w:val="17"/>
    </w:rPr>
  </w:style>
  <w:style w:type="paragraph" w:customStyle="1" w:styleId="intro">
    <w:name w:val="intro"/>
    <w:basedOn w:val="Normal"/>
    <w:rsid w:val="00AF750A"/>
    <w:pPr>
      <w:spacing w:before="100" w:beforeAutospacing="1" w:after="100" w:afterAutospacing="1" w:line="300" w:lineRule="atLeast"/>
    </w:pPr>
    <w:rPr>
      <w:rFonts w:ascii="Arial" w:hAnsi="Arial" w:cs="Arial"/>
      <w:i/>
      <w:iCs/>
      <w:color w:val="666666"/>
      <w:sz w:val="20"/>
      <w:szCs w:val="20"/>
    </w:rPr>
  </w:style>
  <w:style w:type="paragraph" w:customStyle="1" w:styleId="sidebar2text">
    <w:name w:val="sidebar2text"/>
    <w:basedOn w:val="Normal"/>
    <w:rsid w:val="00AF750A"/>
    <w:pPr>
      <w:spacing w:before="100" w:beforeAutospacing="1" w:after="100" w:afterAutospacing="1" w:line="195" w:lineRule="atLeast"/>
    </w:pPr>
    <w:rPr>
      <w:rFonts w:ascii="Arial" w:hAnsi="Arial" w:cs="Arial"/>
      <w:color w:val="5B5B22"/>
      <w:sz w:val="17"/>
      <w:szCs w:val="17"/>
    </w:rPr>
  </w:style>
  <w:style w:type="paragraph" w:customStyle="1" w:styleId="p7tbsub">
    <w:name w:val="p7tbsub"/>
    <w:basedOn w:val="Normal"/>
    <w:rsid w:val="00AF750A"/>
    <w:pPr>
      <w:spacing w:before="100" w:beforeAutospacing="1" w:after="100" w:afterAutospacing="1" w:line="210" w:lineRule="atLeast"/>
    </w:pPr>
    <w:rPr>
      <w:rFonts w:ascii="Century Gothic" w:hAnsi="Century Gothic" w:cs="Arial"/>
      <w:sz w:val="18"/>
      <w:szCs w:val="18"/>
    </w:rPr>
  </w:style>
  <w:style w:type="paragraph" w:customStyle="1" w:styleId="homepage">
    <w:name w:val="homepage"/>
    <w:basedOn w:val="Normal"/>
    <w:rsid w:val="00AF750A"/>
    <w:pPr>
      <w:spacing w:before="100" w:beforeAutospacing="1" w:after="100" w:afterAutospacing="1" w:line="225" w:lineRule="atLeast"/>
    </w:pPr>
    <w:rPr>
      <w:rFonts w:ascii="Arial" w:hAnsi="Arial" w:cs="Arial"/>
      <w:sz w:val="20"/>
      <w:szCs w:val="20"/>
    </w:rPr>
  </w:style>
  <w:style w:type="paragraph" w:customStyle="1" w:styleId="homepageheader1">
    <w:name w:val="homepageheader1"/>
    <w:basedOn w:val="Normal"/>
    <w:rsid w:val="00AF750A"/>
    <w:pPr>
      <w:spacing w:before="100" w:beforeAutospacing="1" w:after="100" w:afterAutospacing="1" w:line="255" w:lineRule="atLeast"/>
    </w:pPr>
    <w:rPr>
      <w:rFonts w:ascii="Arial" w:hAnsi="Arial" w:cs="Arial"/>
      <w:b/>
      <w:bCs/>
      <w:color w:val="005A58"/>
      <w:sz w:val="23"/>
      <w:szCs w:val="23"/>
    </w:rPr>
  </w:style>
  <w:style w:type="paragraph" w:customStyle="1" w:styleId="homepageheader2">
    <w:name w:val="homepageheader2"/>
    <w:basedOn w:val="Normal"/>
    <w:rsid w:val="00AF750A"/>
    <w:pPr>
      <w:spacing w:before="100" w:beforeAutospacing="1" w:after="100" w:afterAutospacing="1" w:line="270" w:lineRule="atLeast"/>
    </w:pPr>
    <w:rPr>
      <w:rFonts w:ascii="Arial" w:hAnsi="Arial" w:cs="Arial"/>
      <w:b/>
      <w:bCs/>
      <w:color w:val="660000"/>
      <w:sz w:val="21"/>
      <w:szCs w:val="21"/>
    </w:rPr>
  </w:style>
  <w:style w:type="paragraph" w:customStyle="1" w:styleId="imagespace">
    <w:name w:val="imagespace"/>
    <w:basedOn w:val="Normal"/>
    <w:rsid w:val="00AF750A"/>
    <w:pPr>
      <w:spacing w:before="100" w:beforeAutospacing="1" w:after="100" w:afterAutospacing="1" w:line="225" w:lineRule="atLeast"/>
    </w:pPr>
    <w:rPr>
      <w:rFonts w:ascii="Arial" w:hAnsi="Arial" w:cs="Arial"/>
      <w:sz w:val="18"/>
      <w:szCs w:val="18"/>
    </w:rPr>
  </w:style>
  <w:style w:type="paragraph" w:customStyle="1" w:styleId="pressroombold">
    <w:name w:val="pressroombold"/>
    <w:basedOn w:val="Normal"/>
    <w:rsid w:val="00AF750A"/>
    <w:pPr>
      <w:spacing w:before="100" w:beforeAutospacing="1" w:after="100" w:afterAutospacing="1" w:line="270" w:lineRule="atLeast"/>
    </w:pPr>
    <w:rPr>
      <w:rFonts w:ascii="Arial" w:hAnsi="Arial" w:cs="Arial"/>
      <w:b/>
      <w:bCs/>
      <w:color w:val="0F6C6A"/>
      <w:sz w:val="21"/>
      <w:szCs w:val="21"/>
    </w:rPr>
  </w:style>
  <w:style w:type="paragraph" w:customStyle="1" w:styleId="subhead2pubs">
    <w:name w:val="subhead2pubs"/>
    <w:basedOn w:val="Normal"/>
    <w:rsid w:val="00AF750A"/>
    <w:pPr>
      <w:spacing w:before="100" w:beforeAutospacing="1" w:after="100" w:afterAutospacing="1" w:line="225" w:lineRule="atLeast"/>
    </w:pPr>
    <w:rPr>
      <w:rFonts w:ascii="Arial" w:hAnsi="Arial" w:cs="Arial"/>
      <w:b/>
      <w:bCs/>
      <w:color w:val="818156"/>
      <w:sz w:val="20"/>
      <w:szCs w:val="20"/>
    </w:rPr>
  </w:style>
  <w:style w:type="paragraph" w:customStyle="1" w:styleId="subheadsidebar">
    <w:name w:val="subheadsidebar"/>
    <w:basedOn w:val="Normal"/>
    <w:rsid w:val="00AF750A"/>
    <w:pPr>
      <w:spacing w:before="100" w:beforeAutospacing="1" w:after="100" w:afterAutospacing="1" w:line="225" w:lineRule="atLeast"/>
    </w:pPr>
    <w:rPr>
      <w:rFonts w:ascii="Arial" w:hAnsi="Arial" w:cs="Arial"/>
      <w:b/>
      <w:bCs/>
      <w:color w:val="FFFFFF"/>
      <w:sz w:val="18"/>
      <w:szCs w:val="18"/>
    </w:rPr>
  </w:style>
  <w:style w:type="paragraph" w:customStyle="1" w:styleId="sidebar1homepage">
    <w:name w:val="sidebar1homepage"/>
    <w:basedOn w:val="Normal"/>
    <w:rsid w:val="00AF750A"/>
    <w:pPr>
      <w:spacing w:before="100" w:beforeAutospacing="1" w:after="100" w:afterAutospacing="1" w:line="195" w:lineRule="atLeast"/>
    </w:pPr>
    <w:rPr>
      <w:rFonts w:ascii="Arial" w:hAnsi="Arial" w:cs="Arial"/>
      <w:sz w:val="17"/>
      <w:szCs w:val="17"/>
    </w:rPr>
  </w:style>
  <w:style w:type="paragraph" w:customStyle="1" w:styleId="sidepractice">
    <w:name w:val="sidepractice"/>
    <w:basedOn w:val="Normal"/>
    <w:rsid w:val="00AF750A"/>
    <w:pPr>
      <w:spacing w:before="100" w:beforeAutospacing="1" w:after="100" w:afterAutospacing="1" w:line="195" w:lineRule="atLeast"/>
    </w:pPr>
    <w:rPr>
      <w:rFonts w:ascii="Century Gothic" w:hAnsi="Century Gothic" w:cs="Arial"/>
      <w:b/>
      <w:bCs/>
      <w:color w:val="660000"/>
      <w:sz w:val="17"/>
      <w:szCs w:val="17"/>
    </w:rPr>
  </w:style>
  <w:style w:type="paragraph" w:customStyle="1" w:styleId="swm2004green">
    <w:name w:val="swm2004green"/>
    <w:basedOn w:val="Normal"/>
    <w:rsid w:val="00AF750A"/>
    <w:pPr>
      <w:spacing w:before="100" w:beforeAutospacing="1" w:after="100" w:afterAutospacing="1" w:line="225" w:lineRule="atLeast"/>
    </w:pPr>
    <w:rPr>
      <w:rFonts w:ascii="Arial" w:hAnsi="Arial" w:cs="Arial"/>
      <w:color w:val="367B81"/>
      <w:sz w:val="18"/>
      <w:szCs w:val="18"/>
    </w:rPr>
  </w:style>
  <w:style w:type="paragraph" w:customStyle="1" w:styleId="swm2004greenheader">
    <w:name w:val="swm2004greenheader"/>
    <w:basedOn w:val="Normal"/>
    <w:rsid w:val="00AF750A"/>
    <w:pPr>
      <w:spacing w:before="100" w:beforeAutospacing="1" w:after="100" w:afterAutospacing="1" w:line="285" w:lineRule="atLeast"/>
    </w:pPr>
    <w:rPr>
      <w:rFonts w:ascii="Century Gothic" w:hAnsi="Century Gothic" w:cs="Arial"/>
      <w:color w:val="367B81"/>
      <w:sz w:val="21"/>
      <w:szCs w:val="21"/>
    </w:rPr>
  </w:style>
  <w:style w:type="character" w:customStyle="1" w:styleId="FollowedHyperlink1">
    <w:name w:val="FollowedHyperlink1"/>
    <w:basedOn w:val="DefaultParagraphFont"/>
    <w:rsid w:val="00AF750A"/>
    <w:rPr>
      <w:strike w:val="0"/>
      <w:dstrike w:val="0"/>
      <w:color w:val="FFFFFF"/>
      <w:spacing w:val="210"/>
      <w:sz w:val="18"/>
      <w:szCs w:val="18"/>
      <w:u w:val="none"/>
      <w:effect w:val="none"/>
    </w:rPr>
  </w:style>
  <w:style w:type="paragraph" w:styleId="z-TopofForm">
    <w:name w:val="HTML Top of Form"/>
    <w:basedOn w:val="Normal"/>
    <w:next w:val="Normal"/>
    <w:link w:val="z-TopofFormChar"/>
    <w:hidden/>
    <w:rsid w:val="00AF750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AF750A"/>
    <w:rPr>
      <w:rFonts w:ascii="Arial" w:eastAsia="Times New Roman" w:hAnsi="Arial" w:cs="Arial"/>
      <w:vanish/>
      <w:sz w:val="16"/>
      <w:szCs w:val="16"/>
    </w:rPr>
  </w:style>
  <w:style w:type="paragraph" w:styleId="NormalWeb">
    <w:name w:val="Normal (Web)"/>
    <w:basedOn w:val="Normal"/>
    <w:uiPriority w:val="99"/>
    <w:rsid w:val="00AF750A"/>
    <w:pPr>
      <w:spacing w:before="100" w:beforeAutospacing="1" w:after="100" w:afterAutospacing="1"/>
    </w:pPr>
  </w:style>
  <w:style w:type="paragraph" w:styleId="z-BottomofForm">
    <w:name w:val="HTML Bottom of Form"/>
    <w:basedOn w:val="Normal"/>
    <w:next w:val="Normal"/>
    <w:link w:val="z-BottomofFormChar"/>
    <w:hidden/>
    <w:rsid w:val="00AF750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AF750A"/>
    <w:rPr>
      <w:rFonts w:ascii="Arial" w:eastAsia="Times New Roman" w:hAnsi="Arial" w:cs="Arial"/>
      <w:vanish/>
      <w:sz w:val="16"/>
      <w:szCs w:val="16"/>
    </w:rPr>
  </w:style>
  <w:style w:type="paragraph" w:styleId="BodyText">
    <w:name w:val="Body Text"/>
    <w:basedOn w:val="Normal"/>
    <w:link w:val="BodyTextChar"/>
    <w:rsid w:val="00AF750A"/>
    <w:pPr>
      <w:jc w:val="center"/>
    </w:pPr>
    <w:rPr>
      <w:b/>
      <w:bCs/>
      <w:sz w:val="56"/>
    </w:rPr>
  </w:style>
  <w:style w:type="character" w:customStyle="1" w:styleId="BodyTextChar">
    <w:name w:val="Body Text Char"/>
    <w:basedOn w:val="DefaultParagraphFont"/>
    <w:link w:val="BodyText"/>
    <w:rsid w:val="00AF750A"/>
    <w:rPr>
      <w:rFonts w:ascii="Times New Roman" w:eastAsia="Times New Roman" w:hAnsi="Times New Roman" w:cs="Times New Roman"/>
      <w:b/>
      <w:bCs/>
      <w:sz w:val="56"/>
      <w:szCs w:val="24"/>
    </w:rPr>
  </w:style>
  <w:style w:type="paragraph" w:styleId="BodyText2">
    <w:name w:val="Body Text 2"/>
    <w:basedOn w:val="Normal"/>
    <w:link w:val="BodyText2Char"/>
    <w:rsid w:val="00AF750A"/>
    <w:rPr>
      <w:b/>
      <w:bCs/>
    </w:rPr>
  </w:style>
  <w:style w:type="character" w:customStyle="1" w:styleId="BodyText2Char">
    <w:name w:val="Body Text 2 Char"/>
    <w:basedOn w:val="DefaultParagraphFont"/>
    <w:link w:val="BodyText2"/>
    <w:rsid w:val="00AF750A"/>
    <w:rPr>
      <w:rFonts w:ascii="Times New Roman" w:eastAsia="Times New Roman" w:hAnsi="Times New Roman" w:cs="Times New Roman"/>
      <w:b/>
      <w:bCs/>
      <w:sz w:val="24"/>
      <w:szCs w:val="24"/>
    </w:rPr>
  </w:style>
  <w:style w:type="paragraph" w:styleId="ListParagraph">
    <w:name w:val="List Paragraph"/>
    <w:basedOn w:val="Normal"/>
    <w:uiPriority w:val="34"/>
    <w:qFormat/>
    <w:rsid w:val="00AF750A"/>
    <w:pPr>
      <w:ind w:left="720"/>
      <w:contextualSpacing/>
    </w:pPr>
    <w:rPr>
      <w:szCs w:val="20"/>
    </w:rPr>
  </w:style>
  <w:style w:type="character" w:styleId="Hyperlink">
    <w:name w:val="Hyperlink"/>
    <w:basedOn w:val="DefaultParagraphFont"/>
    <w:uiPriority w:val="99"/>
    <w:rsid w:val="00AF750A"/>
    <w:rPr>
      <w:strike w:val="0"/>
      <w:dstrike w:val="0"/>
      <w:color w:val="00008B"/>
      <w:u w:val="none"/>
      <w:effect w:val="none"/>
    </w:rPr>
  </w:style>
  <w:style w:type="paragraph" w:styleId="BalloonText">
    <w:name w:val="Balloon Text"/>
    <w:basedOn w:val="Normal"/>
    <w:link w:val="BalloonTextChar"/>
    <w:rsid w:val="00AF750A"/>
    <w:rPr>
      <w:rFonts w:ascii="Tahoma" w:hAnsi="Tahoma" w:cs="Tahoma"/>
      <w:sz w:val="16"/>
      <w:szCs w:val="16"/>
    </w:rPr>
  </w:style>
  <w:style w:type="character" w:customStyle="1" w:styleId="BalloonTextChar">
    <w:name w:val="Balloon Text Char"/>
    <w:basedOn w:val="DefaultParagraphFont"/>
    <w:link w:val="BalloonText"/>
    <w:rsid w:val="00AF750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71B15"/>
    <w:rPr>
      <w:color w:val="800080" w:themeColor="followedHyperlink"/>
      <w:u w:val="single"/>
    </w:rPr>
  </w:style>
  <w:style w:type="table" w:styleId="TableGrid">
    <w:name w:val="Table Grid"/>
    <w:basedOn w:val="TableNormal"/>
    <w:uiPriority w:val="39"/>
    <w:rsid w:val="006A1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718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2D5302"/>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2D5302"/>
    <w:pPr>
      <w:spacing w:after="100"/>
    </w:pPr>
  </w:style>
  <w:style w:type="paragraph" w:styleId="TOC2">
    <w:name w:val="toc 2"/>
    <w:basedOn w:val="Normal"/>
    <w:next w:val="Normal"/>
    <w:autoRedefine/>
    <w:uiPriority w:val="39"/>
    <w:unhideWhenUsed/>
    <w:rsid w:val="002D5302"/>
    <w:pPr>
      <w:spacing w:after="100"/>
      <w:ind w:left="240"/>
    </w:pPr>
  </w:style>
  <w:style w:type="paragraph" w:styleId="TOC3">
    <w:name w:val="toc 3"/>
    <w:basedOn w:val="Normal"/>
    <w:next w:val="Normal"/>
    <w:autoRedefine/>
    <w:uiPriority w:val="39"/>
    <w:unhideWhenUsed/>
    <w:rsid w:val="002D5302"/>
    <w:pPr>
      <w:spacing w:after="100"/>
      <w:ind w:left="480"/>
    </w:pPr>
  </w:style>
  <w:style w:type="paragraph" w:styleId="NoSpacing">
    <w:name w:val="No Spacing"/>
    <w:link w:val="NoSpacingChar"/>
    <w:uiPriority w:val="1"/>
    <w:qFormat/>
    <w:rsid w:val="00936976"/>
    <w:pPr>
      <w:spacing w:after="0" w:line="240" w:lineRule="auto"/>
    </w:pPr>
    <w:rPr>
      <w:rFonts w:eastAsiaTheme="minorEastAsia"/>
    </w:rPr>
  </w:style>
  <w:style w:type="character" w:customStyle="1" w:styleId="NoSpacingChar">
    <w:name w:val="No Spacing Char"/>
    <w:basedOn w:val="DefaultParagraphFont"/>
    <w:link w:val="NoSpacing"/>
    <w:uiPriority w:val="1"/>
    <w:rsid w:val="0093697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socialworkers.org/About/Ethics/Code-of-Ethics/Code-of-Ethics-Englis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02ADF-206C-4DA6-A062-B9606933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20</Pages>
  <Words>7194</Words>
  <Characters>36119</Characters>
  <Application>Microsoft Office Word</Application>
  <DocSecurity>0</DocSecurity>
  <Lines>950</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yah72</dc:creator>
  <cp:keywords/>
  <dc:description/>
  <cp:lastModifiedBy>Roberts, Paul</cp:lastModifiedBy>
  <cp:revision>109</cp:revision>
  <cp:lastPrinted>2018-03-05T22:45:00Z</cp:lastPrinted>
  <dcterms:created xsi:type="dcterms:W3CDTF">2024-10-07T20:55:00Z</dcterms:created>
  <dcterms:modified xsi:type="dcterms:W3CDTF">2025-12-10T18:07:00Z</dcterms:modified>
</cp:coreProperties>
</file>