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3F65" w:rsidR="007B25FB" w:rsidRDefault="007A0D83" w14:paraId="5408D7B0" w14:textId="26993161">
      <w:pPr>
        <w:rPr>
          <w:rFonts w:ascii="Garamond" w:hAnsi="Garamond" w:cs="Times New Roman"/>
          <w:b/>
          <w:sz w:val="40"/>
          <w:szCs w:val="40"/>
        </w:rPr>
      </w:pPr>
      <w:r>
        <w:rPr>
          <w:rFonts w:ascii="Garamond" w:hAnsi="Garamond" w:cs="Times New Roman"/>
          <w:b/>
          <w:sz w:val="40"/>
          <w:szCs w:val="40"/>
        </w:rPr>
        <w:t xml:space="preserve">2025 </w:t>
      </w:r>
      <w:r w:rsidR="00E6579E">
        <w:rPr>
          <w:rFonts w:ascii="Garamond" w:hAnsi="Garamond" w:cs="Times New Roman"/>
          <w:b/>
          <w:sz w:val="40"/>
          <w:szCs w:val="40"/>
        </w:rPr>
        <w:t>Curriculum Guide Overview</w:t>
      </w:r>
    </w:p>
    <w:p w:rsidRPr="00691137" w:rsidR="00180DAF" w:rsidP="00180DAF" w:rsidRDefault="00180DAF" w14:paraId="4240B6A2" w14:textId="2BF4628A">
      <w:pPr>
        <w:rPr>
          <w:rFonts w:ascii="Garamond" w:hAnsi="Garamond"/>
          <w:sz w:val="24"/>
          <w:szCs w:val="24"/>
        </w:rPr>
      </w:pPr>
      <w:r w:rsidRPr="00691137">
        <w:rPr>
          <w:rFonts w:ascii="Garamond" w:hAnsi="Garamond"/>
          <w:sz w:val="24"/>
          <w:szCs w:val="24"/>
        </w:rPr>
        <w:t xml:space="preserve">One of the challenges we all face is the need to innovate and change while creating a sense of stability for </w:t>
      </w:r>
      <w:r>
        <w:rPr>
          <w:rFonts w:ascii="Garamond" w:hAnsi="Garamond"/>
          <w:sz w:val="24"/>
          <w:szCs w:val="24"/>
        </w:rPr>
        <w:t>students and faculty</w:t>
      </w:r>
      <w:r w:rsidRPr="00691137">
        <w:rPr>
          <w:rFonts w:ascii="Garamond" w:hAnsi="Garamond"/>
          <w:sz w:val="24"/>
          <w:szCs w:val="24"/>
        </w:rPr>
        <w:t xml:space="preserve">. Our goal is </w:t>
      </w:r>
      <w:r>
        <w:rPr>
          <w:rFonts w:ascii="Garamond" w:hAnsi="Garamond"/>
          <w:sz w:val="24"/>
          <w:szCs w:val="24"/>
        </w:rPr>
        <w:t xml:space="preserve">a simplified curricular structure </w:t>
      </w:r>
      <w:r w:rsidRPr="00691137">
        <w:rPr>
          <w:rFonts w:ascii="Garamond" w:hAnsi="Garamond"/>
          <w:sz w:val="24"/>
          <w:szCs w:val="24"/>
        </w:rPr>
        <w:t xml:space="preserve">that </w:t>
      </w:r>
      <w:r>
        <w:rPr>
          <w:rFonts w:ascii="Garamond" w:hAnsi="Garamond"/>
          <w:sz w:val="24"/>
          <w:szCs w:val="24"/>
        </w:rPr>
        <w:t xml:space="preserve">simultaneously </w:t>
      </w:r>
      <w:r w:rsidRPr="00691137">
        <w:rPr>
          <w:rFonts w:ascii="Garamond" w:hAnsi="Garamond"/>
          <w:sz w:val="24"/>
          <w:szCs w:val="24"/>
        </w:rPr>
        <w:t>prepares students for the</w:t>
      </w:r>
      <w:r>
        <w:rPr>
          <w:rFonts w:ascii="Garamond" w:hAnsi="Garamond"/>
          <w:sz w:val="24"/>
          <w:szCs w:val="24"/>
        </w:rPr>
        <w:t>ir future roles</w:t>
      </w:r>
      <w:r w:rsidRPr="00691137">
        <w:rPr>
          <w:rFonts w:ascii="Garamond" w:hAnsi="Garamond"/>
          <w:sz w:val="24"/>
          <w:szCs w:val="24"/>
        </w:rPr>
        <w:t xml:space="preserve">. </w:t>
      </w:r>
      <w:r w:rsidRPr="002E3450">
        <w:rPr>
          <w:rFonts w:ascii="Garamond" w:hAnsi="Garamond"/>
          <w:sz w:val="24"/>
          <w:szCs w:val="24"/>
        </w:rPr>
        <w:t>A further goal is that curriculum changes can be made more deliberately by having most curriculum changes come forward during program reviews instead of each year.</w:t>
      </w:r>
      <w:r w:rsidRPr="00691137">
        <w:rPr>
          <w:rFonts w:ascii="Garamond" w:hAnsi="Garamond"/>
          <w:sz w:val="24"/>
          <w:szCs w:val="24"/>
        </w:rPr>
        <w:t xml:space="preserve"> Innovation </w:t>
      </w:r>
      <w:r>
        <w:rPr>
          <w:rFonts w:ascii="Garamond" w:hAnsi="Garamond"/>
          <w:sz w:val="24"/>
          <w:szCs w:val="24"/>
        </w:rPr>
        <w:t>is anticipated</w:t>
      </w:r>
      <w:r w:rsidRPr="00691137">
        <w:rPr>
          <w:rFonts w:ascii="Garamond" w:hAnsi="Garamond"/>
          <w:sz w:val="24"/>
          <w:szCs w:val="24"/>
        </w:rPr>
        <w:t xml:space="preserve"> but </w:t>
      </w:r>
      <w:r>
        <w:rPr>
          <w:rFonts w:ascii="Garamond" w:hAnsi="Garamond"/>
          <w:sz w:val="24"/>
          <w:szCs w:val="24"/>
        </w:rPr>
        <w:t xml:space="preserve">our goal is to do that </w:t>
      </w:r>
      <w:r w:rsidRPr="00691137">
        <w:rPr>
          <w:rFonts w:ascii="Garamond" w:hAnsi="Garamond"/>
          <w:sz w:val="24"/>
          <w:szCs w:val="24"/>
        </w:rPr>
        <w:t>deliberately and with input from outside advisory groups</w:t>
      </w:r>
      <w:r w:rsidR="00BB6133">
        <w:rPr>
          <w:rFonts w:ascii="Garamond" w:hAnsi="Garamond"/>
          <w:sz w:val="24"/>
          <w:szCs w:val="24"/>
        </w:rPr>
        <w:t xml:space="preserve"> (formal or informal)</w:t>
      </w:r>
      <w:r w:rsidRPr="00691137">
        <w:rPr>
          <w:rFonts w:ascii="Garamond" w:hAnsi="Garamond"/>
          <w:sz w:val="24"/>
          <w:szCs w:val="24"/>
        </w:rPr>
        <w:t xml:space="preserve"> to make sure th</w:t>
      </w:r>
      <w:r>
        <w:rPr>
          <w:rFonts w:ascii="Garamond" w:hAnsi="Garamond"/>
          <w:sz w:val="24"/>
          <w:szCs w:val="24"/>
        </w:rPr>
        <w:t>at</w:t>
      </w:r>
      <w:r w:rsidRPr="00691137">
        <w:rPr>
          <w:rFonts w:ascii="Garamond" w:hAnsi="Garamond"/>
          <w:sz w:val="24"/>
          <w:szCs w:val="24"/>
        </w:rPr>
        <w:t xml:space="preserve"> changes meet the needs of</w:t>
      </w:r>
      <w:r>
        <w:rPr>
          <w:rFonts w:ascii="Garamond" w:hAnsi="Garamond"/>
          <w:sz w:val="24"/>
          <w:szCs w:val="24"/>
        </w:rPr>
        <w:t xml:space="preserve"> students and</w:t>
      </w:r>
      <w:r w:rsidRPr="00691137">
        <w:rPr>
          <w:rFonts w:ascii="Garamond" w:hAnsi="Garamond"/>
          <w:sz w:val="24"/>
          <w:szCs w:val="24"/>
        </w:rPr>
        <w:t xml:space="preserve"> </w:t>
      </w:r>
      <w:r>
        <w:rPr>
          <w:rFonts w:ascii="Garamond" w:hAnsi="Garamond"/>
          <w:sz w:val="24"/>
          <w:szCs w:val="24"/>
        </w:rPr>
        <w:t>employers</w:t>
      </w:r>
      <w:r w:rsidRPr="002E3450" w:rsidR="00790C27">
        <w:rPr>
          <w:rFonts w:ascii="Garamond" w:hAnsi="Garamond"/>
          <w:sz w:val="24"/>
          <w:szCs w:val="24"/>
        </w:rPr>
        <w:t>, and then to wait long enough to see if the changes made a difference.</w:t>
      </w:r>
      <w:r w:rsidRPr="002E3450">
        <w:rPr>
          <w:rFonts w:ascii="Garamond" w:hAnsi="Garamond"/>
          <w:sz w:val="24"/>
          <w:szCs w:val="24"/>
        </w:rPr>
        <w:t xml:space="preserve"> Our goal is to provide opportuniti</w:t>
      </w:r>
      <w:r>
        <w:rPr>
          <w:rFonts w:ascii="Garamond" w:hAnsi="Garamond"/>
          <w:sz w:val="24"/>
          <w:szCs w:val="24"/>
        </w:rPr>
        <w:t>es for improvement balanced against a somewhat stable curriculum. Additionally, life skills and professional skills should be woven naturally into the content and not simply be added on as an afterthought.</w:t>
      </w:r>
    </w:p>
    <w:p w:rsidR="00E6579E" w:rsidP="00180DAF" w:rsidRDefault="00180DAF" w14:paraId="6E95D2F9" w14:textId="2C346AB3">
      <w:pPr>
        <w:rPr>
          <w:rFonts w:ascii="Garamond" w:hAnsi="Garamond" w:cs="Times New Roman"/>
          <w:sz w:val="24"/>
          <w:szCs w:val="24"/>
        </w:rPr>
      </w:pPr>
      <w:r>
        <w:rPr>
          <w:rFonts w:ascii="Garamond" w:hAnsi="Garamond" w:cs="Times New Roman"/>
          <w:sz w:val="24"/>
          <w:szCs w:val="24"/>
        </w:rPr>
        <w:t xml:space="preserve"> </w:t>
      </w:r>
      <w:r w:rsidR="00205D51">
        <w:rPr>
          <w:rFonts w:ascii="Garamond" w:hAnsi="Garamond" w:cs="Times New Roman"/>
          <w:sz w:val="24"/>
          <w:szCs w:val="24"/>
        </w:rPr>
        <w:t xml:space="preserve">This page gives </w:t>
      </w:r>
      <w:r w:rsidR="00C96C5E">
        <w:rPr>
          <w:rFonts w:ascii="Garamond" w:hAnsi="Garamond" w:cs="Times New Roman"/>
          <w:sz w:val="24"/>
          <w:szCs w:val="24"/>
        </w:rPr>
        <w:t>an</w:t>
      </w:r>
      <w:r w:rsidR="00205D51">
        <w:rPr>
          <w:rFonts w:ascii="Garamond" w:hAnsi="Garamond" w:cs="Times New Roman"/>
          <w:sz w:val="24"/>
          <w:szCs w:val="24"/>
        </w:rPr>
        <w:t xml:space="preserve"> overview of the </w:t>
      </w:r>
      <w:r w:rsidR="004600EF">
        <w:rPr>
          <w:rFonts w:ascii="Garamond" w:hAnsi="Garamond" w:cs="Times New Roman"/>
          <w:sz w:val="24"/>
          <w:szCs w:val="24"/>
        </w:rPr>
        <w:t xml:space="preserve">curriculum review </w:t>
      </w:r>
      <w:r w:rsidR="00205D51">
        <w:rPr>
          <w:rFonts w:ascii="Garamond" w:hAnsi="Garamond" w:cs="Times New Roman"/>
          <w:sz w:val="24"/>
          <w:szCs w:val="24"/>
        </w:rPr>
        <w:t xml:space="preserve">process. </w:t>
      </w:r>
      <w:r w:rsidRPr="003477BE" w:rsidR="00E6579E">
        <w:rPr>
          <w:rFonts w:ascii="Garamond" w:hAnsi="Garamond" w:cs="Times New Roman"/>
          <w:sz w:val="24"/>
          <w:szCs w:val="24"/>
        </w:rPr>
        <w:t>Th</w:t>
      </w:r>
      <w:r w:rsidRPr="003477BE" w:rsidR="00E36292">
        <w:rPr>
          <w:rFonts w:ascii="Garamond" w:hAnsi="Garamond" w:cs="Times New Roman"/>
          <w:sz w:val="24"/>
          <w:szCs w:val="24"/>
        </w:rPr>
        <w:t>e</w:t>
      </w:r>
      <w:r w:rsidRPr="00E36292" w:rsidR="00E6579E">
        <w:rPr>
          <w:rFonts w:ascii="Garamond" w:hAnsi="Garamond" w:cs="Times New Roman"/>
          <w:color w:val="FF0000"/>
          <w:sz w:val="24"/>
          <w:szCs w:val="24"/>
        </w:rPr>
        <w:t xml:space="preserve"> </w:t>
      </w:r>
      <w:r w:rsidR="00E6579E">
        <w:rPr>
          <w:rFonts w:ascii="Garamond" w:hAnsi="Garamond" w:cs="Times New Roman"/>
          <w:sz w:val="24"/>
          <w:szCs w:val="24"/>
        </w:rPr>
        <w:t>packet provide</w:t>
      </w:r>
      <w:r w:rsidRPr="003477BE" w:rsidR="00E36292">
        <w:rPr>
          <w:rFonts w:ascii="Garamond" w:hAnsi="Garamond" w:cs="Times New Roman"/>
          <w:sz w:val="24"/>
          <w:szCs w:val="24"/>
        </w:rPr>
        <w:t>s</w:t>
      </w:r>
      <w:r w:rsidR="00E6579E">
        <w:rPr>
          <w:rFonts w:ascii="Garamond" w:hAnsi="Garamond" w:cs="Times New Roman"/>
          <w:sz w:val="24"/>
          <w:szCs w:val="24"/>
        </w:rPr>
        <w:t xml:space="preserve"> the information necessary to </w:t>
      </w:r>
      <w:r w:rsidRPr="003477BE" w:rsidR="00E36292">
        <w:rPr>
          <w:rFonts w:ascii="Garamond" w:hAnsi="Garamond" w:cs="Times New Roman"/>
          <w:sz w:val="24"/>
          <w:szCs w:val="24"/>
        </w:rPr>
        <w:t xml:space="preserve">direct </w:t>
      </w:r>
      <w:r w:rsidR="00651279">
        <w:rPr>
          <w:rFonts w:ascii="Garamond" w:hAnsi="Garamond" w:cs="Times New Roman"/>
          <w:sz w:val="24"/>
          <w:szCs w:val="24"/>
        </w:rPr>
        <w:t>deans, associate deans, and chairs</w:t>
      </w:r>
      <w:r w:rsidR="00504BAA">
        <w:rPr>
          <w:rFonts w:ascii="Garamond" w:hAnsi="Garamond" w:cs="Times New Roman"/>
          <w:sz w:val="24"/>
          <w:szCs w:val="24"/>
        </w:rPr>
        <w:t xml:space="preserve"> in</w:t>
      </w:r>
      <w:r w:rsidR="00E6579E">
        <w:rPr>
          <w:rFonts w:ascii="Garamond" w:hAnsi="Garamond" w:cs="Times New Roman"/>
          <w:sz w:val="24"/>
          <w:szCs w:val="24"/>
        </w:rPr>
        <w:t xml:space="preserve"> g</w:t>
      </w:r>
      <w:r w:rsidR="00504BAA">
        <w:rPr>
          <w:rFonts w:ascii="Garamond" w:hAnsi="Garamond" w:cs="Times New Roman"/>
          <w:sz w:val="24"/>
          <w:szCs w:val="24"/>
        </w:rPr>
        <w:t>uiding programs towards our new curriculum</w:t>
      </w:r>
      <w:r w:rsidR="00E6579E">
        <w:rPr>
          <w:rFonts w:ascii="Garamond" w:hAnsi="Garamond" w:cs="Times New Roman"/>
          <w:sz w:val="24"/>
          <w:szCs w:val="24"/>
        </w:rPr>
        <w:t xml:space="preserve">. Follow the steps below to guide you through the process. </w:t>
      </w:r>
    </w:p>
    <w:p w:rsidR="00E6579E" w:rsidP="00E6579E" w:rsidRDefault="00E6579E" w14:paraId="7E0DE81C" w14:textId="68FAFBDE">
      <w:pPr>
        <w:pStyle w:val="ListParagraph"/>
        <w:numPr>
          <w:ilvl w:val="0"/>
          <w:numId w:val="4"/>
        </w:numPr>
        <w:rPr>
          <w:rFonts w:ascii="Garamond" w:hAnsi="Garamond"/>
          <w:sz w:val="24"/>
          <w:szCs w:val="24"/>
        </w:rPr>
      </w:pPr>
      <w:r>
        <w:rPr>
          <w:rFonts w:ascii="Garamond" w:hAnsi="Garamond" w:cs="Times New Roman"/>
          <w:sz w:val="24"/>
          <w:szCs w:val="24"/>
        </w:rPr>
        <w:t xml:space="preserve">First, </w:t>
      </w:r>
      <w:r w:rsidR="00E36292">
        <w:rPr>
          <w:rFonts w:ascii="Garamond" w:hAnsi="Garamond"/>
          <w:sz w:val="24"/>
          <w:szCs w:val="24"/>
        </w:rPr>
        <w:t xml:space="preserve">refer to </w:t>
      </w:r>
      <w:r w:rsidRPr="003477BE" w:rsidR="006B0CEB">
        <w:rPr>
          <w:rFonts w:ascii="Garamond" w:hAnsi="Garamond"/>
          <w:sz w:val="24"/>
          <w:szCs w:val="24"/>
        </w:rPr>
        <w:t xml:space="preserve">the </w:t>
      </w:r>
      <w:r w:rsidR="00195075">
        <w:rPr>
          <w:rFonts w:ascii="Garamond" w:hAnsi="Garamond"/>
          <w:sz w:val="24"/>
          <w:szCs w:val="24"/>
        </w:rPr>
        <w:t>“</w:t>
      </w:r>
      <w:r w:rsidR="00076D37">
        <w:rPr>
          <w:rFonts w:ascii="Garamond" w:hAnsi="Garamond"/>
          <w:sz w:val="24"/>
          <w:szCs w:val="24"/>
        </w:rPr>
        <w:t xml:space="preserve">Curriculum </w:t>
      </w:r>
      <w:r w:rsidRPr="003477BE" w:rsidR="00E36292">
        <w:rPr>
          <w:rFonts w:ascii="Garamond" w:hAnsi="Garamond"/>
          <w:sz w:val="24"/>
          <w:szCs w:val="24"/>
        </w:rPr>
        <w:t>Guiding P</w:t>
      </w:r>
      <w:r w:rsidRPr="003477BE">
        <w:rPr>
          <w:rFonts w:ascii="Garamond" w:hAnsi="Garamond"/>
          <w:sz w:val="24"/>
          <w:szCs w:val="24"/>
        </w:rPr>
        <w:t>rinciples</w:t>
      </w:r>
      <w:r w:rsidR="00195075">
        <w:rPr>
          <w:rFonts w:ascii="Garamond" w:hAnsi="Garamond"/>
          <w:sz w:val="24"/>
          <w:szCs w:val="24"/>
        </w:rPr>
        <w:t>”</w:t>
      </w:r>
      <w:r w:rsidR="00076D37">
        <w:rPr>
          <w:rFonts w:ascii="Garamond" w:hAnsi="Garamond"/>
          <w:sz w:val="24"/>
          <w:szCs w:val="24"/>
        </w:rPr>
        <w:t xml:space="preserve"> </w:t>
      </w:r>
      <w:r w:rsidRPr="003477BE">
        <w:rPr>
          <w:rFonts w:ascii="Garamond" w:hAnsi="Garamond"/>
          <w:sz w:val="24"/>
          <w:szCs w:val="24"/>
        </w:rPr>
        <w:t>do</w:t>
      </w:r>
      <w:r>
        <w:rPr>
          <w:rFonts w:ascii="Garamond" w:hAnsi="Garamond"/>
          <w:sz w:val="24"/>
          <w:szCs w:val="24"/>
        </w:rPr>
        <w:t xml:space="preserve">cument to check mission alignment. </w:t>
      </w:r>
    </w:p>
    <w:p w:rsidR="00E6579E" w:rsidP="00E6579E" w:rsidRDefault="00E36292" w14:paraId="768E79BC" w14:textId="430F857A">
      <w:pPr>
        <w:pStyle w:val="ListParagraph"/>
        <w:numPr>
          <w:ilvl w:val="0"/>
          <w:numId w:val="4"/>
        </w:numPr>
        <w:rPr>
          <w:rFonts w:ascii="Garamond" w:hAnsi="Garamond"/>
          <w:sz w:val="24"/>
          <w:szCs w:val="24"/>
        </w:rPr>
      </w:pPr>
      <w:r w:rsidRPr="003477BE">
        <w:rPr>
          <w:rFonts w:ascii="Garamond" w:hAnsi="Garamond"/>
          <w:sz w:val="24"/>
          <w:szCs w:val="24"/>
        </w:rPr>
        <w:t xml:space="preserve">Review </w:t>
      </w:r>
      <w:r w:rsidR="00504BAA">
        <w:rPr>
          <w:rFonts w:ascii="Garamond" w:hAnsi="Garamond"/>
          <w:sz w:val="24"/>
          <w:szCs w:val="24"/>
        </w:rPr>
        <w:t>“Q</w:t>
      </w:r>
      <w:r w:rsidRPr="003477BE" w:rsidR="00E6579E">
        <w:rPr>
          <w:rFonts w:ascii="Garamond" w:hAnsi="Garamond"/>
          <w:sz w:val="24"/>
          <w:szCs w:val="24"/>
        </w:rPr>
        <w:t>uestions</w:t>
      </w:r>
      <w:r w:rsidRPr="003477BE" w:rsidR="003477BE">
        <w:rPr>
          <w:rFonts w:ascii="Garamond" w:hAnsi="Garamond"/>
          <w:sz w:val="24"/>
          <w:szCs w:val="24"/>
        </w:rPr>
        <w:t xml:space="preserve"> to </w:t>
      </w:r>
      <w:r w:rsidR="00504BAA">
        <w:rPr>
          <w:rFonts w:ascii="Garamond" w:hAnsi="Garamond"/>
          <w:sz w:val="24"/>
          <w:szCs w:val="24"/>
        </w:rPr>
        <w:t>C</w:t>
      </w:r>
      <w:r w:rsidR="00812AEB">
        <w:rPr>
          <w:rFonts w:ascii="Garamond" w:hAnsi="Garamond"/>
          <w:sz w:val="24"/>
          <w:szCs w:val="24"/>
        </w:rPr>
        <w:t>onsider</w:t>
      </w:r>
      <w:r w:rsidR="00504BAA">
        <w:rPr>
          <w:rFonts w:ascii="Garamond" w:hAnsi="Garamond"/>
          <w:sz w:val="24"/>
          <w:szCs w:val="24"/>
        </w:rPr>
        <w:t>”</w:t>
      </w:r>
      <w:r w:rsidR="00812AEB">
        <w:rPr>
          <w:rFonts w:ascii="Garamond" w:hAnsi="Garamond"/>
          <w:sz w:val="24"/>
          <w:szCs w:val="24"/>
        </w:rPr>
        <w:t xml:space="preserve"> page </w:t>
      </w:r>
      <w:r w:rsidR="004A5B8F">
        <w:rPr>
          <w:rFonts w:ascii="Garamond" w:hAnsi="Garamond"/>
          <w:sz w:val="24"/>
          <w:szCs w:val="24"/>
        </w:rPr>
        <w:t>for guidance on proposals</w:t>
      </w:r>
      <w:r w:rsidRPr="003477BE">
        <w:rPr>
          <w:rFonts w:ascii="Garamond" w:hAnsi="Garamond"/>
          <w:sz w:val="24"/>
          <w:szCs w:val="24"/>
        </w:rPr>
        <w:t>.</w:t>
      </w:r>
    </w:p>
    <w:p w:rsidR="004A5B8F" w:rsidP="00E6579E" w:rsidRDefault="004A5B8F" w14:paraId="15910308" w14:textId="2086B35F">
      <w:pPr>
        <w:pStyle w:val="ListParagraph"/>
        <w:numPr>
          <w:ilvl w:val="0"/>
          <w:numId w:val="4"/>
        </w:numPr>
        <w:rPr>
          <w:rFonts w:ascii="Garamond" w:hAnsi="Garamond"/>
          <w:sz w:val="24"/>
          <w:szCs w:val="24"/>
        </w:rPr>
      </w:pPr>
      <w:r>
        <w:rPr>
          <w:rFonts w:ascii="Garamond" w:hAnsi="Garamond"/>
          <w:sz w:val="24"/>
          <w:szCs w:val="24"/>
        </w:rPr>
        <w:t>Revi</w:t>
      </w:r>
      <w:r w:rsidR="00504BAA">
        <w:rPr>
          <w:rFonts w:ascii="Garamond" w:hAnsi="Garamond"/>
          <w:sz w:val="24"/>
          <w:szCs w:val="24"/>
        </w:rPr>
        <w:t>ew “New Curriculum S</w:t>
      </w:r>
      <w:r>
        <w:rPr>
          <w:rFonts w:ascii="Garamond" w:hAnsi="Garamond"/>
          <w:sz w:val="24"/>
          <w:szCs w:val="24"/>
        </w:rPr>
        <w:t>tandards</w:t>
      </w:r>
      <w:r w:rsidR="00504BAA">
        <w:rPr>
          <w:rFonts w:ascii="Garamond" w:hAnsi="Garamond"/>
          <w:sz w:val="24"/>
          <w:szCs w:val="24"/>
        </w:rPr>
        <w:t>”</w:t>
      </w:r>
      <w:r>
        <w:rPr>
          <w:rFonts w:ascii="Garamond" w:hAnsi="Garamond"/>
          <w:sz w:val="24"/>
          <w:szCs w:val="24"/>
        </w:rPr>
        <w:t xml:space="preserve"> page to e</w:t>
      </w:r>
      <w:r w:rsidR="00B2174E">
        <w:rPr>
          <w:rFonts w:ascii="Garamond" w:hAnsi="Garamond"/>
          <w:sz w:val="24"/>
          <w:szCs w:val="24"/>
        </w:rPr>
        <w:t>nsure proposals meet standards</w:t>
      </w:r>
      <w:r>
        <w:rPr>
          <w:rFonts w:ascii="Garamond" w:hAnsi="Garamond"/>
          <w:sz w:val="24"/>
          <w:szCs w:val="24"/>
        </w:rPr>
        <w:t>.</w:t>
      </w:r>
    </w:p>
    <w:p w:rsidRPr="00A868F6" w:rsidR="00B82981" w:rsidP="00A868F6" w:rsidRDefault="00E6579E" w14:paraId="235F3C85" w14:textId="5C8EFE4B">
      <w:pPr>
        <w:pStyle w:val="ListParagraph"/>
        <w:numPr>
          <w:ilvl w:val="0"/>
          <w:numId w:val="4"/>
        </w:numPr>
        <w:rPr>
          <w:rFonts w:ascii="Garamond" w:hAnsi="Garamond" w:cs="Times New Roman"/>
          <w:sz w:val="24"/>
          <w:szCs w:val="24"/>
        </w:rPr>
      </w:pPr>
      <w:r w:rsidRPr="003477BE">
        <w:rPr>
          <w:rFonts w:ascii="Garamond" w:hAnsi="Garamond"/>
          <w:sz w:val="24"/>
          <w:szCs w:val="24"/>
        </w:rPr>
        <w:t>Use</w:t>
      </w:r>
      <w:r w:rsidRPr="00A868F6">
        <w:rPr>
          <w:rFonts w:ascii="Garamond" w:hAnsi="Garamond"/>
          <w:sz w:val="24"/>
          <w:szCs w:val="24"/>
        </w:rPr>
        <w:t xml:space="preserve"> </w:t>
      </w:r>
      <w:r w:rsidRPr="00A868F6" w:rsidR="005A482F">
        <w:rPr>
          <w:rFonts w:ascii="Garamond" w:hAnsi="Garamond"/>
          <w:sz w:val="24"/>
          <w:szCs w:val="24"/>
        </w:rPr>
        <w:t>our</w:t>
      </w:r>
      <w:r w:rsidRPr="00A868F6" w:rsidR="00504BAA">
        <w:rPr>
          <w:rFonts w:ascii="Garamond" w:hAnsi="Garamond"/>
          <w:sz w:val="24"/>
          <w:szCs w:val="24"/>
        </w:rPr>
        <w:t xml:space="preserve"> curriculum management </w:t>
      </w:r>
      <w:r w:rsidRPr="00A868F6" w:rsidR="005A482F">
        <w:rPr>
          <w:rFonts w:ascii="Garamond" w:hAnsi="Garamond"/>
          <w:sz w:val="24"/>
          <w:szCs w:val="24"/>
        </w:rPr>
        <w:t>tool</w:t>
      </w:r>
      <w:r w:rsidRPr="00A868F6" w:rsidR="00504BAA">
        <w:rPr>
          <w:rFonts w:ascii="Garamond" w:hAnsi="Garamond"/>
          <w:sz w:val="24"/>
          <w:szCs w:val="24"/>
        </w:rPr>
        <w:t xml:space="preserve"> (</w:t>
      </w:r>
      <w:r w:rsidRPr="00A868F6" w:rsidR="00AA234E">
        <w:rPr>
          <w:rFonts w:ascii="Garamond" w:hAnsi="Garamond"/>
          <w:sz w:val="24"/>
          <w:szCs w:val="24"/>
        </w:rPr>
        <w:t>CMT)</w:t>
      </w:r>
      <w:r w:rsidRPr="00A868F6">
        <w:rPr>
          <w:rFonts w:ascii="Garamond" w:hAnsi="Garamond"/>
          <w:sz w:val="24"/>
          <w:szCs w:val="24"/>
        </w:rPr>
        <w:t xml:space="preserve"> to </w:t>
      </w:r>
      <w:r w:rsidRPr="00A868F6" w:rsidR="005A482F">
        <w:rPr>
          <w:rFonts w:ascii="Garamond" w:hAnsi="Garamond"/>
          <w:sz w:val="24"/>
          <w:szCs w:val="24"/>
        </w:rPr>
        <w:t>submit</w:t>
      </w:r>
      <w:r w:rsidRPr="00A868F6" w:rsidR="003477BE">
        <w:rPr>
          <w:rFonts w:ascii="Garamond" w:hAnsi="Garamond"/>
          <w:sz w:val="24"/>
          <w:szCs w:val="24"/>
        </w:rPr>
        <w:t xml:space="preserve"> all relevant information.</w:t>
      </w:r>
    </w:p>
    <w:p w:rsidRPr="00E6579E" w:rsidR="00E6579E" w:rsidP="00E6579E" w:rsidRDefault="00E6579E" w14:paraId="0B387E3B" w14:textId="3EDA45F0">
      <w:pPr>
        <w:rPr>
          <w:rFonts w:ascii="Garamond" w:hAnsi="Garamond" w:cs="Times New Roman"/>
          <w:sz w:val="24"/>
          <w:szCs w:val="24"/>
        </w:rPr>
      </w:pPr>
      <w:r w:rsidRPr="2184468A">
        <w:rPr>
          <w:rFonts w:ascii="Garamond" w:hAnsi="Garamond" w:cs="Times New Roman"/>
          <w:sz w:val="24"/>
          <w:szCs w:val="24"/>
        </w:rPr>
        <w:t xml:space="preserve">Once all the information has been gathered and documented in </w:t>
      </w:r>
      <w:r w:rsidRPr="2184468A" w:rsidR="04D524B8">
        <w:rPr>
          <w:rFonts w:ascii="Garamond" w:hAnsi="Garamond" w:cs="Times New Roman"/>
          <w:sz w:val="24"/>
          <w:szCs w:val="24"/>
        </w:rPr>
        <w:t>the</w:t>
      </w:r>
      <w:r w:rsidRPr="2184468A" w:rsidR="005A482F">
        <w:rPr>
          <w:rFonts w:ascii="Garamond" w:hAnsi="Garamond" w:cs="Times New Roman"/>
          <w:sz w:val="24"/>
          <w:szCs w:val="24"/>
        </w:rPr>
        <w:t xml:space="preserve"> CMT</w:t>
      </w:r>
      <w:r w:rsidRPr="2184468A">
        <w:rPr>
          <w:rFonts w:ascii="Garamond" w:hAnsi="Garamond" w:cs="Times New Roman"/>
          <w:sz w:val="24"/>
          <w:szCs w:val="24"/>
        </w:rPr>
        <w:t xml:space="preserve">, the following workflow will allow the proposals to be vetted at all levels </w:t>
      </w:r>
      <w:r w:rsidRPr="2184468A" w:rsidR="00B2174E">
        <w:rPr>
          <w:rFonts w:ascii="Garamond" w:hAnsi="Garamond" w:cs="Times New Roman"/>
          <w:sz w:val="24"/>
          <w:szCs w:val="24"/>
        </w:rPr>
        <w:t xml:space="preserve">before </w:t>
      </w:r>
      <w:r w:rsidRPr="2184468A">
        <w:rPr>
          <w:rFonts w:ascii="Garamond" w:hAnsi="Garamond" w:cs="Times New Roman"/>
          <w:sz w:val="24"/>
          <w:szCs w:val="24"/>
        </w:rPr>
        <w:t>implementation</w:t>
      </w:r>
      <w:r w:rsidRPr="2184468A" w:rsidR="00B2174E">
        <w:rPr>
          <w:rFonts w:ascii="Garamond" w:hAnsi="Garamond" w:cs="Times New Roman"/>
          <w:sz w:val="24"/>
          <w:szCs w:val="24"/>
        </w:rPr>
        <w:t xml:space="preserve"> takes place</w:t>
      </w:r>
      <w:r w:rsidRPr="2184468A">
        <w:rPr>
          <w:rFonts w:ascii="Garamond" w:hAnsi="Garamond" w:cs="Times New Roman"/>
          <w:sz w:val="24"/>
          <w:szCs w:val="24"/>
        </w:rPr>
        <w:t>.</w:t>
      </w:r>
    </w:p>
    <w:p w:rsidRPr="008B3F65" w:rsidR="00500545" w:rsidP="00E6579E" w:rsidRDefault="007C4350" w14:paraId="016E628F" w14:textId="121F21D8">
      <w:pPr>
        <w:pStyle w:val="ListParagraph"/>
        <w:numPr>
          <w:ilvl w:val="0"/>
          <w:numId w:val="5"/>
        </w:numPr>
        <w:rPr>
          <w:rFonts w:ascii="Garamond" w:hAnsi="Garamond" w:cs="Times New Roman"/>
          <w:sz w:val="24"/>
          <w:szCs w:val="24"/>
        </w:rPr>
      </w:pPr>
      <w:r>
        <w:rPr>
          <w:rFonts w:ascii="Garamond" w:hAnsi="Garamond" w:cs="Times New Roman"/>
          <w:sz w:val="24"/>
          <w:szCs w:val="24"/>
        </w:rPr>
        <w:t>Departments will</w:t>
      </w:r>
      <w:r w:rsidRPr="008B3F65" w:rsidR="00500545">
        <w:rPr>
          <w:rFonts w:ascii="Garamond" w:hAnsi="Garamond" w:cs="Times New Roman"/>
          <w:sz w:val="24"/>
          <w:szCs w:val="24"/>
        </w:rPr>
        <w:t xml:space="preserve"> be responsible </w:t>
      </w:r>
      <w:r w:rsidRPr="008B3F65" w:rsidR="00C96C5E">
        <w:rPr>
          <w:rFonts w:ascii="Garamond" w:hAnsi="Garamond" w:cs="Times New Roman"/>
          <w:sz w:val="24"/>
          <w:szCs w:val="24"/>
        </w:rPr>
        <w:t>for making</w:t>
      </w:r>
      <w:r w:rsidRPr="008B3F65" w:rsidR="00500545">
        <w:rPr>
          <w:rFonts w:ascii="Garamond" w:hAnsi="Garamond" w:cs="Times New Roman"/>
          <w:sz w:val="24"/>
          <w:szCs w:val="24"/>
        </w:rPr>
        <w:t xml:space="preserve"> sure all proposals have complete documentation</w:t>
      </w:r>
      <w:r w:rsidR="00B2174E">
        <w:rPr>
          <w:rFonts w:ascii="Garamond" w:hAnsi="Garamond" w:cs="Times New Roman"/>
          <w:sz w:val="24"/>
          <w:szCs w:val="24"/>
        </w:rPr>
        <w:t xml:space="preserve"> and</w:t>
      </w:r>
      <w:r w:rsidRPr="008B3F65" w:rsidR="00500545">
        <w:rPr>
          <w:rFonts w:ascii="Garamond" w:hAnsi="Garamond" w:cs="Times New Roman"/>
          <w:sz w:val="24"/>
          <w:szCs w:val="24"/>
        </w:rPr>
        <w:t xml:space="preserve"> rationale and </w:t>
      </w:r>
      <w:r w:rsidR="00B2174E">
        <w:rPr>
          <w:rFonts w:ascii="Garamond" w:hAnsi="Garamond" w:cs="Times New Roman"/>
          <w:sz w:val="24"/>
          <w:szCs w:val="24"/>
        </w:rPr>
        <w:t xml:space="preserve">show </w:t>
      </w:r>
      <w:r w:rsidR="002E3450">
        <w:rPr>
          <w:rFonts w:ascii="Garamond" w:hAnsi="Garamond" w:cs="Times New Roman"/>
          <w:sz w:val="24"/>
          <w:szCs w:val="24"/>
        </w:rPr>
        <w:t>an appropriate</w:t>
      </w:r>
      <w:r w:rsidR="00B2174E">
        <w:rPr>
          <w:rFonts w:ascii="Garamond" w:hAnsi="Garamond" w:cs="Times New Roman"/>
          <w:sz w:val="24"/>
          <w:szCs w:val="24"/>
        </w:rPr>
        <w:t xml:space="preserve"> </w:t>
      </w:r>
      <w:r w:rsidRPr="008B3F65" w:rsidR="00500545">
        <w:rPr>
          <w:rFonts w:ascii="Garamond" w:hAnsi="Garamond" w:cs="Times New Roman"/>
          <w:sz w:val="24"/>
          <w:szCs w:val="24"/>
        </w:rPr>
        <w:t xml:space="preserve">fit for the department. </w:t>
      </w:r>
      <w:r>
        <w:rPr>
          <w:rFonts w:ascii="Garamond" w:hAnsi="Garamond" w:cs="Times New Roman"/>
          <w:sz w:val="24"/>
          <w:szCs w:val="24"/>
        </w:rPr>
        <w:t>They can</w:t>
      </w:r>
      <w:r w:rsidRPr="008B3F65" w:rsidR="00500545">
        <w:rPr>
          <w:rFonts w:ascii="Garamond" w:hAnsi="Garamond" w:cs="Times New Roman"/>
          <w:sz w:val="24"/>
          <w:szCs w:val="24"/>
        </w:rPr>
        <w:t xml:space="preserve"> do this with a curriculum committee if </w:t>
      </w:r>
      <w:r>
        <w:rPr>
          <w:rFonts w:ascii="Garamond" w:hAnsi="Garamond" w:cs="Times New Roman"/>
          <w:sz w:val="24"/>
          <w:szCs w:val="24"/>
        </w:rPr>
        <w:t>they choos</w:t>
      </w:r>
      <w:r w:rsidRPr="009C2B47">
        <w:rPr>
          <w:rFonts w:ascii="Garamond" w:hAnsi="Garamond" w:cs="Times New Roman"/>
          <w:sz w:val="24"/>
          <w:szCs w:val="24"/>
        </w:rPr>
        <w:t>e</w:t>
      </w:r>
      <w:r w:rsidRPr="009C2B47" w:rsidR="006B0CEB">
        <w:rPr>
          <w:rFonts w:ascii="Garamond" w:hAnsi="Garamond" w:cs="Times New Roman"/>
          <w:sz w:val="24"/>
          <w:szCs w:val="24"/>
        </w:rPr>
        <w:t>,</w:t>
      </w:r>
      <w:r w:rsidRPr="009C2B47">
        <w:rPr>
          <w:rFonts w:ascii="Garamond" w:hAnsi="Garamond" w:cs="Times New Roman"/>
          <w:sz w:val="24"/>
          <w:szCs w:val="24"/>
        </w:rPr>
        <w:t xml:space="preserve"> </w:t>
      </w:r>
      <w:r>
        <w:rPr>
          <w:rFonts w:ascii="Garamond" w:hAnsi="Garamond" w:cs="Times New Roman"/>
          <w:sz w:val="24"/>
          <w:szCs w:val="24"/>
        </w:rPr>
        <w:t xml:space="preserve">but the </w:t>
      </w:r>
      <w:r w:rsidR="00B2174E">
        <w:rPr>
          <w:rFonts w:ascii="Garamond" w:hAnsi="Garamond" w:cs="Times New Roman"/>
          <w:sz w:val="24"/>
          <w:szCs w:val="24"/>
        </w:rPr>
        <w:t>department process</w:t>
      </w:r>
      <w:r>
        <w:rPr>
          <w:rFonts w:ascii="Garamond" w:hAnsi="Garamond" w:cs="Times New Roman"/>
          <w:sz w:val="24"/>
          <w:szCs w:val="24"/>
        </w:rPr>
        <w:t xml:space="preserve"> will</w:t>
      </w:r>
      <w:r w:rsidRPr="008B3F65" w:rsidR="00500545">
        <w:rPr>
          <w:rFonts w:ascii="Garamond" w:hAnsi="Garamond" w:cs="Times New Roman"/>
          <w:sz w:val="24"/>
          <w:szCs w:val="24"/>
        </w:rPr>
        <w:t xml:space="preserve"> be left to the dis</w:t>
      </w:r>
      <w:r w:rsidR="006B0CEB">
        <w:rPr>
          <w:rFonts w:ascii="Garamond" w:hAnsi="Garamond" w:cs="Times New Roman"/>
          <w:sz w:val="24"/>
          <w:szCs w:val="24"/>
        </w:rPr>
        <w:t xml:space="preserve">cretion of the </w:t>
      </w:r>
      <w:r w:rsidR="00B2174E">
        <w:rPr>
          <w:rFonts w:ascii="Garamond" w:hAnsi="Garamond" w:cs="Times New Roman"/>
          <w:sz w:val="24"/>
          <w:szCs w:val="24"/>
        </w:rPr>
        <w:t>Department C</w:t>
      </w:r>
      <w:r w:rsidR="006B0CEB">
        <w:rPr>
          <w:rFonts w:ascii="Garamond" w:hAnsi="Garamond" w:cs="Times New Roman"/>
          <w:sz w:val="24"/>
          <w:szCs w:val="24"/>
        </w:rPr>
        <w:t>hair</w:t>
      </w:r>
      <w:r w:rsidR="00B82981">
        <w:rPr>
          <w:rFonts w:ascii="Garamond" w:hAnsi="Garamond" w:cs="Times New Roman"/>
          <w:sz w:val="24"/>
          <w:szCs w:val="24"/>
        </w:rPr>
        <w:t xml:space="preserve"> (</w:t>
      </w:r>
      <w:r w:rsidR="005A482F">
        <w:rPr>
          <w:rFonts w:ascii="Garamond" w:hAnsi="Garamond" w:cs="Times New Roman"/>
          <w:sz w:val="24"/>
          <w:szCs w:val="24"/>
        </w:rPr>
        <w:t>D</w:t>
      </w:r>
      <w:r w:rsidRPr="003477BE" w:rsidR="00B82981">
        <w:rPr>
          <w:rFonts w:ascii="Garamond" w:hAnsi="Garamond" w:cs="Times New Roman"/>
          <w:sz w:val="24"/>
          <w:szCs w:val="24"/>
        </w:rPr>
        <w:t xml:space="preserve">epartment </w:t>
      </w:r>
      <w:r w:rsidR="005A482F">
        <w:rPr>
          <w:rFonts w:ascii="Garamond" w:hAnsi="Garamond" w:cs="Times New Roman"/>
          <w:sz w:val="24"/>
          <w:szCs w:val="24"/>
        </w:rPr>
        <w:t>C</w:t>
      </w:r>
      <w:r w:rsidRPr="003477BE" w:rsidR="00B82981">
        <w:rPr>
          <w:rFonts w:ascii="Garamond" w:hAnsi="Garamond" w:cs="Times New Roman"/>
          <w:sz w:val="24"/>
          <w:szCs w:val="24"/>
        </w:rPr>
        <w:t>hair</w:t>
      </w:r>
      <w:r w:rsidR="005A482F">
        <w:rPr>
          <w:rFonts w:ascii="Garamond" w:hAnsi="Garamond" w:cs="Times New Roman"/>
          <w:sz w:val="24"/>
          <w:szCs w:val="24"/>
        </w:rPr>
        <w:t>s give</w:t>
      </w:r>
      <w:r w:rsidR="00B82981">
        <w:rPr>
          <w:rFonts w:ascii="Garamond" w:hAnsi="Garamond" w:cs="Times New Roman"/>
          <w:sz w:val="24"/>
          <w:szCs w:val="24"/>
        </w:rPr>
        <w:t xml:space="preserve"> approval</w:t>
      </w:r>
      <w:r w:rsidR="005A482F">
        <w:rPr>
          <w:rFonts w:ascii="Garamond" w:hAnsi="Garamond" w:cs="Times New Roman"/>
          <w:sz w:val="24"/>
          <w:szCs w:val="24"/>
        </w:rPr>
        <w:t xml:space="preserve"> in our CMT</w:t>
      </w:r>
      <w:r w:rsidR="00B82981">
        <w:rPr>
          <w:rFonts w:ascii="Garamond" w:hAnsi="Garamond" w:cs="Times New Roman"/>
          <w:sz w:val="24"/>
          <w:szCs w:val="24"/>
        </w:rPr>
        <w:t>)</w:t>
      </w:r>
      <w:r w:rsidR="006B0CEB">
        <w:rPr>
          <w:rFonts w:ascii="Garamond" w:hAnsi="Garamond" w:cs="Times New Roman"/>
          <w:sz w:val="24"/>
          <w:szCs w:val="24"/>
        </w:rPr>
        <w:t>.</w:t>
      </w:r>
    </w:p>
    <w:p w:rsidRPr="008B3F65" w:rsidR="00500545" w:rsidP="00E6579E" w:rsidRDefault="00E6579E" w14:paraId="0E3BF9D0" w14:textId="71682C53">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Once approved at the department level, </w:t>
      </w:r>
      <w:r w:rsidR="007C4350">
        <w:rPr>
          <w:rFonts w:ascii="Garamond" w:hAnsi="Garamond" w:cs="Times New Roman"/>
          <w:sz w:val="24"/>
          <w:szCs w:val="24"/>
        </w:rPr>
        <w:t>curriculum will</w:t>
      </w:r>
      <w:r w:rsidRPr="008B3F65" w:rsidR="00500545">
        <w:rPr>
          <w:rFonts w:ascii="Garamond" w:hAnsi="Garamond" w:cs="Times New Roman"/>
          <w:sz w:val="24"/>
          <w:szCs w:val="24"/>
        </w:rPr>
        <w:t xml:space="preserve"> be vetted at the college leve</w:t>
      </w:r>
      <w:r w:rsidR="007C4350">
        <w:rPr>
          <w:rFonts w:ascii="Garamond" w:hAnsi="Garamond" w:cs="Times New Roman"/>
          <w:sz w:val="24"/>
          <w:szCs w:val="24"/>
        </w:rPr>
        <w:t>l. Each college will</w:t>
      </w:r>
      <w:r w:rsidRPr="008B3F65" w:rsidR="00500545">
        <w:rPr>
          <w:rFonts w:ascii="Garamond" w:hAnsi="Garamond" w:cs="Times New Roman"/>
          <w:sz w:val="24"/>
          <w:szCs w:val="24"/>
        </w:rPr>
        <w:t xml:space="preserve"> create a colle</w:t>
      </w:r>
      <w:r w:rsidR="007C4350">
        <w:rPr>
          <w:rFonts w:ascii="Garamond" w:hAnsi="Garamond" w:cs="Times New Roman"/>
          <w:sz w:val="24"/>
          <w:szCs w:val="24"/>
        </w:rPr>
        <w:t>ge curriculum council that will</w:t>
      </w:r>
      <w:r w:rsidRPr="008B3F65" w:rsidR="00500545">
        <w:rPr>
          <w:rFonts w:ascii="Garamond" w:hAnsi="Garamond" w:cs="Times New Roman"/>
          <w:sz w:val="24"/>
          <w:szCs w:val="24"/>
        </w:rPr>
        <w:t xml:space="preserve"> be responsible </w:t>
      </w:r>
      <w:r w:rsidRPr="008B3F65" w:rsidR="00C96C5E">
        <w:rPr>
          <w:rFonts w:ascii="Garamond" w:hAnsi="Garamond" w:cs="Times New Roman"/>
          <w:sz w:val="24"/>
          <w:szCs w:val="24"/>
        </w:rPr>
        <w:t>for reviewing</w:t>
      </w:r>
      <w:r w:rsidRPr="008B3F65" w:rsidR="00500545">
        <w:rPr>
          <w:rFonts w:ascii="Garamond" w:hAnsi="Garamond" w:cs="Times New Roman"/>
          <w:sz w:val="24"/>
          <w:szCs w:val="24"/>
        </w:rPr>
        <w:t xml:space="preserve"> all proposals within</w:t>
      </w:r>
      <w:r w:rsidR="007C4350">
        <w:rPr>
          <w:rFonts w:ascii="Garamond" w:hAnsi="Garamond" w:cs="Times New Roman"/>
          <w:sz w:val="24"/>
          <w:szCs w:val="24"/>
        </w:rPr>
        <w:t xml:space="preserve"> its college. This council will</w:t>
      </w:r>
      <w:r w:rsidRPr="008B3F65" w:rsidR="00500545">
        <w:rPr>
          <w:rFonts w:ascii="Garamond" w:hAnsi="Garamond" w:cs="Times New Roman"/>
          <w:sz w:val="24"/>
          <w:szCs w:val="24"/>
        </w:rPr>
        <w:t xml:space="preserve"> look at need, fit, relevance, resource </w:t>
      </w:r>
      <w:r w:rsidRPr="00C01A0E" w:rsidR="006B0CEB">
        <w:rPr>
          <w:rFonts w:ascii="Garamond" w:hAnsi="Garamond" w:cs="Times New Roman"/>
          <w:sz w:val="24"/>
          <w:szCs w:val="24"/>
        </w:rPr>
        <w:t>requests</w:t>
      </w:r>
      <w:r w:rsidRPr="008B3F65" w:rsidR="00500545">
        <w:rPr>
          <w:rFonts w:ascii="Garamond" w:hAnsi="Garamond" w:cs="Times New Roman"/>
          <w:sz w:val="24"/>
          <w:szCs w:val="24"/>
        </w:rPr>
        <w:t xml:space="preserve">, and adherence to all curriculum guidelines. Most curriculum proposals </w:t>
      </w:r>
      <w:r w:rsidR="007C4350">
        <w:rPr>
          <w:rFonts w:ascii="Garamond" w:hAnsi="Garamond" w:cs="Times New Roman"/>
          <w:sz w:val="24"/>
          <w:szCs w:val="24"/>
        </w:rPr>
        <w:t>will</w:t>
      </w:r>
      <w:r w:rsidRPr="008B3F65" w:rsidR="00330AFD">
        <w:rPr>
          <w:rFonts w:ascii="Garamond" w:hAnsi="Garamond" w:cs="Times New Roman"/>
          <w:sz w:val="24"/>
          <w:szCs w:val="24"/>
        </w:rPr>
        <w:t xml:space="preserve"> be approved at this level</w:t>
      </w:r>
      <w:r w:rsidR="007C4350">
        <w:rPr>
          <w:rFonts w:ascii="Garamond" w:hAnsi="Garamond" w:cs="Times New Roman"/>
          <w:sz w:val="24"/>
          <w:szCs w:val="24"/>
        </w:rPr>
        <w:t xml:space="preserve"> with guidance from the Curriculum Executive Council to ensure consistency </w:t>
      </w:r>
      <w:r w:rsidR="005A482F">
        <w:rPr>
          <w:rFonts w:ascii="Garamond" w:hAnsi="Garamond" w:cs="Times New Roman"/>
          <w:sz w:val="24"/>
          <w:szCs w:val="24"/>
        </w:rPr>
        <w:t>across the U</w:t>
      </w:r>
      <w:r w:rsidR="00812AEB">
        <w:rPr>
          <w:rFonts w:ascii="Garamond" w:hAnsi="Garamond" w:cs="Times New Roman"/>
          <w:sz w:val="24"/>
          <w:szCs w:val="24"/>
        </w:rPr>
        <w:t xml:space="preserve">niversity </w:t>
      </w:r>
      <w:r w:rsidR="007C4350">
        <w:rPr>
          <w:rFonts w:ascii="Garamond" w:hAnsi="Garamond" w:cs="Times New Roman"/>
          <w:sz w:val="24"/>
          <w:szCs w:val="24"/>
        </w:rPr>
        <w:t>and compatibility</w:t>
      </w:r>
      <w:r w:rsidR="00812AEB">
        <w:rPr>
          <w:rFonts w:ascii="Garamond" w:hAnsi="Garamond" w:cs="Times New Roman"/>
          <w:sz w:val="24"/>
          <w:szCs w:val="24"/>
        </w:rPr>
        <w:t xml:space="preserve"> with current systems</w:t>
      </w:r>
      <w:r w:rsidRPr="008B3F65" w:rsidR="00330AFD">
        <w:rPr>
          <w:rFonts w:ascii="Garamond" w:hAnsi="Garamond" w:cs="Times New Roman"/>
          <w:sz w:val="24"/>
          <w:szCs w:val="24"/>
        </w:rPr>
        <w:t xml:space="preserve">. </w:t>
      </w:r>
      <w:r w:rsidRPr="00C01A0E" w:rsidR="003477BE">
        <w:rPr>
          <w:rFonts w:ascii="Garamond" w:hAnsi="Garamond" w:cs="Times New Roman"/>
          <w:sz w:val="24"/>
          <w:szCs w:val="24"/>
        </w:rPr>
        <w:t>When a</w:t>
      </w:r>
      <w:r w:rsidR="003477BE">
        <w:rPr>
          <w:rFonts w:ascii="Garamond" w:hAnsi="Garamond" w:cs="Times New Roman"/>
          <w:sz w:val="24"/>
          <w:szCs w:val="24"/>
        </w:rPr>
        <w:t xml:space="preserve"> </w:t>
      </w:r>
      <w:r w:rsidR="007C4350">
        <w:rPr>
          <w:rFonts w:ascii="Garamond" w:hAnsi="Garamond" w:cs="Times New Roman"/>
          <w:sz w:val="24"/>
          <w:szCs w:val="24"/>
        </w:rPr>
        <w:t xml:space="preserve">proposal </w:t>
      </w:r>
      <w:r w:rsidRPr="00C01A0E" w:rsidR="003477BE">
        <w:rPr>
          <w:rFonts w:ascii="Garamond" w:hAnsi="Garamond" w:cs="Times New Roman"/>
          <w:sz w:val="24"/>
          <w:szCs w:val="24"/>
        </w:rPr>
        <w:t>requires</w:t>
      </w:r>
      <w:r w:rsidR="003477BE">
        <w:rPr>
          <w:rFonts w:ascii="Garamond" w:hAnsi="Garamond" w:cs="Times New Roman"/>
          <w:sz w:val="24"/>
          <w:szCs w:val="24"/>
        </w:rPr>
        <w:t xml:space="preserve"> </w:t>
      </w:r>
      <w:r w:rsidRPr="008B3F65" w:rsidR="00330AFD">
        <w:rPr>
          <w:rFonts w:ascii="Garamond" w:hAnsi="Garamond" w:cs="Times New Roman"/>
          <w:sz w:val="24"/>
          <w:szCs w:val="24"/>
        </w:rPr>
        <w:t xml:space="preserve">additional review, </w:t>
      </w:r>
      <w:r w:rsidR="007C4350">
        <w:rPr>
          <w:rFonts w:ascii="Garamond" w:hAnsi="Garamond" w:cs="Times New Roman"/>
          <w:sz w:val="24"/>
          <w:szCs w:val="24"/>
        </w:rPr>
        <w:t xml:space="preserve">the Associate Dean </w:t>
      </w:r>
      <w:r w:rsidR="005A482F">
        <w:rPr>
          <w:rFonts w:ascii="Garamond" w:hAnsi="Garamond" w:cs="Times New Roman"/>
          <w:sz w:val="24"/>
          <w:szCs w:val="24"/>
        </w:rPr>
        <w:t>requests</w:t>
      </w:r>
      <w:r w:rsidRPr="008B3F65" w:rsidR="00330AFD">
        <w:rPr>
          <w:rFonts w:ascii="Garamond" w:hAnsi="Garamond" w:cs="Times New Roman"/>
          <w:sz w:val="24"/>
          <w:szCs w:val="24"/>
        </w:rPr>
        <w:t xml:space="preserve"> a full University Curriculum Council revi</w:t>
      </w:r>
      <w:r w:rsidR="00B82981">
        <w:rPr>
          <w:rFonts w:ascii="Garamond" w:hAnsi="Garamond" w:cs="Times New Roman"/>
          <w:sz w:val="24"/>
          <w:szCs w:val="24"/>
        </w:rPr>
        <w:t xml:space="preserve">ew (Associate </w:t>
      </w:r>
      <w:r w:rsidR="005A482F">
        <w:rPr>
          <w:rFonts w:ascii="Garamond" w:hAnsi="Garamond" w:cs="Times New Roman"/>
          <w:sz w:val="24"/>
          <w:szCs w:val="24"/>
        </w:rPr>
        <w:t xml:space="preserve">Dean for Curriculum gives </w:t>
      </w:r>
      <w:r w:rsidR="00B82981">
        <w:rPr>
          <w:rFonts w:ascii="Garamond" w:hAnsi="Garamond" w:cs="Times New Roman"/>
          <w:sz w:val="24"/>
          <w:szCs w:val="24"/>
        </w:rPr>
        <w:t>approval</w:t>
      </w:r>
      <w:r w:rsidR="005A482F">
        <w:rPr>
          <w:rFonts w:ascii="Garamond" w:hAnsi="Garamond" w:cs="Times New Roman"/>
          <w:sz w:val="24"/>
          <w:szCs w:val="24"/>
        </w:rPr>
        <w:t xml:space="preserve"> in our CMT</w:t>
      </w:r>
      <w:r w:rsidR="00B82981">
        <w:rPr>
          <w:rFonts w:ascii="Garamond" w:hAnsi="Garamond" w:cs="Times New Roman"/>
          <w:sz w:val="24"/>
          <w:szCs w:val="24"/>
        </w:rPr>
        <w:t>)</w:t>
      </w:r>
      <w:r w:rsidR="003477BE">
        <w:rPr>
          <w:rFonts w:ascii="Garamond" w:hAnsi="Garamond" w:cs="Times New Roman"/>
          <w:sz w:val="24"/>
          <w:szCs w:val="24"/>
        </w:rPr>
        <w:t>.</w:t>
      </w:r>
    </w:p>
    <w:p w:rsidR="001A1016" w:rsidP="00E6579E" w:rsidRDefault="002F4DEE" w14:paraId="04A1119E" w14:textId="02C074F6">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The Curriculum </w:t>
      </w:r>
      <w:r w:rsidR="009974BC">
        <w:rPr>
          <w:rFonts w:ascii="Garamond" w:hAnsi="Garamond" w:cs="Times New Roman"/>
          <w:sz w:val="24"/>
          <w:szCs w:val="24"/>
        </w:rPr>
        <w:t xml:space="preserve">Executive </w:t>
      </w:r>
      <w:r w:rsidR="008B3F65">
        <w:rPr>
          <w:rFonts w:ascii="Garamond" w:hAnsi="Garamond" w:cs="Times New Roman"/>
          <w:sz w:val="24"/>
          <w:szCs w:val="24"/>
        </w:rPr>
        <w:t>Council</w:t>
      </w:r>
      <w:r>
        <w:rPr>
          <w:rFonts w:ascii="Garamond" w:hAnsi="Garamond" w:cs="Times New Roman"/>
          <w:sz w:val="24"/>
          <w:szCs w:val="24"/>
        </w:rPr>
        <w:t>,</w:t>
      </w:r>
      <w:r w:rsidR="008B3F65">
        <w:rPr>
          <w:rFonts w:ascii="Garamond" w:hAnsi="Garamond" w:cs="Times New Roman"/>
          <w:sz w:val="24"/>
          <w:szCs w:val="24"/>
        </w:rPr>
        <w:t xml:space="preserve"> </w:t>
      </w:r>
      <w:r w:rsidRPr="008B3F65" w:rsidR="001A1016">
        <w:rPr>
          <w:rFonts w:ascii="Garamond" w:hAnsi="Garamond" w:cs="Times New Roman"/>
          <w:sz w:val="24"/>
          <w:szCs w:val="24"/>
        </w:rPr>
        <w:t>consist</w:t>
      </w:r>
      <w:r w:rsidRPr="008B3F65" w:rsidR="00330AFD">
        <w:rPr>
          <w:rFonts w:ascii="Garamond" w:hAnsi="Garamond" w:cs="Times New Roman"/>
          <w:sz w:val="24"/>
          <w:szCs w:val="24"/>
        </w:rPr>
        <w:t>ing</w:t>
      </w:r>
      <w:r w:rsidRPr="008B3F65" w:rsidR="001A1016">
        <w:rPr>
          <w:rFonts w:ascii="Garamond" w:hAnsi="Garamond" w:cs="Times New Roman"/>
          <w:sz w:val="24"/>
          <w:szCs w:val="24"/>
        </w:rPr>
        <w:t xml:space="preserve"> of </w:t>
      </w:r>
      <w:r w:rsidR="00532979">
        <w:rPr>
          <w:rFonts w:ascii="Garamond" w:hAnsi="Garamond" w:cs="Times New Roman"/>
          <w:sz w:val="24"/>
          <w:szCs w:val="24"/>
        </w:rPr>
        <w:t xml:space="preserve">the </w:t>
      </w:r>
      <w:r w:rsidRPr="008B3F65" w:rsidR="001A1016">
        <w:rPr>
          <w:rFonts w:ascii="Garamond" w:hAnsi="Garamond" w:cs="Times New Roman"/>
          <w:sz w:val="24"/>
          <w:szCs w:val="24"/>
        </w:rPr>
        <w:t>AAVP</w:t>
      </w:r>
      <w:r w:rsidR="00532979">
        <w:rPr>
          <w:rFonts w:ascii="Garamond" w:hAnsi="Garamond" w:cs="Times New Roman"/>
          <w:sz w:val="24"/>
          <w:szCs w:val="24"/>
        </w:rPr>
        <w:t xml:space="preserve"> for </w:t>
      </w:r>
      <w:r w:rsidRPr="008B3F65" w:rsidR="001A1016">
        <w:rPr>
          <w:rFonts w:ascii="Garamond" w:hAnsi="Garamond" w:cs="Times New Roman"/>
          <w:sz w:val="24"/>
          <w:szCs w:val="24"/>
        </w:rPr>
        <w:t xml:space="preserve">Curriculum, Accreditation </w:t>
      </w:r>
      <w:r w:rsidRPr="008B3F65" w:rsidR="00210088">
        <w:rPr>
          <w:rFonts w:ascii="Garamond" w:hAnsi="Garamond" w:cs="Times New Roman"/>
          <w:sz w:val="24"/>
          <w:szCs w:val="24"/>
        </w:rPr>
        <w:t>Liaison</w:t>
      </w:r>
      <w:r w:rsidRPr="008B3F65" w:rsidR="001A1016">
        <w:rPr>
          <w:rFonts w:ascii="Garamond" w:hAnsi="Garamond" w:cs="Times New Roman"/>
          <w:sz w:val="24"/>
          <w:szCs w:val="24"/>
        </w:rPr>
        <w:t xml:space="preserve"> Officer, Student Development Manager, </w:t>
      </w:r>
      <w:r w:rsidR="00BF5AD0">
        <w:rPr>
          <w:rFonts w:ascii="Garamond" w:hAnsi="Garamond" w:cs="Times New Roman"/>
          <w:sz w:val="24"/>
          <w:szCs w:val="24"/>
        </w:rPr>
        <w:t xml:space="preserve">Director of Advising, </w:t>
      </w:r>
      <w:r w:rsidRPr="008B3F65" w:rsidR="00210088">
        <w:rPr>
          <w:rFonts w:ascii="Garamond" w:hAnsi="Garamond" w:cs="Times New Roman"/>
          <w:sz w:val="24"/>
          <w:szCs w:val="24"/>
        </w:rPr>
        <w:t>and Registrar</w:t>
      </w:r>
      <w:r w:rsidR="007C4350">
        <w:rPr>
          <w:rFonts w:ascii="Garamond" w:hAnsi="Garamond" w:cs="Times New Roman"/>
          <w:sz w:val="24"/>
          <w:szCs w:val="24"/>
        </w:rPr>
        <w:t xml:space="preserve"> </w:t>
      </w:r>
      <w:r w:rsidRPr="008B3F65" w:rsidR="00330AFD">
        <w:rPr>
          <w:rFonts w:ascii="Garamond" w:hAnsi="Garamond" w:cs="Times New Roman"/>
          <w:sz w:val="24"/>
          <w:szCs w:val="24"/>
        </w:rPr>
        <w:t xml:space="preserve">act as a resource to college curriculum councils in </w:t>
      </w:r>
      <w:r w:rsidR="00C01A0E">
        <w:rPr>
          <w:rFonts w:ascii="Garamond" w:hAnsi="Garamond" w:cs="Times New Roman"/>
          <w:sz w:val="24"/>
          <w:szCs w:val="24"/>
        </w:rPr>
        <w:t>confirming</w:t>
      </w:r>
      <w:r w:rsidR="005A482F">
        <w:rPr>
          <w:rFonts w:ascii="Garamond" w:hAnsi="Garamond" w:cs="Times New Roman"/>
          <w:sz w:val="24"/>
          <w:szCs w:val="24"/>
        </w:rPr>
        <w:t xml:space="preserve"> proposals meet U</w:t>
      </w:r>
      <w:r w:rsidRPr="008B3F65" w:rsidR="00330AFD">
        <w:rPr>
          <w:rFonts w:ascii="Garamond" w:hAnsi="Garamond" w:cs="Times New Roman"/>
          <w:sz w:val="24"/>
          <w:szCs w:val="24"/>
        </w:rPr>
        <w:t xml:space="preserve">niversity guidelines and </w:t>
      </w:r>
      <w:r w:rsidR="00882EC9">
        <w:rPr>
          <w:rFonts w:ascii="Garamond" w:hAnsi="Garamond" w:cs="Times New Roman"/>
          <w:sz w:val="24"/>
          <w:szCs w:val="24"/>
        </w:rPr>
        <w:t>can be</w:t>
      </w:r>
      <w:r w:rsidR="004864B0">
        <w:rPr>
          <w:rFonts w:ascii="Garamond" w:hAnsi="Garamond" w:cs="Times New Roman"/>
          <w:sz w:val="24"/>
          <w:szCs w:val="24"/>
        </w:rPr>
        <w:t xml:space="preserve"> implemented within </w:t>
      </w:r>
      <w:r w:rsidRPr="008B3F65" w:rsidR="00330AFD">
        <w:rPr>
          <w:rFonts w:ascii="Garamond" w:hAnsi="Garamond" w:cs="Times New Roman"/>
          <w:sz w:val="24"/>
          <w:szCs w:val="24"/>
        </w:rPr>
        <w:t>existing systems</w:t>
      </w:r>
      <w:r w:rsidR="005A482F">
        <w:rPr>
          <w:rFonts w:ascii="Garamond" w:hAnsi="Garamond" w:cs="Times New Roman"/>
          <w:sz w:val="24"/>
          <w:szCs w:val="24"/>
        </w:rPr>
        <w:t xml:space="preserve"> and resources</w:t>
      </w:r>
      <w:r w:rsidRPr="008B3F65" w:rsidR="007451E5">
        <w:rPr>
          <w:rFonts w:ascii="Garamond" w:hAnsi="Garamond" w:cs="Times New Roman"/>
          <w:sz w:val="24"/>
          <w:szCs w:val="24"/>
        </w:rPr>
        <w:t xml:space="preserve">. </w:t>
      </w:r>
      <w:r w:rsidR="007C4350">
        <w:rPr>
          <w:rFonts w:ascii="Garamond" w:hAnsi="Garamond" w:cs="Times New Roman"/>
          <w:sz w:val="24"/>
          <w:szCs w:val="24"/>
        </w:rPr>
        <w:t xml:space="preserve">This council can </w:t>
      </w:r>
      <w:r w:rsidR="00882EC9">
        <w:rPr>
          <w:rFonts w:ascii="Garamond" w:hAnsi="Garamond" w:cs="Times New Roman"/>
          <w:sz w:val="24"/>
          <w:szCs w:val="24"/>
        </w:rPr>
        <w:t>also submit</w:t>
      </w:r>
      <w:r w:rsidRPr="008B3F65" w:rsidR="00330AFD">
        <w:rPr>
          <w:rFonts w:ascii="Garamond" w:hAnsi="Garamond" w:cs="Times New Roman"/>
          <w:sz w:val="24"/>
          <w:szCs w:val="24"/>
        </w:rPr>
        <w:t xml:space="preserve"> proposals to </w:t>
      </w:r>
      <w:r w:rsidR="00812AEB">
        <w:rPr>
          <w:rFonts w:ascii="Garamond" w:hAnsi="Garamond" w:cs="Times New Roman"/>
          <w:sz w:val="24"/>
          <w:szCs w:val="24"/>
        </w:rPr>
        <w:t xml:space="preserve">the full </w:t>
      </w:r>
      <w:r w:rsidRPr="008B3F65" w:rsidR="00330AFD">
        <w:rPr>
          <w:rFonts w:ascii="Garamond" w:hAnsi="Garamond" w:cs="Times New Roman"/>
          <w:sz w:val="24"/>
          <w:szCs w:val="24"/>
        </w:rPr>
        <w:t>U</w:t>
      </w:r>
      <w:r w:rsidR="009C2B47">
        <w:rPr>
          <w:rFonts w:ascii="Garamond" w:hAnsi="Garamond" w:cs="Times New Roman"/>
          <w:sz w:val="24"/>
          <w:szCs w:val="24"/>
        </w:rPr>
        <w:t>niversity Curriculum Council</w:t>
      </w:r>
      <w:r w:rsidR="00812AEB">
        <w:rPr>
          <w:rFonts w:ascii="Garamond" w:hAnsi="Garamond" w:cs="Times New Roman"/>
          <w:sz w:val="24"/>
          <w:szCs w:val="24"/>
        </w:rPr>
        <w:t xml:space="preserve"> for review</w:t>
      </w:r>
      <w:r w:rsidR="00882EC9">
        <w:rPr>
          <w:rFonts w:ascii="Garamond" w:hAnsi="Garamond" w:cs="Times New Roman"/>
          <w:sz w:val="24"/>
          <w:szCs w:val="24"/>
        </w:rPr>
        <w:t xml:space="preserve"> </w:t>
      </w:r>
      <w:r w:rsidR="00B82981">
        <w:rPr>
          <w:rFonts w:ascii="Garamond" w:hAnsi="Garamond" w:cs="Times New Roman"/>
          <w:sz w:val="24"/>
          <w:szCs w:val="24"/>
        </w:rPr>
        <w:t>(AAVP for Curriculum gives approval</w:t>
      </w:r>
      <w:r w:rsidR="005A482F">
        <w:rPr>
          <w:rFonts w:ascii="Garamond" w:hAnsi="Garamond" w:cs="Times New Roman"/>
          <w:sz w:val="24"/>
          <w:szCs w:val="24"/>
        </w:rPr>
        <w:t xml:space="preserve"> in our CMT</w:t>
      </w:r>
      <w:r w:rsidR="00B82981">
        <w:rPr>
          <w:rFonts w:ascii="Garamond" w:hAnsi="Garamond" w:cs="Times New Roman"/>
          <w:sz w:val="24"/>
          <w:szCs w:val="24"/>
        </w:rPr>
        <w:t>)</w:t>
      </w:r>
      <w:r w:rsidR="00882EC9">
        <w:rPr>
          <w:rFonts w:ascii="Garamond" w:hAnsi="Garamond" w:cs="Times New Roman"/>
          <w:sz w:val="24"/>
          <w:szCs w:val="24"/>
        </w:rPr>
        <w:t>.</w:t>
      </w:r>
    </w:p>
    <w:p w:rsidR="00B82981" w:rsidP="00E6579E" w:rsidRDefault="00882EC9" w14:paraId="3880AB5B" w14:textId="7D55054D">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New programs, IDS changes, </w:t>
      </w:r>
      <w:r w:rsidR="00B679B9">
        <w:rPr>
          <w:rFonts w:ascii="Garamond" w:hAnsi="Garamond" w:cs="Times New Roman"/>
          <w:sz w:val="24"/>
          <w:szCs w:val="24"/>
        </w:rPr>
        <w:t>General Education</w:t>
      </w:r>
      <w:r>
        <w:rPr>
          <w:rFonts w:ascii="Garamond" w:hAnsi="Garamond" w:cs="Times New Roman"/>
          <w:sz w:val="24"/>
          <w:szCs w:val="24"/>
        </w:rPr>
        <w:t xml:space="preserve"> changes</w:t>
      </w:r>
      <w:r w:rsidR="00B82981">
        <w:rPr>
          <w:rFonts w:ascii="Garamond" w:hAnsi="Garamond" w:cs="Times New Roman"/>
          <w:sz w:val="24"/>
          <w:szCs w:val="24"/>
        </w:rPr>
        <w:t xml:space="preserve">, </w:t>
      </w:r>
      <w:r>
        <w:rPr>
          <w:rFonts w:ascii="Garamond" w:hAnsi="Garamond" w:cs="Times New Roman"/>
          <w:sz w:val="24"/>
          <w:szCs w:val="24"/>
        </w:rPr>
        <w:t>f</w:t>
      </w:r>
      <w:r w:rsidR="00B82981">
        <w:rPr>
          <w:rFonts w:ascii="Garamond" w:hAnsi="Garamond" w:cs="Times New Roman"/>
          <w:sz w:val="24"/>
          <w:szCs w:val="24"/>
        </w:rPr>
        <w:t>ee changes, and increased resource requests may requ</w:t>
      </w:r>
      <w:r>
        <w:rPr>
          <w:rFonts w:ascii="Garamond" w:hAnsi="Garamond" w:cs="Times New Roman"/>
          <w:sz w:val="24"/>
          <w:szCs w:val="24"/>
        </w:rPr>
        <w:t>ire addi</w:t>
      </w:r>
      <w:r w:rsidR="004864B0">
        <w:rPr>
          <w:rFonts w:ascii="Garamond" w:hAnsi="Garamond" w:cs="Times New Roman"/>
          <w:sz w:val="24"/>
          <w:szCs w:val="24"/>
        </w:rPr>
        <w:t>tional approval at the Deans Council</w:t>
      </w:r>
      <w:r w:rsidR="00B82981">
        <w:rPr>
          <w:rFonts w:ascii="Garamond" w:hAnsi="Garamond" w:cs="Times New Roman"/>
          <w:sz w:val="24"/>
          <w:szCs w:val="24"/>
        </w:rPr>
        <w:t>, P</w:t>
      </w:r>
      <w:r>
        <w:rPr>
          <w:rFonts w:ascii="Garamond" w:hAnsi="Garamond" w:cs="Times New Roman"/>
          <w:sz w:val="24"/>
          <w:szCs w:val="24"/>
        </w:rPr>
        <w:t xml:space="preserve">resident’s </w:t>
      </w:r>
      <w:r w:rsidR="00B82981">
        <w:rPr>
          <w:rFonts w:ascii="Garamond" w:hAnsi="Garamond" w:cs="Times New Roman"/>
          <w:sz w:val="24"/>
          <w:szCs w:val="24"/>
        </w:rPr>
        <w:t>C</w:t>
      </w:r>
      <w:r>
        <w:rPr>
          <w:rFonts w:ascii="Garamond" w:hAnsi="Garamond" w:cs="Times New Roman"/>
          <w:sz w:val="24"/>
          <w:szCs w:val="24"/>
        </w:rPr>
        <w:t>ouncil</w:t>
      </w:r>
      <w:r w:rsidR="00B82981">
        <w:rPr>
          <w:rFonts w:ascii="Garamond" w:hAnsi="Garamond" w:cs="Times New Roman"/>
          <w:sz w:val="24"/>
          <w:szCs w:val="24"/>
        </w:rPr>
        <w:t>, Board</w:t>
      </w:r>
      <w:r>
        <w:rPr>
          <w:rFonts w:ascii="Garamond" w:hAnsi="Garamond" w:cs="Times New Roman"/>
          <w:sz w:val="24"/>
          <w:szCs w:val="24"/>
        </w:rPr>
        <w:t xml:space="preserve"> of Trustees</w:t>
      </w:r>
      <w:r w:rsidR="00B82981">
        <w:rPr>
          <w:rFonts w:ascii="Garamond" w:hAnsi="Garamond" w:cs="Times New Roman"/>
          <w:sz w:val="24"/>
          <w:szCs w:val="24"/>
        </w:rPr>
        <w:t xml:space="preserve">, and NWCCU level before any implementation can take place. </w:t>
      </w:r>
    </w:p>
    <w:p w:rsidR="00B11D1D" w:rsidP="00B11D1D" w:rsidRDefault="00B11D1D" w14:paraId="47C89378" w14:textId="387DD689">
      <w:pPr>
        <w:rPr>
          <w:rFonts w:ascii="Garamond" w:hAnsi="Garamond" w:cs="Times New Roman"/>
          <w:sz w:val="24"/>
          <w:szCs w:val="24"/>
        </w:rPr>
      </w:pPr>
    </w:p>
    <w:p w:rsidR="00B11D1D" w:rsidP="00B11D1D" w:rsidRDefault="00B11D1D" w14:paraId="4E9C200F" w14:textId="775ACA85">
      <w:pPr>
        <w:rPr>
          <w:rFonts w:ascii="Garamond" w:hAnsi="Garamond" w:cs="Times New Roman"/>
          <w:sz w:val="24"/>
          <w:szCs w:val="24"/>
        </w:rPr>
      </w:pPr>
    </w:p>
    <w:p w:rsidRPr="00691137" w:rsidR="00B11D1D" w:rsidP="00B11D1D" w:rsidRDefault="00B11D1D" w14:paraId="49499ADD" w14:textId="77777777">
      <w:pPr>
        <w:pStyle w:val="NoSpacing"/>
        <w:rPr>
          <w:rFonts w:ascii="Garamond" w:hAnsi="Garamond" w:cs="Times New Roman"/>
          <w:b/>
          <w:sz w:val="36"/>
          <w:szCs w:val="36"/>
        </w:rPr>
      </w:pPr>
      <w:r w:rsidRPr="00691137">
        <w:rPr>
          <w:rFonts w:ascii="Garamond" w:hAnsi="Garamond" w:cs="Times New Roman"/>
          <w:b/>
          <w:sz w:val="36"/>
          <w:szCs w:val="36"/>
        </w:rPr>
        <w:t>Curriculum Guiding Principles</w:t>
      </w:r>
    </w:p>
    <w:p w:rsidRPr="00691137" w:rsidR="00B11D1D" w:rsidP="00B11D1D" w:rsidRDefault="00B11D1D" w14:paraId="27C6ED46" w14:textId="77777777">
      <w:pPr>
        <w:pStyle w:val="NoSpacing"/>
        <w:rPr>
          <w:rFonts w:ascii="Garamond" w:hAnsi="Garamond" w:cs="Times New Roman"/>
          <w:b/>
          <w:sz w:val="24"/>
          <w:szCs w:val="24"/>
        </w:rPr>
      </w:pPr>
    </w:p>
    <w:p w:rsidR="00BB1169" w:rsidP="00B11D1D" w:rsidRDefault="00B11D1D" w14:paraId="22ED7162" w14:textId="3E1F2D5D">
      <w:pPr>
        <w:pStyle w:val="NoSpacing"/>
        <w:rPr>
          <w:rFonts w:ascii="Garamond" w:hAnsi="Garamond"/>
          <w:sz w:val="24"/>
          <w:szCs w:val="24"/>
        </w:rPr>
      </w:pPr>
      <w:r w:rsidRPr="00691137">
        <w:rPr>
          <w:rFonts w:ascii="Garamond" w:hAnsi="Garamond"/>
          <w:sz w:val="24"/>
          <w:szCs w:val="24"/>
        </w:rPr>
        <w:t>The following are principles to help guide curriculum decisions.</w:t>
      </w:r>
      <w:r w:rsidR="00D33FAA">
        <w:rPr>
          <w:rFonts w:ascii="Garamond" w:hAnsi="Garamond"/>
          <w:sz w:val="24"/>
          <w:szCs w:val="24"/>
        </w:rPr>
        <w:t xml:space="preserve"> The first set of principles </w:t>
      </w:r>
      <w:r w:rsidR="006E61DD">
        <w:rPr>
          <w:rFonts w:ascii="Garamond" w:hAnsi="Garamond"/>
          <w:sz w:val="24"/>
          <w:szCs w:val="24"/>
        </w:rPr>
        <w:t>came from a visit of the Executive Committee of the Board to BYU-Idaho in September 2017</w:t>
      </w:r>
      <w:r w:rsidR="00572290">
        <w:rPr>
          <w:rFonts w:ascii="Garamond" w:hAnsi="Garamond"/>
          <w:sz w:val="24"/>
          <w:szCs w:val="24"/>
        </w:rPr>
        <w:t xml:space="preserve"> and came from discussions </w:t>
      </w:r>
      <w:r w:rsidR="002F33F4">
        <w:rPr>
          <w:rFonts w:ascii="Garamond" w:hAnsi="Garamond"/>
          <w:sz w:val="24"/>
          <w:szCs w:val="24"/>
        </w:rPr>
        <w:t xml:space="preserve">had </w:t>
      </w:r>
      <w:r w:rsidR="00577BA8">
        <w:rPr>
          <w:rFonts w:ascii="Garamond" w:hAnsi="Garamond"/>
          <w:sz w:val="24"/>
          <w:szCs w:val="24"/>
        </w:rPr>
        <w:t xml:space="preserve">around </w:t>
      </w:r>
      <w:r w:rsidR="00572290">
        <w:rPr>
          <w:rFonts w:ascii="Garamond" w:hAnsi="Garamond"/>
          <w:sz w:val="24"/>
          <w:szCs w:val="24"/>
        </w:rPr>
        <w:t>curriculum.</w:t>
      </w:r>
      <w:r w:rsidR="002420E5">
        <w:rPr>
          <w:rFonts w:ascii="Garamond" w:hAnsi="Garamond"/>
          <w:sz w:val="24"/>
          <w:szCs w:val="24"/>
        </w:rPr>
        <w:t xml:space="preserve"> These have not been defined but should give us all </w:t>
      </w:r>
      <w:r w:rsidR="007E2FC0">
        <w:rPr>
          <w:rFonts w:ascii="Garamond" w:hAnsi="Garamond"/>
          <w:sz w:val="24"/>
          <w:szCs w:val="24"/>
        </w:rPr>
        <w:t xml:space="preserve">the opportunity to ponder what we are doing and how we are going about it. </w:t>
      </w:r>
    </w:p>
    <w:p w:rsidR="00BB1169" w:rsidP="00B11D1D" w:rsidRDefault="00BB1169" w14:paraId="09321AF1" w14:textId="6240480C">
      <w:pPr>
        <w:pStyle w:val="NoSpacing"/>
        <w:rPr>
          <w:rFonts w:ascii="Garamond" w:hAnsi="Garamond"/>
          <w:sz w:val="24"/>
          <w:szCs w:val="24"/>
        </w:rPr>
      </w:pPr>
    </w:p>
    <w:p w:rsidR="00BB1169" w:rsidP="00BB1169" w:rsidRDefault="00E31AC1" w14:paraId="5718CC8D" w14:textId="74E16A4A">
      <w:pPr>
        <w:pStyle w:val="NoSpacing"/>
        <w:numPr>
          <w:ilvl w:val="0"/>
          <w:numId w:val="9"/>
        </w:numPr>
        <w:rPr>
          <w:rFonts w:ascii="Garamond" w:hAnsi="Garamond"/>
          <w:sz w:val="24"/>
          <w:szCs w:val="24"/>
        </w:rPr>
      </w:pPr>
      <w:r>
        <w:rPr>
          <w:rFonts w:ascii="Garamond" w:hAnsi="Garamond"/>
          <w:sz w:val="24"/>
          <w:szCs w:val="24"/>
        </w:rPr>
        <w:t>Responsive Curricula</w:t>
      </w:r>
    </w:p>
    <w:p w:rsidR="00E31AC1" w:rsidP="00BB1169" w:rsidRDefault="00E31AC1" w14:paraId="06B78648" w14:textId="66A2339A">
      <w:pPr>
        <w:pStyle w:val="NoSpacing"/>
        <w:numPr>
          <w:ilvl w:val="0"/>
          <w:numId w:val="9"/>
        </w:numPr>
        <w:rPr>
          <w:rFonts w:ascii="Garamond" w:hAnsi="Garamond"/>
          <w:sz w:val="24"/>
          <w:szCs w:val="24"/>
        </w:rPr>
      </w:pPr>
      <w:r>
        <w:rPr>
          <w:rFonts w:ascii="Garamond" w:hAnsi="Garamond"/>
          <w:sz w:val="24"/>
          <w:szCs w:val="24"/>
        </w:rPr>
        <w:t>Set rules for simplification</w:t>
      </w:r>
    </w:p>
    <w:p w:rsidR="00E31AC1" w:rsidP="00BB1169" w:rsidRDefault="00E31AC1" w14:paraId="77A28557" w14:textId="03667FB7">
      <w:pPr>
        <w:pStyle w:val="NoSpacing"/>
        <w:numPr>
          <w:ilvl w:val="0"/>
          <w:numId w:val="9"/>
        </w:numPr>
        <w:rPr>
          <w:rFonts w:ascii="Garamond" w:hAnsi="Garamond"/>
          <w:sz w:val="24"/>
          <w:szCs w:val="24"/>
        </w:rPr>
      </w:pPr>
      <w:r>
        <w:rPr>
          <w:rFonts w:ascii="Garamond" w:hAnsi="Garamond"/>
          <w:sz w:val="24"/>
          <w:szCs w:val="24"/>
        </w:rPr>
        <w:t>Stackable curricula</w:t>
      </w:r>
    </w:p>
    <w:p w:rsidR="00E31AC1" w:rsidP="00BB1169" w:rsidRDefault="00E31AC1" w14:paraId="0E3E3685" w14:textId="1D68E82B">
      <w:pPr>
        <w:pStyle w:val="NoSpacing"/>
        <w:numPr>
          <w:ilvl w:val="0"/>
          <w:numId w:val="9"/>
        </w:numPr>
        <w:rPr>
          <w:rFonts w:ascii="Garamond" w:hAnsi="Garamond"/>
          <w:sz w:val="24"/>
          <w:szCs w:val="24"/>
        </w:rPr>
      </w:pPr>
      <w:r>
        <w:rPr>
          <w:rFonts w:ascii="Garamond" w:hAnsi="Garamond"/>
          <w:sz w:val="24"/>
          <w:szCs w:val="24"/>
        </w:rPr>
        <w:t>Sequenced modularity</w:t>
      </w:r>
    </w:p>
    <w:p w:rsidR="00104981" w:rsidP="00BB1169" w:rsidRDefault="00104981" w14:paraId="5C9F8153" w14:textId="355D2BAD">
      <w:pPr>
        <w:pStyle w:val="NoSpacing"/>
        <w:numPr>
          <w:ilvl w:val="0"/>
          <w:numId w:val="9"/>
        </w:numPr>
        <w:rPr>
          <w:rFonts w:ascii="Garamond" w:hAnsi="Garamond"/>
          <w:sz w:val="24"/>
          <w:szCs w:val="24"/>
        </w:rPr>
      </w:pPr>
      <w:r>
        <w:rPr>
          <w:rFonts w:ascii="Garamond" w:hAnsi="Garamond"/>
          <w:sz w:val="24"/>
          <w:szCs w:val="24"/>
        </w:rPr>
        <w:t>Elegant simplicity balanced with flexibility and comprehensibility for students</w:t>
      </w:r>
    </w:p>
    <w:p w:rsidR="00104981" w:rsidP="00BB1169" w:rsidRDefault="00104981" w14:paraId="5261689C" w14:textId="465357C8">
      <w:pPr>
        <w:pStyle w:val="NoSpacing"/>
        <w:numPr>
          <w:ilvl w:val="0"/>
          <w:numId w:val="9"/>
        </w:numPr>
        <w:rPr>
          <w:rFonts w:ascii="Garamond" w:hAnsi="Garamond"/>
          <w:sz w:val="24"/>
          <w:szCs w:val="24"/>
        </w:rPr>
      </w:pPr>
      <w:r>
        <w:rPr>
          <w:rFonts w:ascii="Garamond" w:hAnsi="Garamond"/>
          <w:sz w:val="24"/>
          <w:szCs w:val="24"/>
        </w:rPr>
        <w:t xml:space="preserve">One of </w:t>
      </w:r>
      <w:r w:rsidR="00EE17CB">
        <w:rPr>
          <w:rFonts w:ascii="Garamond" w:hAnsi="Garamond"/>
          <w:sz w:val="24"/>
          <w:szCs w:val="24"/>
        </w:rPr>
        <w:t>the</w:t>
      </w:r>
      <w:r>
        <w:rPr>
          <w:rFonts w:ascii="Garamond" w:hAnsi="Garamond"/>
          <w:sz w:val="24"/>
          <w:szCs w:val="24"/>
        </w:rPr>
        <w:t xml:space="preserve"> constant questions </w:t>
      </w:r>
      <w:r w:rsidR="00EE17CB">
        <w:rPr>
          <w:rFonts w:ascii="Garamond" w:hAnsi="Garamond"/>
          <w:sz w:val="24"/>
          <w:szCs w:val="24"/>
        </w:rPr>
        <w:t xml:space="preserve">we </w:t>
      </w:r>
      <w:r w:rsidR="00F720DC">
        <w:rPr>
          <w:rFonts w:ascii="Garamond" w:hAnsi="Garamond"/>
          <w:sz w:val="24"/>
          <w:szCs w:val="24"/>
        </w:rPr>
        <w:t>must</w:t>
      </w:r>
      <w:r w:rsidR="00EE17CB">
        <w:rPr>
          <w:rFonts w:ascii="Garamond" w:hAnsi="Garamond"/>
          <w:sz w:val="24"/>
          <w:szCs w:val="24"/>
        </w:rPr>
        <w:t xml:space="preserve"> ask ourselves: Should we be doing this (</w:t>
      </w:r>
      <w:r w:rsidR="005A5269">
        <w:rPr>
          <w:rFonts w:ascii="Garamond" w:hAnsi="Garamond"/>
          <w:sz w:val="24"/>
          <w:szCs w:val="24"/>
        </w:rPr>
        <w:t>course, program, major)?</w:t>
      </w:r>
    </w:p>
    <w:p w:rsidR="005A5269" w:rsidP="00BB1169" w:rsidRDefault="005A5269" w14:paraId="6253A2A6" w14:textId="24C88E30">
      <w:pPr>
        <w:pStyle w:val="NoSpacing"/>
        <w:numPr>
          <w:ilvl w:val="0"/>
          <w:numId w:val="9"/>
        </w:numPr>
        <w:rPr>
          <w:rFonts w:ascii="Garamond" w:hAnsi="Garamond"/>
          <w:sz w:val="24"/>
          <w:szCs w:val="24"/>
        </w:rPr>
      </w:pPr>
      <w:r>
        <w:rPr>
          <w:rFonts w:ascii="Garamond" w:hAnsi="Garamond"/>
          <w:sz w:val="24"/>
          <w:szCs w:val="24"/>
        </w:rPr>
        <w:t>Importance of pruning – letting in the light vs extensive coverage of content</w:t>
      </w:r>
    </w:p>
    <w:p w:rsidR="005A5269" w:rsidP="00BB1169" w:rsidRDefault="005A5269" w14:paraId="3D0393B7" w14:textId="3C201A3F">
      <w:pPr>
        <w:pStyle w:val="NoSpacing"/>
        <w:numPr>
          <w:ilvl w:val="0"/>
          <w:numId w:val="9"/>
        </w:numPr>
        <w:rPr>
          <w:rFonts w:ascii="Garamond" w:hAnsi="Garamond"/>
          <w:sz w:val="24"/>
          <w:szCs w:val="24"/>
        </w:rPr>
      </w:pPr>
      <w:r>
        <w:rPr>
          <w:rFonts w:ascii="Garamond" w:hAnsi="Garamond"/>
          <w:sz w:val="24"/>
          <w:szCs w:val="24"/>
        </w:rPr>
        <w:t>Importance of teaching practical skills</w:t>
      </w:r>
    </w:p>
    <w:p w:rsidR="005A5269" w:rsidP="00BB1169" w:rsidRDefault="005A5269" w14:paraId="369BAA12" w14:textId="21376544">
      <w:pPr>
        <w:pStyle w:val="NoSpacing"/>
        <w:numPr>
          <w:ilvl w:val="0"/>
          <w:numId w:val="9"/>
        </w:numPr>
        <w:rPr>
          <w:rFonts w:ascii="Garamond" w:hAnsi="Garamond"/>
          <w:sz w:val="24"/>
          <w:szCs w:val="24"/>
        </w:rPr>
      </w:pPr>
      <w:r>
        <w:rPr>
          <w:rFonts w:ascii="Garamond" w:hAnsi="Garamond"/>
          <w:sz w:val="24"/>
          <w:szCs w:val="24"/>
        </w:rPr>
        <w:t>Importance of teaching eternal knowledge</w:t>
      </w:r>
    </w:p>
    <w:p w:rsidR="002420E5" w:rsidP="00FC4D0B" w:rsidRDefault="002420E5" w14:paraId="65349E18" w14:textId="77777777">
      <w:pPr>
        <w:pStyle w:val="NoSpacing"/>
        <w:rPr>
          <w:rFonts w:ascii="Garamond" w:hAnsi="Garamond"/>
          <w:sz w:val="24"/>
          <w:szCs w:val="24"/>
        </w:rPr>
      </w:pPr>
    </w:p>
    <w:p w:rsidR="00B11D1D" w:rsidP="00B11D1D" w:rsidRDefault="00B11D1D" w14:paraId="158959DE" w14:textId="708472A1">
      <w:pPr>
        <w:pStyle w:val="NoSpacing"/>
        <w:rPr>
          <w:rFonts w:ascii="Garamond" w:hAnsi="Garamond" w:eastAsia="Times New Roman" w:cs="Times New Roman"/>
          <w:color w:val="000000"/>
          <w:sz w:val="24"/>
          <w:szCs w:val="24"/>
        </w:rPr>
      </w:pPr>
      <w:r>
        <w:rPr>
          <w:rFonts w:ascii="Garamond" w:hAnsi="Garamond"/>
          <w:sz w:val="24"/>
          <w:szCs w:val="24"/>
        </w:rPr>
        <w:t>The</w:t>
      </w:r>
      <w:r w:rsidR="007E2FC0">
        <w:rPr>
          <w:rFonts w:ascii="Garamond" w:hAnsi="Garamond"/>
          <w:sz w:val="24"/>
          <w:szCs w:val="24"/>
        </w:rPr>
        <w:t xml:space="preserve"> following</w:t>
      </w:r>
      <w:r>
        <w:rPr>
          <w:rFonts w:ascii="Garamond" w:hAnsi="Garamond"/>
          <w:sz w:val="24"/>
          <w:szCs w:val="24"/>
        </w:rPr>
        <w:t xml:space="preserve"> principles</w:t>
      </w:r>
      <w:r w:rsidR="008D54C0">
        <w:rPr>
          <w:rFonts w:ascii="Garamond" w:hAnsi="Garamond"/>
          <w:sz w:val="24"/>
          <w:szCs w:val="24"/>
        </w:rPr>
        <w:t xml:space="preserve"> are an attempt to condense </w:t>
      </w:r>
      <w:r w:rsidR="00566CFE">
        <w:rPr>
          <w:rFonts w:ascii="Garamond" w:hAnsi="Garamond"/>
          <w:sz w:val="24"/>
          <w:szCs w:val="24"/>
        </w:rPr>
        <w:t>relevant information around curricula from all the foundational addresses</w:t>
      </w:r>
      <w:r w:rsidR="00A579C1">
        <w:rPr>
          <w:rFonts w:ascii="Garamond" w:hAnsi="Garamond"/>
          <w:sz w:val="24"/>
          <w:szCs w:val="24"/>
        </w:rPr>
        <w:t xml:space="preserve"> as well as in</w:t>
      </w:r>
      <w:r>
        <w:rPr>
          <w:rFonts w:ascii="Garamond" w:hAnsi="Garamond"/>
          <w:sz w:val="24"/>
          <w:szCs w:val="24"/>
        </w:rPr>
        <w:t xml:space="preserve">put from Curriculum Council and Academic Council. </w:t>
      </w:r>
      <w:r w:rsidRPr="00691137">
        <w:rPr>
          <w:rFonts w:ascii="Garamond" w:hAnsi="Garamond"/>
          <w:sz w:val="24"/>
          <w:szCs w:val="24"/>
        </w:rPr>
        <w:t>After each principle are a few quotes from foundational docu</w:t>
      </w:r>
      <w:r>
        <w:rPr>
          <w:rFonts w:ascii="Garamond" w:hAnsi="Garamond"/>
          <w:sz w:val="24"/>
          <w:szCs w:val="24"/>
        </w:rPr>
        <w:t xml:space="preserve">ments that tie to </w:t>
      </w:r>
      <w:r w:rsidRPr="00691137">
        <w:rPr>
          <w:rFonts w:ascii="Garamond" w:hAnsi="Garamond"/>
          <w:sz w:val="24"/>
          <w:szCs w:val="24"/>
        </w:rPr>
        <w:t>that principle.</w:t>
      </w:r>
      <w:r>
        <w:rPr>
          <w:rFonts w:ascii="Garamond" w:hAnsi="Garamond"/>
          <w:sz w:val="24"/>
          <w:szCs w:val="24"/>
        </w:rPr>
        <w:t xml:space="preserve"> </w:t>
      </w:r>
      <w:r>
        <w:rPr>
          <w:rFonts w:ascii="Garamond" w:hAnsi="Garamond" w:eastAsia="Times New Roman" w:cs="Times New Roman"/>
          <w:color w:val="000000"/>
          <w:sz w:val="24"/>
          <w:szCs w:val="24"/>
        </w:rPr>
        <w:t xml:space="preserve">All new curriculum proposals (new courses or programs) must show how they are meeting these 5 principles. </w:t>
      </w:r>
    </w:p>
    <w:p w:rsidRPr="00596E70" w:rsidR="00B11D1D" w:rsidP="00B11D1D" w:rsidRDefault="00B11D1D" w14:paraId="51495F68" w14:textId="77777777">
      <w:pPr>
        <w:pStyle w:val="NoSpacing"/>
        <w:rPr>
          <w:rFonts w:ascii="Garamond" w:hAnsi="Garamond" w:eastAsia="Times New Roman" w:cs="Times New Roman"/>
          <w:color w:val="000000"/>
          <w:sz w:val="24"/>
          <w:szCs w:val="24"/>
        </w:rPr>
      </w:pPr>
    </w:p>
    <w:p w:rsidR="00B11D1D" w:rsidP="00B11D1D" w:rsidRDefault="00B11D1D" w14:paraId="06DDF6BF" w14:textId="77777777">
      <w:pPr>
        <w:pStyle w:val="NoSpacing"/>
        <w:numPr>
          <w:ilvl w:val="0"/>
          <w:numId w:val="6"/>
        </w:numPr>
        <w:rPr>
          <w:rFonts w:ascii="Garamond" w:hAnsi="Garamond" w:cs="Times New Roman"/>
          <w:sz w:val="24"/>
          <w:szCs w:val="24"/>
        </w:rPr>
      </w:pPr>
      <w:r w:rsidRPr="00691137">
        <w:rPr>
          <w:rFonts w:ascii="Garamond" w:hAnsi="Garamond" w:cs="Times New Roman"/>
          <w:b/>
          <w:sz w:val="24"/>
          <w:szCs w:val="24"/>
        </w:rPr>
        <w:t>Mission</w:t>
      </w:r>
      <w:r>
        <w:rPr>
          <w:rFonts w:ascii="Garamond" w:hAnsi="Garamond" w:cs="Times New Roman"/>
          <w:b/>
          <w:sz w:val="24"/>
          <w:szCs w:val="24"/>
        </w:rPr>
        <w:t xml:space="preserve"> a</w:t>
      </w:r>
      <w:r w:rsidRPr="00691137">
        <w:rPr>
          <w:rFonts w:ascii="Garamond" w:hAnsi="Garamond" w:cs="Times New Roman"/>
          <w:b/>
          <w:sz w:val="24"/>
          <w:szCs w:val="24"/>
        </w:rPr>
        <w:t>lignment</w:t>
      </w:r>
      <w:r w:rsidRPr="00691137">
        <w:rPr>
          <w:rFonts w:ascii="Garamond" w:hAnsi="Garamond" w:cs="Times New Roman"/>
          <w:sz w:val="24"/>
          <w:szCs w:val="24"/>
        </w:rPr>
        <w:t xml:space="preserve"> – </w:t>
      </w:r>
      <w:r w:rsidRPr="00691137">
        <w:rPr>
          <w:rFonts w:ascii="Garamond" w:hAnsi="Garamond" w:cs="Times New Roman"/>
          <w:i/>
          <w:sz w:val="24"/>
          <w:szCs w:val="24"/>
        </w:rPr>
        <w:t>Every innovation, every change, will be measured</w:t>
      </w:r>
      <w:r>
        <w:rPr>
          <w:rFonts w:ascii="Garamond" w:hAnsi="Garamond" w:cs="Times New Roman"/>
          <w:i/>
          <w:sz w:val="24"/>
          <w:szCs w:val="24"/>
        </w:rPr>
        <w:t xml:space="preserve"> against this test of the heart:</w:t>
      </w:r>
      <w:r w:rsidRPr="00691137">
        <w:rPr>
          <w:rFonts w:ascii="Garamond" w:hAnsi="Garamond" w:cs="Times New Roman"/>
          <w:i/>
          <w:sz w:val="24"/>
          <w:szCs w:val="24"/>
        </w:rPr>
        <w:t xml:space="preserve"> </w:t>
      </w:r>
      <w:r>
        <w:rPr>
          <w:rFonts w:ascii="Garamond" w:hAnsi="Garamond" w:cs="Times New Roman"/>
          <w:i/>
          <w:sz w:val="24"/>
          <w:szCs w:val="24"/>
        </w:rPr>
        <w:t>“</w:t>
      </w:r>
      <w:r w:rsidRPr="00691137">
        <w:rPr>
          <w:rFonts w:ascii="Garamond" w:hAnsi="Garamond" w:cs="Times New Roman"/>
          <w:i/>
          <w:sz w:val="24"/>
          <w:szCs w:val="24"/>
        </w:rPr>
        <w:t>How would this proposed change build testimony and true conversion to the restored gospel of Jesus Christ in the heart of a student?</w:t>
      </w:r>
      <w:r>
        <w:rPr>
          <w:rFonts w:ascii="Garamond" w:hAnsi="Garamond" w:cs="Times New Roman"/>
          <w:i/>
          <w:sz w:val="24"/>
          <w:szCs w:val="24"/>
        </w:rPr>
        <w:t>”</w:t>
      </w:r>
      <w:r w:rsidRPr="00691137">
        <w:rPr>
          <w:rFonts w:ascii="Garamond" w:hAnsi="Garamond" w:cs="Times New Roman"/>
          <w:i/>
          <w:sz w:val="24"/>
          <w:szCs w:val="24"/>
        </w:rPr>
        <w:t xml:space="preserve"> Developing and deepening our devotion as disciples of the Lord Jesus Christ. In th</w:t>
      </w:r>
      <w:r>
        <w:rPr>
          <w:rFonts w:ascii="Garamond" w:hAnsi="Garamond" w:cs="Times New Roman"/>
          <w:i/>
          <w:sz w:val="24"/>
          <w:szCs w:val="24"/>
        </w:rPr>
        <w:t xml:space="preserve">is school in Zion in Rexburg . . . </w:t>
      </w:r>
      <w:r w:rsidRPr="00691137">
        <w:rPr>
          <w:rFonts w:ascii="Garamond" w:hAnsi="Garamond" w:cs="Times New Roman"/>
          <w:i/>
          <w:sz w:val="24"/>
          <w:szCs w:val="24"/>
        </w:rPr>
        <w:t>disciples can follow the Savior and learn of and from Him the lessons that will prepare them for effective service in their home, in the Church, and in their communities and careers. (President Eyring, Elder Bednar)</w:t>
      </w:r>
      <w:r w:rsidRPr="00691137">
        <w:rPr>
          <w:rFonts w:ascii="Garamond" w:hAnsi="Garamond" w:cs="Times New Roman"/>
          <w:sz w:val="24"/>
          <w:szCs w:val="24"/>
        </w:rPr>
        <w:t xml:space="preserve"> </w:t>
      </w:r>
    </w:p>
    <w:p w:rsidR="00B11D1D" w:rsidP="00B11D1D" w:rsidRDefault="00B11D1D" w14:paraId="0C4FA853" w14:textId="77777777">
      <w:pPr>
        <w:pStyle w:val="NoSpacing"/>
        <w:rPr>
          <w:rFonts w:ascii="Garamond" w:hAnsi="Garamond" w:cs="Times New Roman"/>
          <w:sz w:val="24"/>
          <w:szCs w:val="24"/>
        </w:rPr>
      </w:pPr>
    </w:p>
    <w:p w:rsidR="00B11D1D" w:rsidP="00B11D1D" w:rsidRDefault="00B11D1D" w14:paraId="66F92EB3" w14:textId="3B06DD85">
      <w:pPr>
        <w:pStyle w:val="NoSpacing"/>
        <w:rPr>
          <w:rFonts w:ascii="Garamond" w:hAnsi="Garamond" w:cs="Times New Roman"/>
          <w:sz w:val="24"/>
          <w:szCs w:val="24"/>
        </w:rPr>
      </w:pPr>
      <w:r>
        <w:rPr>
          <w:rFonts w:ascii="Garamond" w:hAnsi="Garamond" w:cs="Times New Roman"/>
          <w:sz w:val="24"/>
          <w:szCs w:val="24"/>
        </w:rPr>
        <w:t xml:space="preserve">Underlying everything we do should be a very deliberate focus on our mission. All curriculum decisions should consider this and seek to center changes on our mission. </w:t>
      </w:r>
    </w:p>
    <w:p w:rsidRPr="00691137" w:rsidR="00215819" w:rsidP="00B11D1D" w:rsidRDefault="00215819" w14:paraId="116D1DBF" w14:textId="77777777">
      <w:pPr>
        <w:pStyle w:val="NoSpacing"/>
        <w:rPr>
          <w:rFonts w:ascii="Garamond" w:hAnsi="Garamond" w:cs="Times New Roman"/>
          <w:sz w:val="24"/>
          <w:szCs w:val="24"/>
        </w:rPr>
      </w:pPr>
    </w:p>
    <w:p w:rsidRPr="00691137" w:rsidR="00B11D1D" w:rsidP="00B11D1D" w:rsidRDefault="00B11D1D" w14:paraId="00816BDD" w14:textId="77777777">
      <w:pPr>
        <w:pStyle w:val="NoSpacing"/>
        <w:rPr>
          <w:rFonts w:ascii="Garamond" w:hAnsi="Garamond" w:eastAsia="Times New Roman" w:cs="Times New Roman"/>
          <w:color w:val="000000"/>
          <w:sz w:val="24"/>
          <w:szCs w:val="24"/>
        </w:rPr>
      </w:pPr>
    </w:p>
    <w:p w:rsidRPr="00691137" w:rsidR="00B11D1D" w:rsidP="00B11D1D" w:rsidRDefault="00B11D1D" w14:paraId="0013A0CE" w14:textId="77777777">
      <w:pPr>
        <w:pStyle w:val="NoSpacing"/>
        <w:numPr>
          <w:ilvl w:val="0"/>
          <w:numId w:val="6"/>
        </w:numPr>
        <w:rPr>
          <w:rFonts w:ascii="Garamond" w:hAnsi="Garamond" w:cs="Times New Roman"/>
          <w:i/>
          <w:sz w:val="24"/>
          <w:szCs w:val="24"/>
        </w:rPr>
      </w:pPr>
      <w:r w:rsidRPr="00691137">
        <w:rPr>
          <w:rFonts w:ascii="Garamond" w:hAnsi="Garamond" w:cs="Times New Roman"/>
          <w:b/>
          <w:sz w:val="24"/>
          <w:szCs w:val="24"/>
        </w:rPr>
        <w:t>Learning for life</w:t>
      </w:r>
      <w:r w:rsidRPr="00691137">
        <w:rPr>
          <w:rFonts w:ascii="Garamond" w:hAnsi="Garamond" w:cs="Times New Roman"/>
          <w:sz w:val="24"/>
          <w:szCs w:val="24"/>
        </w:rPr>
        <w:t xml:space="preserve"> - </w:t>
      </w:r>
      <w:r w:rsidRPr="00691137">
        <w:rPr>
          <w:rFonts w:ascii="Garamond" w:hAnsi="Garamond" w:cs="Times New Roman"/>
          <w:i/>
          <w:sz w:val="24"/>
          <w:szCs w:val="24"/>
        </w:rPr>
        <w:t>Natural leaders who know how to teach and how to learn. Educating the whole man and woman. Prepare them for effective service in their homes, in the Church, and in their communities and careers. Curricular innovations that are less bachelor centric, including certificates and applied associate degrees. (President Eyring, Elder Bednar</w:t>
      </w:r>
      <w:r>
        <w:rPr>
          <w:rFonts w:ascii="Garamond" w:hAnsi="Garamond" w:cs="Times New Roman"/>
          <w:i/>
          <w:sz w:val="24"/>
          <w:szCs w:val="24"/>
        </w:rPr>
        <w:t>, President Gilbert</w:t>
      </w:r>
      <w:r w:rsidRPr="00691137">
        <w:rPr>
          <w:rFonts w:ascii="Garamond" w:hAnsi="Garamond" w:cs="Times New Roman"/>
          <w:i/>
          <w:sz w:val="24"/>
          <w:szCs w:val="24"/>
        </w:rPr>
        <w:t>)</w:t>
      </w:r>
    </w:p>
    <w:p w:rsidR="00B11D1D" w:rsidP="00B11D1D" w:rsidRDefault="00B11D1D" w14:paraId="0C0CB610" w14:textId="77777777">
      <w:pPr>
        <w:pStyle w:val="NoSpacing"/>
        <w:rPr>
          <w:rFonts w:ascii="Garamond" w:hAnsi="Garamond" w:cs="Times New Roman"/>
          <w:sz w:val="24"/>
          <w:szCs w:val="24"/>
        </w:rPr>
      </w:pPr>
    </w:p>
    <w:p w:rsidR="00B11D1D" w:rsidP="00B11D1D" w:rsidRDefault="00B11D1D" w14:paraId="5EB13DC4" w14:textId="3352E295">
      <w:pPr>
        <w:pStyle w:val="NoSpacing"/>
        <w:rPr>
          <w:rFonts w:ascii="Garamond" w:hAnsi="Garamond" w:cs="Times New Roman"/>
          <w:sz w:val="24"/>
          <w:szCs w:val="24"/>
        </w:rPr>
      </w:pPr>
      <w:r w:rsidRPr="00872201">
        <w:rPr>
          <w:rFonts w:ascii="Garamond" w:hAnsi="Garamond" w:cs="Times New Roman"/>
          <w:sz w:val="24"/>
          <w:szCs w:val="24"/>
        </w:rPr>
        <w:t xml:space="preserve">Our curriculum should be learning centered, </w:t>
      </w:r>
      <w:r w:rsidRPr="00872201" w:rsidR="00F720DC">
        <w:rPr>
          <w:rFonts w:ascii="Garamond" w:hAnsi="Garamond" w:cs="Times New Roman"/>
          <w:sz w:val="24"/>
          <w:szCs w:val="24"/>
        </w:rPr>
        <w:t>applied,</w:t>
      </w:r>
      <w:r w:rsidRPr="00872201">
        <w:rPr>
          <w:rFonts w:ascii="Garamond" w:hAnsi="Garamond" w:cs="Times New Roman"/>
          <w:sz w:val="24"/>
          <w:szCs w:val="24"/>
        </w:rPr>
        <w:t xml:space="preserve"> and experiential and should prepare graduates for their futures</w:t>
      </w:r>
      <w:r>
        <w:rPr>
          <w:rFonts w:ascii="Garamond" w:hAnsi="Garamond" w:cs="Times New Roman"/>
          <w:sz w:val="24"/>
          <w:szCs w:val="24"/>
        </w:rPr>
        <w:t>. We should also provide opportunities for our students to develop meta-cognitive learning skills that prepare them to continue to learn throughout their lives. Leadership is a central skill we want our students to develop and is closely tied to learning for life. Part of leadership is having the proper skills to be successful in navigating the ever-changing world we live in.</w:t>
      </w:r>
      <w:r w:rsidR="0058032C">
        <w:rPr>
          <w:rFonts w:ascii="Garamond" w:hAnsi="Garamond" w:cs="Times New Roman"/>
          <w:sz w:val="24"/>
          <w:szCs w:val="24"/>
        </w:rPr>
        <w:t xml:space="preserve"> </w:t>
      </w:r>
      <w:r w:rsidRPr="00E67751" w:rsidR="0058032C">
        <w:rPr>
          <w:rFonts w:ascii="Garamond" w:hAnsi="Garamond" w:cs="Times New Roman"/>
          <w:sz w:val="24"/>
          <w:szCs w:val="24"/>
        </w:rPr>
        <w:t>Incorporate Institutional Learning Outcomes</w:t>
      </w:r>
      <w:r w:rsidRPr="00E67751" w:rsidR="00352CE9">
        <w:rPr>
          <w:rFonts w:ascii="Garamond" w:hAnsi="Garamond" w:cs="Times New Roman"/>
          <w:sz w:val="24"/>
          <w:szCs w:val="24"/>
        </w:rPr>
        <w:t xml:space="preserve"> into programs to help students gain skills</w:t>
      </w:r>
      <w:r w:rsidRPr="00E67751" w:rsidR="00E6527C">
        <w:rPr>
          <w:rFonts w:ascii="Garamond" w:hAnsi="Garamond" w:cs="Times New Roman"/>
          <w:sz w:val="24"/>
          <w:szCs w:val="24"/>
        </w:rPr>
        <w:t xml:space="preserve"> that are bigger than the discipline.</w:t>
      </w:r>
      <w:r w:rsidRPr="00E67751" w:rsidR="000C5CBF">
        <w:rPr>
          <w:rFonts w:ascii="Garamond" w:hAnsi="Garamond" w:cs="Times New Roman"/>
          <w:sz w:val="24"/>
          <w:szCs w:val="24"/>
        </w:rPr>
        <w:t xml:space="preserve"> </w:t>
      </w:r>
      <w:r w:rsidRPr="00E67751" w:rsidR="005732BB">
        <w:rPr>
          <w:rFonts w:ascii="Garamond" w:hAnsi="Garamond" w:cs="Times New Roman"/>
          <w:sz w:val="24"/>
          <w:szCs w:val="24"/>
        </w:rPr>
        <w:t>Most of our curriculum should be tailored to the student type that makes up most of our student body</w:t>
      </w:r>
      <w:r w:rsidRPr="00E67751" w:rsidR="003C4E5B">
        <w:rPr>
          <w:rFonts w:ascii="Garamond" w:hAnsi="Garamond" w:cs="Times New Roman"/>
          <w:sz w:val="24"/>
          <w:szCs w:val="24"/>
        </w:rPr>
        <w:t xml:space="preserve">, while recognizing the need for some exceptions in a few specialized areas. </w:t>
      </w:r>
    </w:p>
    <w:p w:rsidR="00FC4D0B" w:rsidP="00B11D1D" w:rsidRDefault="00FC4D0B" w14:paraId="1255B3E1" w14:textId="7CE28697">
      <w:pPr>
        <w:pStyle w:val="NoSpacing"/>
        <w:rPr>
          <w:rFonts w:ascii="Garamond" w:hAnsi="Garamond" w:cs="Times New Roman"/>
          <w:sz w:val="24"/>
          <w:szCs w:val="24"/>
        </w:rPr>
      </w:pPr>
    </w:p>
    <w:p w:rsidR="00FC4D0B" w:rsidP="00B11D1D" w:rsidRDefault="00FC4D0B" w14:paraId="1952567A" w14:textId="06CC5779">
      <w:pPr>
        <w:pStyle w:val="NoSpacing"/>
        <w:rPr>
          <w:rFonts w:ascii="Garamond" w:hAnsi="Garamond" w:cs="Times New Roman"/>
          <w:sz w:val="24"/>
          <w:szCs w:val="24"/>
        </w:rPr>
      </w:pPr>
    </w:p>
    <w:p w:rsidRPr="00691137" w:rsidR="00B11D1D" w:rsidP="00B11D1D" w:rsidRDefault="00B11D1D" w14:paraId="76ABE77E" w14:textId="2C101C52">
      <w:pPr>
        <w:pStyle w:val="NoSpacing"/>
        <w:numPr>
          <w:ilvl w:val="0"/>
          <w:numId w:val="6"/>
        </w:numPr>
        <w:rPr>
          <w:rFonts w:ascii="Garamond" w:hAnsi="Garamond" w:cs="Times New Roman"/>
          <w:sz w:val="24"/>
          <w:szCs w:val="24"/>
        </w:rPr>
      </w:pPr>
      <w:r>
        <w:rPr>
          <w:rFonts w:ascii="Garamond" w:hAnsi="Garamond" w:cs="Times New Roman"/>
          <w:b/>
          <w:sz w:val="24"/>
          <w:szCs w:val="24"/>
        </w:rPr>
        <w:t xml:space="preserve">Outcome </w:t>
      </w:r>
      <w:r w:rsidR="00AE17EC">
        <w:rPr>
          <w:rFonts w:ascii="Garamond" w:hAnsi="Garamond" w:cs="Times New Roman"/>
          <w:b/>
          <w:sz w:val="24"/>
          <w:szCs w:val="24"/>
        </w:rPr>
        <w:t>driven,</w:t>
      </w:r>
      <w:r>
        <w:rPr>
          <w:rFonts w:ascii="Garamond" w:hAnsi="Garamond" w:cs="Times New Roman"/>
          <w:b/>
          <w:sz w:val="24"/>
          <w:szCs w:val="24"/>
        </w:rPr>
        <w:t xml:space="preserve"> and quality t</w:t>
      </w:r>
      <w:r w:rsidRPr="00691137">
        <w:rPr>
          <w:rFonts w:ascii="Garamond" w:hAnsi="Garamond" w:cs="Times New Roman"/>
          <w:b/>
          <w:sz w:val="24"/>
          <w:szCs w:val="24"/>
        </w:rPr>
        <w:t>ested</w:t>
      </w:r>
      <w:r w:rsidRPr="00691137">
        <w:rPr>
          <w:rFonts w:ascii="Garamond" w:hAnsi="Garamond" w:cs="Times New Roman"/>
          <w:sz w:val="24"/>
          <w:szCs w:val="24"/>
        </w:rPr>
        <w:t xml:space="preserve"> - </w:t>
      </w:r>
      <w:r w:rsidRPr="00691137">
        <w:rPr>
          <w:rFonts w:ascii="Garamond" w:hAnsi="Garamond" w:cs="Times New Roman"/>
          <w:i/>
          <w:sz w:val="24"/>
          <w:szCs w:val="24"/>
        </w:rPr>
        <w:t>Create even more powerful and effective learning experiences in which students learn by faith. Learning and teaching processes at BYU-Idaho are focused and intense. We must develop more rigorous and holistic ways to measure and track student outcomes. Move forward rapidly even as we pause to thoroughly assess and evaluate our existing programs.</w:t>
      </w:r>
      <w:r w:rsidRPr="00691137">
        <w:rPr>
          <w:rFonts w:ascii="Garamond" w:hAnsi="Garamond"/>
          <w:i/>
          <w:sz w:val="24"/>
          <w:szCs w:val="24"/>
        </w:rPr>
        <w:t xml:space="preserve"> </w:t>
      </w:r>
      <w:r w:rsidRPr="00691137">
        <w:rPr>
          <w:rFonts w:ascii="Garamond" w:hAnsi="Garamond" w:cs="Times New Roman"/>
          <w:i/>
          <w:sz w:val="24"/>
          <w:szCs w:val="24"/>
        </w:rPr>
        <w:t>(Elder Clark, Elder Bednar, President Gilbert)</w:t>
      </w:r>
    </w:p>
    <w:p w:rsidR="00B11D1D" w:rsidP="00B11D1D" w:rsidRDefault="00B11D1D" w14:paraId="3BDCCABA" w14:textId="77777777">
      <w:pPr>
        <w:pStyle w:val="NoSpacing"/>
        <w:rPr>
          <w:rFonts w:ascii="Garamond" w:hAnsi="Garamond" w:cs="Times New Roman"/>
          <w:sz w:val="24"/>
          <w:szCs w:val="24"/>
        </w:rPr>
      </w:pPr>
    </w:p>
    <w:p w:rsidR="00B11D1D" w:rsidP="00B11D1D" w:rsidRDefault="00B11D1D" w14:paraId="205A2873" w14:textId="100F5A15">
      <w:pPr>
        <w:pStyle w:val="ListParagraph"/>
        <w:spacing w:after="0"/>
        <w:ind w:left="0"/>
        <w:rPr>
          <w:rFonts w:ascii="Garamond" w:hAnsi="Garamond"/>
          <w:sz w:val="24"/>
          <w:szCs w:val="24"/>
        </w:rPr>
      </w:pPr>
      <w:r>
        <w:rPr>
          <w:rFonts w:ascii="Garamond" w:hAnsi="Garamond"/>
          <w:sz w:val="24"/>
          <w:szCs w:val="24"/>
        </w:rPr>
        <w:t xml:space="preserve">We need to transition from a traditional model of students simply jumping through hoops to graduate, toward a holistic model where students see how all the parts are connected and help them become. By developing intentional student </w:t>
      </w:r>
      <w:r w:rsidR="00CB0E66">
        <w:rPr>
          <w:rFonts w:ascii="Garamond" w:hAnsi="Garamond"/>
          <w:sz w:val="24"/>
          <w:szCs w:val="24"/>
        </w:rPr>
        <w:t xml:space="preserve">learning </w:t>
      </w:r>
      <w:r>
        <w:rPr>
          <w:rFonts w:ascii="Garamond" w:hAnsi="Garamond"/>
          <w:sz w:val="24"/>
          <w:szCs w:val="24"/>
        </w:rPr>
        <w:t xml:space="preserve">outcomes and then finding ways to measure those outcomes, we can transform our education and bless students in many ways. Ideally, our programs will be based on </w:t>
      </w:r>
      <w:r w:rsidR="00CB0E66">
        <w:rPr>
          <w:rFonts w:ascii="Garamond" w:hAnsi="Garamond"/>
          <w:sz w:val="24"/>
          <w:szCs w:val="24"/>
        </w:rPr>
        <w:t xml:space="preserve">learning </w:t>
      </w:r>
      <w:r>
        <w:rPr>
          <w:rFonts w:ascii="Garamond" w:hAnsi="Garamond"/>
          <w:sz w:val="24"/>
          <w:szCs w:val="24"/>
        </w:rPr>
        <w:t xml:space="preserve">outcomes and not </w:t>
      </w:r>
      <w:r w:rsidR="00CB0E66">
        <w:rPr>
          <w:rFonts w:ascii="Garamond" w:hAnsi="Garamond"/>
          <w:sz w:val="24"/>
          <w:szCs w:val="24"/>
        </w:rPr>
        <w:t xml:space="preserve">simply </w:t>
      </w:r>
      <w:r>
        <w:rPr>
          <w:rFonts w:ascii="Garamond" w:hAnsi="Garamond"/>
          <w:sz w:val="24"/>
          <w:szCs w:val="24"/>
        </w:rPr>
        <w:t xml:space="preserve">a collection of courses. Everything we do should be </w:t>
      </w:r>
      <w:r w:rsidR="00F720DC">
        <w:rPr>
          <w:rFonts w:ascii="Garamond" w:hAnsi="Garamond"/>
          <w:sz w:val="24"/>
          <w:szCs w:val="24"/>
        </w:rPr>
        <w:t>improvement minded</w:t>
      </w:r>
      <w:r>
        <w:rPr>
          <w:rFonts w:ascii="Garamond" w:hAnsi="Garamond"/>
          <w:sz w:val="24"/>
          <w:szCs w:val="24"/>
        </w:rPr>
        <w:t>. We should seek to improve the quality of our programs, the learning of our students, and the success of our graduates. Effective assessment that is monitored will lead to quality improvements.</w:t>
      </w:r>
      <w:r w:rsidR="00ED45A7">
        <w:rPr>
          <w:rFonts w:ascii="Garamond" w:hAnsi="Garamond"/>
          <w:sz w:val="24"/>
          <w:szCs w:val="24"/>
        </w:rPr>
        <w:t xml:space="preserve"> </w:t>
      </w:r>
      <w:r w:rsidRPr="00E67751" w:rsidR="00ED45A7">
        <w:rPr>
          <w:rFonts w:ascii="Garamond" w:hAnsi="Garamond"/>
          <w:sz w:val="24"/>
          <w:szCs w:val="24"/>
        </w:rPr>
        <w:t xml:space="preserve">Additionally, </w:t>
      </w:r>
      <w:r w:rsidRPr="00E67751" w:rsidR="00F54E10">
        <w:rPr>
          <w:rFonts w:ascii="Garamond" w:hAnsi="Garamond"/>
          <w:sz w:val="24"/>
          <w:szCs w:val="24"/>
        </w:rPr>
        <w:t xml:space="preserve">learning outcomes should be transparent to students. They should know what they are learning and how they can </w:t>
      </w:r>
      <w:r w:rsidRPr="00E67751" w:rsidR="00EA1B17">
        <w:rPr>
          <w:rFonts w:ascii="Garamond" w:hAnsi="Garamond"/>
          <w:sz w:val="24"/>
          <w:szCs w:val="24"/>
        </w:rPr>
        <w:t>articulate that learning to potential employers.</w:t>
      </w:r>
    </w:p>
    <w:p w:rsidR="00C20ED3" w:rsidP="00B11D1D" w:rsidRDefault="00C20ED3" w14:paraId="0CD04F1B" w14:textId="77777777">
      <w:pPr>
        <w:pStyle w:val="ListParagraph"/>
        <w:spacing w:after="0"/>
        <w:ind w:left="0"/>
        <w:rPr>
          <w:rFonts w:ascii="Garamond" w:hAnsi="Garamond" w:cs="Times New Roman"/>
          <w:sz w:val="24"/>
          <w:szCs w:val="24"/>
        </w:rPr>
      </w:pPr>
    </w:p>
    <w:p w:rsidR="00B11D1D" w:rsidP="00B11D1D" w:rsidRDefault="00B11D1D" w14:paraId="3DCE8650" w14:textId="77777777">
      <w:pPr>
        <w:pStyle w:val="NoSpacing"/>
        <w:ind w:left="720"/>
        <w:rPr>
          <w:rFonts w:ascii="Garamond" w:hAnsi="Garamond" w:cs="Times New Roman"/>
          <w:sz w:val="24"/>
          <w:szCs w:val="24"/>
        </w:rPr>
      </w:pPr>
    </w:p>
    <w:p w:rsidRPr="00691137" w:rsidR="00B11D1D" w:rsidP="00B11D1D" w:rsidRDefault="00B11D1D" w14:paraId="3703904B" w14:textId="40286293">
      <w:pPr>
        <w:pStyle w:val="NoSpacing"/>
        <w:numPr>
          <w:ilvl w:val="0"/>
          <w:numId w:val="6"/>
        </w:numPr>
        <w:rPr>
          <w:rFonts w:ascii="Garamond" w:hAnsi="Garamond" w:eastAsia="Times New Roman" w:cs="Times New Roman"/>
          <w:i/>
          <w:color w:val="000000"/>
          <w:sz w:val="24"/>
          <w:szCs w:val="24"/>
        </w:rPr>
      </w:pPr>
      <w:r w:rsidRPr="00691137">
        <w:rPr>
          <w:rFonts w:ascii="Garamond" w:hAnsi="Garamond" w:eastAsia="Times New Roman" w:cs="Times New Roman"/>
          <w:b/>
          <w:color w:val="000000"/>
          <w:sz w:val="24"/>
          <w:szCs w:val="24"/>
        </w:rPr>
        <w:t>S</w:t>
      </w:r>
      <w:r>
        <w:rPr>
          <w:rFonts w:ascii="Garamond" w:hAnsi="Garamond" w:eastAsia="Times New Roman" w:cs="Times New Roman"/>
          <w:b/>
          <w:color w:val="000000"/>
          <w:sz w:val="24"/>
          <w:szCs w:val="24"/>
        </w:rPr>
        <w:t>imple and f</w:t>
      </w:r>
      <w:r w:rsidRPr="00691137">
        <w:rPr>
          <w:rFonts w:ascii="Garamond" w:hAnsi="Garamond" w:eastAsia="Times New Roman" w:cs="Times New Roman"/>
          <w:b/>
          <w:color w:val="000000"/>
          <w:sz w:val="24"/>
          <w:szCs w:val="24"/>
        </w:rPr>
        <w:t>lexible</w:t>
      </w:r>
      <w:r w:rsidRPr="00691137">
        <w:rPr>
          <w:rFonts w:ascii="Garamond" w:hAnsi="Garamond" w:eastAsia="Times New Roman" w:cs="Times New Roman"/>
          <w:color w:val="000000"/>
          <w:sz w:val="24"/>
          <w:szCs w:val="24"/>
        </w:rPr>
        <w:t xml:space="preserve"> - </w:t>
      </w:r>
      <w:r w:rsidRPr="00872201">
        <w:rPr>
          <w:rFonts w:ascii="Garamond" w:hAnsi="Garamond" w:cs="Times New Roman"/>
          <w:i/>
          <w:sz w:val="24"/>
          <w:szCs w:val="24"/>
        </w:rPr>
        <w:t>Rethink and reevaluate many of our most fundamental assumptions about the processes of learning and teaching. Facilitate the integration of curriculum and pedagogy across traditional boundaries.</w:t>
      </w:r>
      <w:r w:rsidRPr="00691137">
        <w:rPr>
          <w:rFonts w:ascii="Garamond" w:hAnsi="Garamond" w:cs="Times New Roman"/>
          <w:i/>
          <w:sz w:val="24"/>
          <w:szCs w:val="24"/>
        </w:rPr>
        <w:t xml:space="preserve"> Success will be determined by what a department or a major does to strengthen other departments and other majors across campus. We must begin with both the end and the beginning in mind. Frugal design, flexibility to change majors without incurring a graduation delay. Nesting of certificate and </w:t>
      </w:r>
      <w:r w:rsidRPr="00691137" w:rsidR="00F720DC">
        <w:rPr>
          <w:rFonts w:ascii="Garamond" w:hAnsi="Garamond" w:cs="Times New Roman"/>
          <w:i/>
          <w:sz w:val="24"/>
          <w:szCs w:val="24"/>
        </w:rPr>
        <w:t>associate</w:t>
      </w:r>
      <w:r w:rsidRPr="00691137">
        <w:rPr>
          <w:rFonts w:ascii="Garamond" w:hAnsi="Garamond" w:cs="Times New Roman"/>
          <w:i/>
          <w:sz w:val="24"/>
          <w:szCs w:val="24"/>
        </w:rPr>
        <w:t xml:space="preserve"> degree within the bachelor’s program.</w:t>
      </w:r>
      <w:r w:rsidRPr="00691137">
        <w:rPr>
          <w:rFonts w:ascii="Garamond" w:hAnsi="Garamond"/>
          <w:sz w:val="24"/>
          <w:szCs w:val="24"/>
        </w:rPr>
        <w:t xml:space="preserve"> </w:t>
      </w:r>
      <w:r w:rsidRPr="00691137">
        <w:rPr>
          <w:rFonts w:ascii="Garamond" w:hAnsi="Garamond" w:cs="Times New Roman"/>
          <w:i/>
          <w:sz w:val="24"/>
          <w:szCs w:val="24"/>
        </w:rPr>
        <w:t xml:space="preserve">(Elder Bednar, President Gilbert, </w:t>
      </w:r>
      <w:r>
        <w:rPr>
          <w:rFonts w:ascii="Garamond" w:hAnsi="Garamond" w:cs="Times New Roman"/>
          <w:i/>
          <w:sz w:val="24"/>
          <w:szCs w:val="24"/>
        </w:rPr>
        <w:t xml:space="preserve">President </w:t>
      </w:r>
      <w:r w:rsidRPr="00691137">
        <w:rPr>
          <w:rFonts w:ascii="Garamond" w:hAnsi="Garamond" w:cs="Times New Roman"/>
          <w:i/>
          <w:sz w:val="24"/>
          <w:szCs w:val="24"/>
        </w:rPr>
        <w:t>Henry J. Eyring)</w:t>
      </w:r>
    </w:p>
    <w:p w:rsidR="00B11D1D" w:rsidP="00B11D1D" w:rsidRDefault="00B11D1D" w14:paraId="1EC34FEF" w14:textId="77777777">
      <w:pPr>
        <w:pStyle w:val="NoSpacing"/>
        <w:rPr>
          <w:rFonts w:ascii="Garamond" w:hAnsi="Garamond" w:eastAsia="Times New Roman" w:cs="Times New Roman"/>
          <w:color w:val="000000"/>
          <w:sz w:val="24"/>
          <w:szCs w:val="24"/>
        </w:rPr>
      </w:pPr>
    </w:p>
    <w:p w:rsidR="00B11D1D" w:rsidP="00B11D1D" w:rsidRDefault="00B11D1D" w14:paraId="45DE50A0" w14:textId="2B4E0FF2">
      <w:pPr>
        <w:pStyle w:val="NoSpacing"/>
        <w:rPr>
          <w:rFonts w:ascii="Garamond" w:hAnsi="Garamond" w:eastAsia="Times New Roman" w:cs="Times New Roman"/>
          <w:color w:val="000000"/>
          <w:sz w:val="24"/>
          <w:szCs w:val="24"/>
        </w:rPr>
      </w:pPr>
      <w:r>
        <w:rPr>
          <w:rFonts w:ascii="Garamond" w:hAnsi="Garamond" w:eastAsia="Times New Roman" w:cs="Times New Roman"/>
          <w:color w:val="000000"/>
          <w:sz w:val="24"/>
          <w:szCs w:val="24"/>
        </w:rPr>
        <w:t xml:space="preserve">Because students are likely to work in multiple career types across their lifetime, we need to think holistically and creatively to create programs that integrate broad life-skills into the curriculum and create multi-disciplinary experiences where that makes sense. </w:t>
      </w:r>
      <w:r w:rsidRPr="00872201">
        <w:rPr>
          <w:rFonts w:ascii="Garamond" w:hAnsi="Garamond" w:eastAsia="Times New Roman" w:cs="Times New Roman"/>
          <w:color w:val="000000"/>
          <w:sz w:val="24"/>
          <w:szCs w:val="24"/>
        </w:rPr>
        <w:t xml:space="preserve">These programs need to be modular and stackable </w:t>
      </w:r>
      <w:r w:rsidR="00B701DE">
        <w:rPr>
          <w:rFonts w:ascii="Garamond" w:hAnsi="Garamond" w:eastAsia="Times New Roman" w:cs="Times New Roman"/>
          <w:color w:val="000000"/>
          <w:sz w:val="24"/>
          <w:szCs w:val="24"/>
        </w:rPr>
        <w:t xml:space="preserve">or nested </w:t>
      </w:r>
      <w:r w:rsidRPr="00872201">
        <w:rPr>
          <w:rFonts w:ascii="Garamond" w:hAnsi="Garamond" w:eastAsia="Times New Roman" w:cs="Times New Roman"/>
          <w:color w:val="000000"/>
          <w:sz w:val="24"/>
          <w:szCs w:val="24"/>
        </w:rPr>
        <w:t>with multiple entry and exit points while being clear and understandable for students to navigate.</w:t>
      </w:r>
      <w:r>
        <w:rPr>
          <w:rFonts w:ascii="Garamond" w:hAnsi="Garamond" w:eastAsia="Times New Roman" w:cs="Times New Roman"/>
          <w:color w:val="000000"/>
          <w:sz w:val="24"/>
          <w:szCs w:val="24"/>
        </w:rPr>
        <w:t xml:space="preserve"> </w:t>
      </w:r>
      <w:r w:rsidRPr="00615617" w:rsidR="009755F3">
        <w:rPr>
          <w:rFonts w:ascii="Garamond" w:hAnsi="Garamond" w:eastAsia="Times New Roman" w:cs="Times New Roman"/>
          <w:color w:val="000000"/>
          <w:sz w:val="24"/>
          <w:szCs w:val="24"/>
        </w:rPr>
        <w:t>Where possible, students should be given</w:t>
      </w:r>
      <w:r w:rsidRPr="00615617" w:rsidR="0098441E">
        <w:rPr>
          <w:rFonts w:ascii="Garamond" w:hAnsi="Garamond" w:eastAsia="Times New Roman" w:cs="Times New Roman"/>
          <w:color w:val="000000"/>
          <w:sz w:val="24"/>
          <w:szCs w:val="24"/>
        </w:rPr>
        <w:t xml:space="preserve"> marketable skills early</w:t>
      </w:r>
      <w:r w:rsidRPr="00615617" w:rsidR="002C11D5">
        <w:rPr>
          <w:rFonts w:ascii="Garamond" w:hAnsi="Garamond" w:eastAsia="Times New Roman" w:cs="Times New Roman"/>
          <w:color w:val="000000"/>
          <w:sz w:val="24"/>
          <w:szCs w:val="24"/>
        </w:rPr>
        <w:t>, by focusing on application rather than just theory.</w:t>
      </w:r>
      <w:r w:rsidR="002C11D5">
        <w:rPr>
          <w:rFonts w:ascii="Garamond" w:hAnsi="Garamond" w:eastAsia="Times New Roman" w:cs="Times New Roman"/>
          <w:color w:val="000000"/>
          <w:sz w:val="24"/>
          <w:szCs w:val="24"/>
        </w:rPr>
        <w:t xml:space="preserve"> </w:t>
      </w:r>
      <w:r>
        <w:rPr>
          <w:rFonts w:ascii="Garamond" w:hAnsi="Garamond" w:eastAsia="Times New Roman" w:cs="Times New Roman"/>
          <w:color w:val="000000"/>
          <w:sz w:val="24"/>
          <w:szCs w:val="24"/>
        </w:rPr>
        <w:t xml:space="preserve">We need to constantly think about what we are doing to integrate with and strengthen other areas of campus rather than focusing exclusively on our own area. Our efforts should provide students with ease of entry into a major and build relationships between students and faculty. </w:t>
      </w:r>
    </w:p>
    <w:p w:rsidR="00B701DE" w:rsidP="00B11D1D" w:rsidRDefault="00B701DE" w14:paraId="527DF921" w14:textId="77777777">
      <w:pPr>
        <w:pStyle w:val="NoSpacing"/>
        <w:rPr>
          <w:rFonts w:ascii="Garamond" w:hAnsi="Garamond" w:eastAsia="Times New Roman" w:cs="Times New Roman"/>
          <w:color w:val="000000"/>
          <w:sz w:val="24"/>
          <w:szCs w:val="24"/>
        </w:rPr>
      </w:pPr>
    </w:p>
    <w:p w:rsidR="00B11D1D" w:rsidP="00B11D1D" w:rsidRDefault="00B11D1D" w14:paraId="7CC7EAEE" w14:textId="77777777">
      <w:pPr>
        <w:pStyle w:val="NoSpacing"/>
        <w:ind w:left="720"/>
        <w:rPr>
          <w:rFonts w:ascii="Garamond" w:hAnsi="Garamond" w:eastAsia="Times New Roman" w:cs="Times New Roman"/>
          <w:color w:val="000000"/>
          <w:sz w:val="24"/>
          <w:szCs w:val="24"/>
        </w:rPr>
      </w:pPr>
    </w:p>
    <w:p w:rsidRPr="00691137" w:rsidR="00B11D1D" w:rsidP="00B11D1D" w:rsidRDefault="00B11D1D" w14:paraId="1C8CA061" w14:textId="77777777">
      <w:pPr>
        <w:pStyle w:val="NoSpacing"/>
        <w:numPr>
          <w:ilvl w:val="0"/>
          <w:numId w:val="6"/>
        </w:numPr>
        <w:rPr>
          <w:rFonts w:ascii="Garamond" w:hAnsi="Garamond" w:cs="Times New Roman"/>
          <w:i/>
          <w:sz w:val="24"/>
          <w:szCs w:val="24"/>
        </w:rPr>
      </w:pPr>
      <w:r w:rsidRPr="00691137">
        <w:rPr>
          <w:rFonts w:ascii="Garamond" w:hAnsi="Garamond" w:cs="Times New Roman"/>
          <w:b/>
          <w:sz w:val="24"/>
          <w:szCs w:val="24"/>
        </w:rPr>
        <w:t>Frugality and</w:t>
      </w:r>
      <w:r>
        <w:rPr>
          <w:rFonts w:ascii="Garamond" w:hAnsi="Garamond" w:cs="Times New Roman"/>
          <w:b/>
          <w:sz w:val="24"/>
          <w:szCs w:val="24"/>
        </w:rPr>
        <w:t xml:space="preserve"> f</w:t>
      </w:r>
      <w:r w:rsidRPr="00691137">
        <w:rPr>
          <w:rFonts w:ascii="Garamond" w:hAnsi="Garamond" w:cs="Times New Roman"/>
          <w:b/>
          <w:sz w:val="24"/>
          <w:szCs w:val="24"/>
        </w:rPr>
        <w:t>ocus</w:t>
      </w:r>
      <w:r w:rsidRPr="00691137">
        <w:rPr>
          <w:rFonts w:ascii="Garamond" w:hAnsi="Garamond" w:cs="Times New Roman"/>
          <w:sz w:val="24"/>
          <w:szCs w:val="24"/>
        </w:rPr>
        <w:t xml:space="preserve"> </w:t>
      </w:r>
      <w:r>
        <w:rPr>
          <w:rFonts w:ascii="Garamond" w:hAnsi="Garamond" w:cs="Times New Roman"/>
          <w:sz w:val="24"/>
          <w:szCs w:val="24"/>
        </w:rPr>
        <w:t>–</w:t>
      </w:r>
      <w:r w:rsidRPr="00691137">
        <w:rPr>
          <w:rFonts w:ascii="Garamond" w:hAnsi="Garamond" w:cs="Times New Roman"/>
          <w:sz w:val="24"/>
          <w:szCs w:val="24"/>
        </w:rPr>
        <w:t xml:space="preserve"> </w:t>
      </w:r>
      <w:r>
        <w:rPr>
          <w:rFonts w:ascii="Garamond" w:hAnsi="Garamond" w:cs="Times New Roman"/>
          <w:i/>
          <w:sz w:val="24"/>
          <w:szCs w:val="24"/>
        </w:rPr>
        <w:t>The school will need to change and even eliminate some long-standing and beneficial programs as the school f</w:t>
      </w:r>
      <w:r w:rsidRPr="00691137">
        <w:rPr>
          <w:rFonts w:ascii="Garamond" w:hAnsi="Garamond" w:cs="Times New Roman"/>
          <w:i/>
          <w:sz w:val="24"/>
          <w:szCs w:val="24"/>
        </w:rPr>
        <w:t>ocuses on key academic disciplines. Focus, not growth and spread, in academic offerings. Thoroughly assess and evaluate our existing programs. Better stewards of sacred resources. Higher quality experience while requiring relatively fewer resourc</w:t>
      </w:r>
      <w:r>
        <w:rPr>
          <w:rFonts w:ascii="Garamond" w:hAnsi="Garamond" w:cs="Times New Roman"/>
          <w:i/>
          <w:sz w:val="24"/>
          <w:szCs w:val="24"/>
        </w:rPr>
        <w:t>es per student. Faculty s</w:t>
      </w:r>
      <w:r w:rsidRPr="00691137">
        <w:rPr>
          <w:rFonts w:ascii="Garamond" w:hAnsi="Garamond" w:cs="Times New Roman"/>
          <w:i/>
          <w:sz w:val="24"/>
          <w:szCs w:val="24"/>
        </w:rPr>
        <w:t>acrifice what they do best and love most for what the Lord wants even more for our students.</w:t>
      </w:r>
      <w:r w:rsidRPr="00691137">
        <w:rPr>
          <w:rFonts w:ascii="Garamond" w:hAnsi="Garamond"/>
          <w:sz w:val="24"/>
          <w:szCs w:val="24"/>
        </w:rPr>
        <w:t xml:space="preserve"> </w:t>
      </w:r>
      <w:r w:rsidRPr="00691137">
        <w:rPr>
          <w:rFonts w:ascii="Garamond" w:hAnsi="Garamond" w:cs="Times New Roman"/>
          <w:i/>
          <w:sz w:val="24"/>
          <w:szCs w:val="24"/>
        </w:rPr>
        <w:t xml:space="preserve"> (President Hinckley, President Eyring, Elder Bednar, Elder Clark)</w:t>
      </w:r>
    </w:p>
    <w:p w:rsidR="00B11D1D" w:rsidP="00B11D1D" w:rsidRDefault="00B11D1D" w14:paraId="59F15CB6" w14:textId="77777777">
      <w:pPr>
        <w:pStyle w:val="NoSpacing"/>
        <w:rPr>
          <w:rFonts w:ascii="Garamond" w:hAnsi="Garamond" w:cs="Times New Roman"/>
          <w:sz w:val="24"/>
          <w:szCs w:val="24"/>
        </w:rPr>
      </w:pPr>
    </w:p>
    <w:p w:rsidR="00B11D1D" w:rsidP="003C4E5B" w:rsidRDefault="00B11D1D" w14:paraId="6552738E" w14:textId="75ABF6B2">
      <w:pPr>
        <w:pStyle w:val="NoSpacing"/>
        <w:rPr>
          <w:rFonts w:ascii="Garamond" w:hAnsi="Garamond" w:cs="Times New Roman"/>
          <w:sz w:val="24"/>
          <w:szCs w:val="24"/>
        </w:rPr>
      </w:pPr>
      <w:r>
        <w:rPr>
          <w:rFonts w:ascii="Garamond" w:hAnsi="Garamond" w:cs="Times New Roman"/>
          <w:sz w:val="24"/>
          <w:szCs w:val="24"/>
        </w:rPr>
        <w:t xml:space="preserve">We should focus our efforts </w:t>
      </w:r>
      <w:r w:rsidR="00A50340">
        <w:rPr>
          <w:rFonts w:ascii="Garamond" w:hAnsi="Garamond" w:cs="Times New Roman"/>
          <w:sz w:val="24"/>
          <w:szCs w:val="24"/>
        </w:rPr>
        <w:t>o</w:t>
      </w:r>
      <w:r>
        <w:rPr>
          <w:rFonts w:ascii="Garamond" w:hAnsi="Garamond" w:cs="Times New Roman"/>
          <w:sz w:val="24"/>
          <w:szCs w:val="24"/>
        </w:rPr>
        <w:t xml:space="preserve">n ways that best use resources to bless all students who choose to attend here. We should avoid unnecessary duplication of courses or programs across campus. Our programs should be as lean as possible in number of credits and in courses required. Innovation will be critical to doing this well. </w:t>
      </w:r>
      <w:r>
        <w:rPr>
          <w:rFonts w:ascii="Garamond" w:hAnsi="Garamond"/>
          <w:sz w:val="24"/>
          <w:szCs w:val="24"/>
        </w:rPr>
        <w:t xml:space="preserve">Resource stewardship also involves providing a clear path for students as they move through a </w:t>
      </w:r>
      <w:r w:rsidR="00AE17EC">
        <w:rPr>
          <w:rFonts w:ascii="Garamond" w:hAnsi="Garamond"/>
          <w:sz w:val="24"/>
          <w:szCs w:val="24"/>
        </w:rPr>
        <w:t>program,</w:t>
      </w:r>
      <w:r>
        <w:rPr>
          <w:rFonts w:ascii="Garamond" w:hAnsi="Garamond"/>
          <w:sz w:val="24"/>
          <w:szCs w:val="24"/>
        </w:rPr>
        <w:t xml:space="preserve"> so they do not have to spend more time than is necessary in obtaining</w:t>
      </w:r>
      <w:r w:rsidR="0020469F">
        <w:rPr>
          <w:rFonts w:ascii="Garamond" w:hAnsi="Garamond"/>
          <w:sz w:val="24"/>
          <w:szCs w:val="24"/>
        </w:rPr>
        <w:t xml:space="preserve"> in-house</w:t>
      </w:r>
      <w:r>
        <w:rPr>
          <w:rFonts w:ascii="Garamond" w:hAnsi="Garamond"/>
          <w:sz w:val="24"/>
          <w:szCs w:val="24"/>
        </w:rPr>
        <w:t xml:space="preserve"> certificates or degrees. It also involves the effective use of physical space, faculty load, oversight by Department Chairs, and financial cost to the University and to students. An understanding of equipment and material cost/benefits is also central to this process. Our example of being frugal with resources and striving to do more with less will bless students as they apply that same pattern in their lives.</w:t>
      </w:r>
    </w:p>
    <w:p w:rsidRPr="004520E6" w:rsidR="00B11D1D" w:rsidP="00B11D1D" w:rsidRDefault="00FC4D0B" w14:paraId="6C1BDABF" w14:textId="2BC9BAED">
      <w:pPr>
        <w:rPr>
          <w:rFonts w:ascii="Garamond" w:hAnsi="Garamond"/>
          <w:b/>
          <w:sz w:val="36"/>
          <w:szCs w:val="36"/>
        </w:rPr>
      </w:pPr>
      <w:r>
        <w:rPr>
          <w:rFonts w:ascii="Garamond" w:hAnsi="Garamond"/>
          <w:b/>
          <w:sz w:val="36"/>
          <w:szCs w:val="36"/>
        </w:rPr>
        <w:br w:type="page"/>
      </w:r>
      <w:r w:rsidR="00B11D1D">
        <w:rPr>
          <w:rFonts w:ascii="Garamond" w:hAnsi="Garamond"/>
          <w:b/>
          <w:sz w:val="36"/>
          <w:szCs w:val="36"/>
        </w:rPr>
        <w:t>Questions to Consider</w:t>
      </w:r>
    </w:p>
    <w:p w:rsidR="00B11D1D" w:rsidP="00B11D1D" w:rsidRDefault="00B11D1D" w14:paraId="3C2E3C50" w14:textId="161DDDA5">
      <w:pPr>
        <w:rPr>
          <w:rFonts w:ascii="Garamond" w:hAnsi="Garamond"/>
          <w:sz w:val="24"/>
          <w:szCs w:val="24"/>
        </w:rPr>
      </w:pPr>
      <w:r>
        <w:rPr>
          <w:rFonts w:ascii="Garamond" w:hAnsi="Garamond"/>
          <w:sz w:val="24"/>
          <w:szCs w:val="24"/>
        </w:rPr>
        <w:t>As a department or program considers changes to a course or program, please consider the following questions. Changes will not necessarily meet all the principles these questions raise, but they can provide context for making good, mission-aligned curricular decisions.</w:t>
      </w:r>
    </w:p>
    <w:p w:rsidRPr="004E235C" w:rsidR="00B11D1D" w:rsidP="00B11D1D" w:rsidRDefault="00B11D1D" w14:paraId="49AC286D" w14:textId="77777777">
      <w:pPr>
        <w:pStyle w:val="ListParagraph"/>
        <w:numPr>
          <w:ilvl w:val="0"/>
          <w:numId w:val="7"/>
        </w:numPr>
        <w:spacing w:line="252" w:lineRule="auto"/>
        <w:rPr>
          <w:rFonts w:ascii="Garamond" w:hAnsi="Garamond"/>
          <w:sz w:val="24"/>
          <w:szCs w:val="24"/>
        </w:rPr>
      </w:pPr>
      <w:r w:rsidRPr="004E235C">
        <w:rPr>
          <w:rFonts w:ascii="Garamond" w:hAnsi="Garamond"/>
          <w:sz w:val="24"/>
          <w:szCs w:val="24"/>
        </w:rPr>
        <w:t>How would this proposed change build testimony and true conversion to the restored gospel of Jesus Christ in the heart of a student?</w:t>
      </w:r>
    </w:p>
    <w:p w:rsidRPr="004E235C" w:rsidR="00B11D1D" w:rsidP="00B11D1D" w:rsidRDefault="00B11D1D" w14:paraId="6C97B842" w14:textId="77777777">
      <w:pPr>
        <w:pStyle w:val="ListParagraph"/>
        <w:numPr>
          <w:ilvl w:val="0"/>
          <w:numId w:val="7"/>
        </w:numPr>
        <w:spacing w:line="252" w:lineRule="auto"/>
        <w:rPr>
          <w:rFonts w:ascii="Garamond" w:hAnsi="Garamond"/>
          <w:sz w:val="24"/>
          <w:szCs w:val="24"/>
        </w:rPr>
      </w:pPr>
      <w:r w:rsidRPr="004E235C">
        <w:rPr>
          <w:rFonts w:ascii="Garamond" w:hAnsi="Garamond"/>
          <w:sz w:val="24"/>
          <w:szCs w:val="24"/>
        </w:rPr>
        <w:t xml:space="preserve">Does the </w:t>
      </w:r>
      <w:r>
        <w:rPr>
          <w:rFonts w:ascii="Garamond" w:hAnsi="Garamond"/>
          <w:sz w:val="24"/>
          <w:szCs w:val="24"/>
        </w:rPr>
        <w:t xml:space="preserve">proposed change </w:t>
      </w:r>
      <w:r w:rsidRPr="004E235C">
        <w:rPr>
          <w:rFonts w:ascii="Garamond" w:hAnsi="Garamond"/>
          <w:sz w:val="24"/>
          <w:szCs w:val="24"/>
        </w:rPr>
        <w:t xml:space="preserve">foster leadership experiences and opportunities for </w:t>
      </w:r>
      <w:r>
        <w:rPr>
          <w:rFonts w:ascii="Garamond" w:hAnsi="Garamond"/>
          <w:sz w:val="24"/>
          <w:szCs w:val="24"/>
        </w:rPr>
        <w:t>students to learn</w:t>
      </w:r>
      <w:r w:rsidRPr="004E235C">
        <w:rPr>
          <w:rFonts w:ascii="Garamond" w:hAnsi="Garamond"/>
          <w:sz w:val="24"/>
          <w:szCs w:val="24"/>
        </w:rPr>
        <w:t xml:space="preserve"> how to learn</w:t>
      </w:r>
      <w:r>
        <w:rPr>
          <w:rFonts w:ascii="Garamond" w:hAnsi="Garamond"/>
          <w:sz w:val="24"/>
          <w:szCs w:val="24"/>
        </w:rPr>
        <w:t xml:space="preserve"> independently</w:t>
      </w:r>
      <w:r w:rsidRPr="004E235C">
        <w:rPr>
          <w:rFonts w:ascii="Garamond" w:hAnsi="Garamond"/>
          <w:sz w:val="24"/>
          <w:szCs w:val="24"/>
        </w:rPr>
        <w:t>?</w:t>
      </w:r>
    </w:p>
    <w:p w:rsidRPr="004E235C" w:rsidR="00B11D1D" w:rsidP="00B11D1D" w:rsidRDefault="00B11D1D" w14:paraId="1384B3F1" w14:textId="77777777">
      <w:pPr>
        <w:pStyle w:val="ListParagraph"/>
        <w:numPr>
          <w:ilvl w:val="0"/>
          <w:numId w:val="7"/>
        </w:numPr>
        <w:spacing w:line="252" w:lineRule="auto"/>
        <w:rPr>
          <w:rFonts w:ascii="Garamond" w:hAnsi="Garamond"/>
          <w:sz w:val="24"/>
          <w:szCs w:val="24"/>
        </w:rPr>
      </w:pPr>
      <w:r w:rsidRPr="004E235C">
        <w:rPr>
          <w:rFonts w:ascii="Garamond" w:hAnsi="Garamond"/>
          <w:sz w:val="24"/>
          <w:szCs w:val="24"/>
        </w:rPr>
        <w:t xml:space="preserve">Does the </w:t>
      </w:r>
      <w:r>
        <w:rPr>
          <w:rFonts w:ascii="Garamond" w:hAnsi="Garamond"/>
          <w:sz w:val="24"/>
          <w:szCs w:val="24"/>
        </w:rPr>
        <w:t xml:space="preserve">resulting </w:t>
      </w:r>
      <w:r w:rsidRPr="004E235C">
        <w:rPr>
          <w:rFonts w:ascii="Garamond" w:hAnsi="Garamond"/>
          <w:sz w:val="24"/>
          <w:szCs w:val="24"/>
        </w:rPr>
        <w:t>curr</w:t>
      </w:r>
      <w:r>
        <w:rPr>
          <w:rFonts w:ascii="Garamond" w:hAnsi="Garamond"/>
          <w:sz w:val="24"/>
          <w:szCs w:val="24"/>
        </w:rPr>
        <w:t>iculum educate the whole person:</w:t>
      </w:r>
      <w:r w:rsidRPr="004E235C">
        <w:rPr>
          <w:rFonts w:ascii="Garamond" w:hAnsi="Garamond"/>
          <w:sz w:val="24"/>
          <w:szCs w:val="24"/>
        </w:rPr>
        <w:t xml:space="preserve"> spiritual</w:t>
      </w:r>
      <w:r>
        <w:rPr>
          <w:rFonts w:ascii="Garamond" w:hAnsi="Garamond"/>
          <w:sz w:val="24"/>
          <w:szCs w:val="24"/>
        </w:rPr>
        <w:t>ly</w:t>
      </w:r>
      <w:r w:rsidRPr="004E235C">
        <w:rPr>
          <w:rFonts w:ascii="Garamond" w:hAnsi="Garamond"/>
          <w:sz w:val="24"/>
          <w:szCs w:val="24"/>
        </w:rPr>
        <w:t>, intellectual</w:t>
      </w:r>
      <w:r>
        <w:rPr>
          <w:rFonts w:ascii="Garamond" w:hAnsi="Garamond"/>
          <w:sz w:val="24"/>
          <w:szCs w:val="24"/>
        </w:rPr>
        <w:t>ly</w:t>
      </w:r>
      <w:r w:rsidRPr="004E235C">
        <w:rPr>
          <w:rFonts w:ascii="Garamond" w:hAnsi="Garamond"/>
          <w:sz w:val="24"/>
          <w:szCs w:val="24"/>
        </w:rPr>
        <w:t>, emotional</w:t>
      </w:r>
      <w:r>
        <w:rPr>
          <w:rFonts w:ascii="Garamond" w:hAnsi="Garamond"/>
          <w:sz w:val="24"/>
          <w:szCs w:val="24"/>
        </w:rPr>
        <w:t>ly</w:t>
      </w:r>
      <w:r w:rsidRPr="004E235C">
        <w:rPr>
          <w:rFonts w:ascii="Garamond" w:hAnsi="Garamond"/>
          <w:sz w:val="24"/>
          <w:szCs w:val="24"/>
        </w:rPr>
        <w:t>, and physical</w:t>
      </w:r>
      <w:r>
        <w:rPr>
          <w:rFonts w:ascii="Garamond" w:hAnsi="Garamond"/>
          <w:sz w:val="24"/>
          <w:szCs w:val="24"/>
        </w:rPr>
        <w:t>ly</w:t>
      </w:r>
      <w:r w:rsidRPr="004E235C">
        <w:rPr>
          <w:rFonts w:ascii="Garamond" w:hAnsi="Garamond"/>
          <w:sz w:val="24"/>
          <w:szCs w:val="24"/>
        </w:rPr>
        <w:t>?</w:t>
      </w:r>
    </w:p>
    <w:p w:rsidRPr="004E235C" w:rsidR="00B11D1D" w:rsidP="00B11D1D" w:rsidRDefault="00B11D1D" w14:paraId="64F7D0AE" w14:textId="77777777">
      <w:pPr>
        <w:pStyle w:val="ListParagraph"/>
        <w:numPr>
          <w:ilvl w:val="0"/>
          <w:numId w:val="7"/>
        </w:numPr>
        <w:spacing w:line="252" w:lineRule="auto"/>
        <w:rPr>
          <w:rFonts w:ascii="Garamond" w:hAnsi="Garamond"/>
          <w:sz w:val="24"/>
          <w:szCs w:val="24"/>
        </w:rPr>
      </w:pPr>
      <w:r>
        <w:rPr>
          <w:rFonts w:ascii="Garamond" w:hAnsi="Garamond"/>
          <w:sz w:val="24"/>
          <w:szCs w:val="24"/>
        </w:rPr>
        <w:t>Does the proposed change cause the curriculum to spread,</w:t>
      </w:r>
      <w:r w:rsidRPr="004E235C">
        <w:rPr>
          <w:rFonts w:ascii="Garamond" w:hAnsi="Garamond"/>
          <w:sz w:val="24"/>
          <w:szCs w:val="24"/>
        </w:rPr>
        <w:t xml:space="preserve"> or becom</w:t>
      </w:r>
      <w:r>
        <w:rPr>
          <w:rFonts w:ascii="Garamond" w:hAnsi="Garamond"/>
          <w:sz w:val="24"/>
          <w:szCs w:val="24"/>
        </w:rPr>
        <w:t>e</w:t>
      </w:r>
      <w:r w:rsidRPr="004E235C">
        <w:rPr>
          <w:rFonts w:ascii="Garamond" w:hAnsi="Garamond"/>
          <w:sz w:val="24"/>
          <w:szCs w:val="24"/>
        </w:rPr>
        <w:t xml:space="preserve"> more focused?</w:t>
      </w:r>
      <w:r>
        <w:rPr>
          <w:rFonts w:ascii="Garamond" w:hAnsi="Garamond"/>
          <w:sz w:val="24"/>
          <w:szCs w:val="24"/>
        </w:rPr>
        <w:t xml:space="preserve"> Is this an expansion of courses or programs? If it is, are there other areas where we can reduce?</w:t>
      </w:r>
    </w:p>
    <w:p w:rsidRPr="004E235C" w:rsidR="00B11D1D" w:rsidP="00B11D1D" w:rsidRDefault="00B11D1D" w14:paraId="120DA2E4" w14:textId="04011019">
      <w:pPr>
        <w:pStyle w:val="ListParagraph"/>
        <w:numPr>
          <w:ilvl w:val="0"/>
          <w:numId w:val="7"/>
        </w:numPr>
        <w:spacing w:line="252" w:lineRule="auto"/>
        <w:rPr>
          <w:rFonts w:ascii="Garamond" w:hAnsi="Garamond"/>
          <w:sz w:val="24"/>
          <w:szCs w:val="24"/>
        </w:rPr>
      </w:pPr>
      <w:r w:rsidRPr="004E235C">
        <w:rPr>
          <w:rFonts w:ascii="Garamond" w:hAnsi="Garamond"/>
          <w:sz w:val="24"/>
          <w:szCs w:val="24"/>
        </w:rPr>
        <w:t xml:space="preserve">Does the </w:t>
      </w:r>
      <w:r>
        <w:rPr>
          <w:rFonts w:ascii="Garamond" w:hAnsi="Garamond"/>
          <w:sz w:val="24"/>
          <w:szCs w:val="24"/>
        </w:rPr>
        <w:t>proposed change</w:t>
      </w:r>
      <w:r w:rsidRPr="004E235C">
        <w:rPr>
          <w:rFonts w:ascii="Garamond" w:hAnsi="Garamond"/>
          <w:sz w:val="24"/>
          <w:szCs w:val="24"/>
        </w:rPr>
        <w:t xml:space="preserve"> allow students to </w:t>
      </w:r>
      <w:r>
        <w:rPr>
          <w:rFonts w:ascii="Garamond" w:hAnsi="Garamond"/>
          <w:sz w:val="24"/>
          <w:szCs w:val="24"/>
        </w:rPr>
        <w:t xml:space="preserve">expand their ability to </w:t>
      </w:r>
      <w:r w:rsidR="00B30015">
        <w:rPr>
          <w:rFonts w:ascii="Garamond" w:hAnsi="Garamond"/>
          <w:sz w:val="24"/>
          <w:szCs w:val="24"/>
        </w:rPr>
        <w:t>act</w:t>
      </w:r>
      <w:r w:rsidRPr="004E235C">
        <w:rPr>
          <w:rFonts w:ascii="Garamond" w:hAnsi="Garamond"/>
          <w:sz w:val="24"/>
          <w:szCs w:val="24"/>
        </w:rPr>
        <w:t>?</w:t>
      </w:r>
    </w:p>
    <w:p w:rsidRPr="004E235C" w:rsidR="00B11D1D" w:rsidP="00B11D1D" w:rsidRDefault="00B11D1D" w14:paraId="302ECC16" w14:textId="77777777">
      <w:pPr>
        <w:pStyle w:val="ListParagraph"/>
        <w:numPr>
          <w:ilvl w:val="0"/>
          <w:numId w:val="7"/>
        </w:numPr>
        <w:spacing w:line="252" w:lineRule="auto"/>
        <w:rPr>
          <w:rFonts w:ascii="Garamond" w:hAnsi="Garamond"/>
          <w:sz w:val="24"/>
          <w:szCs w:val="24"/>
        </w:rPr>
      </w:pPr>
      <w:r>
        <w:rPr>
          <w:rFonts w:ascii="Garamond" w:hAnsi="Garamond"/>
          <w:sz w:val="24"/>
          <w:szCs w:val="24"/>
        </w:rPr>
        <w:t xml:space="preserve">Does the design </w:t>
      </w:r>
      <w:r w:rsidRPr="004E235C">
        <w:rPr>
          <w:rFonts w:ascii="Garamond" w:hAnsi="Garamond"/>
          <w:sz w:val="24"/>
          <w:szCs w:val="24"/>
        </w:rPr>
        <w:t xml:space="preserve">facilitate </w:t>
      </w:r>
      <w:r>
        <w:rPr>
          <w:rFonts w:ascii="Garamond" w:hAnsi="Garamond"/>
          <w:sz w:val="24"/>
          <w:szCs w:val="24"/>
        </w:rPr>
        <w:t>access and success for all students</w:t>
      </w:r>
      <w:r w:rsidRPr="004E235C">
        <w:rPr>
          <w:rFonts w:ascii="Garamond" w:hAnsi="Garamond"/>
          <w:sz w:val="24"/>
          <w:szCs w:val="24"/>
        </w:rPr>
        <w:t>?</w:t>
      </w:r>
    </w:p>
    <w:p w:rsidRPr="004E235C" w:rsidR="00B11D1D" w:rsidP="00B11D1D" w:rsidRDefault="00B11D1D" w14:paraId="0E5837DE" w14:textId="77777777">
      <w:pPr>
        <w:pStyle w:val="ListParagraph"/>
        <w:numPr>
          <w:ilvl w:val="0"/>
          <w:numId w:val="7"/>
        </w:numPr>
        <w:spacing w:line="252" w:lineRule="auto"/>
        <w:rPr>
          <w:rFonts w:ascii="Garamond" w:hAnsi="Garamond"/>
          <w:sz w:val="24"/>
          <w:szCs w:val="24"/>
        </w:rPr>
      </w:pPr>
      <w:r>
        <w:rPr>
          <w:rFonts w:ascii="Garamond" w:hAnsi="Garamond"/>
          <w:sz w:val="24"/>
          <w:szCs w:val="24"/>
        </w:rPr>
        <w:t>What is</w:t>
      </w:r>
      <w:r w:rsidRPr="004E235C">
        <w:rPr>
          <w:rFonts w:ascii="Garamond" w:hAnsi="Garamond"/>
          <w:sz w:val="24"/>
          <w:szCs w:val="24"/>
        </w:rPr>
        <w:t xml:space="preserve"> the</w:t>
      </w:r>
      <w:r>
        <w:rPr>
          <w:rFonts w:ascii="Garamond" w:hAnsi="Garamond"/>
          <w:sz w:val="24"/>
          <w:szCs w:val="24"/>
        </w:rPr>
        <w:t xml:space="preserve"> primary</w:t>
      </w:r>
      <w:r w:rsidRPr="004E235C">
        <w:rPr>
          <w:rFonts w:ascii="Garamond" w:hAnsi="Garamond"/>
          <w:sz w:val="24"/>
          <w:szCs w:val="24"/>
        </w:rPr>
        <w:t xml:space="preserve"> focus</w:t>
      </w:r>
      <w:r>
        <w:rPr>
          <w:rFonts w:ascii="Garamond" w:hAnsi="Garamond"/>
          <w:sz w:val="24"/>
          <w:szCs w:val="24"/>
        </w:rPr>
        <w:t xml:space="preserve"> (em</w:t>
      </w:r>
      <w:r w:rsidRPr="004E235C">
        <w:rPr>
          <w:rFonts w:ascii="Garamond" w:hAnsi="Garamond"/>
          <w:sz w:val="24"/>
          <w:szCs w:val="24"/>
        </w:rPr>
        <w:t>ployable opportunities</w:t>
      </w:r>
      <w:r>
        <w:rPr>
          <w:rFonts w:ascii="Garamond" w:hAnsi="Garamond"/>
          <w:sz w:val="24"/>
          <w:szCs w:val="24"/>
        </w:rPr>
        <w:t xml:space="preserve">, </w:t>
      </w:r>
      <w:r w:rsidRPr="004E235C">
        <w:rPr>
          <w:rFonts w:ascii="Garamond" w:hAnsi="Garamond"/>
          <w:sz w:val="24"/>
          <w:szCs w:val="24"/>
        </w:rPr>
        <w:t>graduate school</w:t>
      </w:r>
      <w:r>
        <w:rPr>
          <w:rFonts w:ascii="Garamond" w:hAnsi="Garamond"/>
          <w:sz w:val="24"/>
          <w:szCs w:val="24"/>
        </w:rPr>
        <w:t xml:space="preserve"> preparation, professional school, etc.)</w:t>
      </w:r>
      <w:r w:rsidRPr="004E235C">
        <w:rPr>
          <w:rFonts w:ascii="Garamond" w:hAnsi="Garamond"/>
          <w:sz w:val="24"/>
          <w:szCs w:val="24"/>
        </w:rPr>
        <w:t>?</w:t>
      </w:r>
    </w:p>
    <w:p w:rsidRPr="004E235C" w:rsidR="00B11D1D" w:rsidP="00B11D1D" w:rsidRDefault="00B11D1D" w14:paraId="69640B40" w14:textId="77777777">
      <w:pPr>
        <w:pStyle w:val="ListParagraph"/>
        <w:numPr>
          <w:ilvl w:val="0"/>
          <w:numId w:val="7"/>
        </w:numPr>
        <w:spacing w:line="252" w:lineRule="auto"/>
        <w:rPr>
          <w:rFonts w:ascii="Garamond" w:hAnsi="Garamond"/>
          <w:sz w:val="24"/>
          <w:szCs w:val="24"/>
        </w:rPr>
      </w:pPr>
      <w:r>
        <w:rPr>
          <w:rFonts w:ascii="Garamond" w:hAnsi="Garamond"/>
          <w:sz w:val="24"/>
          <w:szCs w:val="24"/>
        </w:rPr>
        <w:t>Does the proposed change promote</w:t>
      </w:r>
      <w:r w:rsidRPr="004E235C">
        <w:rPr>
          <w:rFonts w:ascii="Garamond" w:hAnsi="Garamond"/>
          <w:sz w:val="24"/>
          <w:szCs w:val="24"/>
        </w:rPr>
        <w:t xml:space="preserve"> </w:t>
      </w:r>
      <w:r w:rsidRPr="00E13375">
        <w:rPr>
          <w:rFonts w:ascii="Garamond" w:hAnsi="Garamond"/>
          <w:sz w:val="24"/>
          <w:szCs w:val="24"/>
        </w:rPr>
        <w:t>curriculum that is modular and flexible</w:t>
      </w:r>
      <w:r>
        <w:rPr>
          <w:rFonts w:ascii="Garamond" w:hAnsi="Garamond"/>
          <w:sz w:val="24"/>
          <w:szCs w:val="24"/>
        </w:rPr>
        <w:t>?</w:t>
      </w:r>
    </w:p>
    <w:p w:rsidRPr="004E235C" w:rsidR="00B11D1D" w:rsidP="00B11D1D" w:rsidRDefault="00B11D1D" w14:paraId="3E107AA8" w14:textId="77777777">
      <w:pPr>
        <w:pStyle w:val="ListParagraph"/>
        <w:numPr>
          <w:ilvl w:val="0"/>
          <w:numId w:val="7"/>
        </w:numPr>
        <w:spacing w:line="252" w:lineRule="auto"/>
        <w:rPr>
          <w:rFonts w:ascii="Garamond" w:hAnsi="Garamond"/>
          <w:sz w:val="24"/>
          <w:szCs w:val="24"/>
        </w:rPr>
      </w:pPr>
      <w:r w:rsidRPr="004E235C">
        <w:rPr>
          <w:rFonts w:ascii="Garamond" w:hAnsi="Garamond"/>
          <w:sz w:val="24"/>
          <w:szCs w:val="24"/>
        </w:rPr>
        <w:t xml:space="preserve">Does the </w:t>
      </w:r>
      <w:r>
        <w:rPr>
          <w:rFonts w:ascii="Garamond" w:hAnsi="Garamond"/>
          <w:sz w:val="24"/>
          <w:szCs w:val="24"/>
        </w:rPr>
        <w:t>proposed change</w:t>
      </w:r>
      <w:r w:rsidRPr="004E235C">
        <w:rPr>
          <w:rFonts w:ascii="Garamond" w:hAnsi="Garamond"/>
          <w:sz w:val="24"/>
          <w:szCs w:val="24"/>
        </w:rPr>
        <w:t xml:space="preserve"> allow </w:t>
      </w:r>
      <w:r>
        <w:rPr>
          <w:rFonts w:ascii="Garamond" w:hAnsi="Garamond"/>
          <w:sz w:val="24"/>
          <w:szCs w:val="24"/>
        </w:rPr>
        <w:t>the department</w:t>
      </w:r>
      <w:r w:rsidRPr="004E235C">
        <w:rPr>
          <w:rFonts w:ascii="Garamond" w:hAnsi="Garamond"/>
          <w:sz w:val="24"/>
          <w:szCs w:val="24"/>
        </w:rPr>
        <w:t xml:space="preserve"> to serve </w:t>
      </w:r>
      <w:r>
        <w:rPr>
          <w:rFonts w:ascii="Garamond" w:hAnsi="Garamond"/>
          <w:sz w:val="24"/>
          <w:szCs w:val="24"/>
        </w:rPr>
        <w:t xml:space="preserve">more </w:t>
      </w:r>
      <w:r w:rsidRPr="004E235C">
        <w:rPr>
          <w:rFonts w:ascii="Garamond" w:hAnsi="Garamond"/>
          <w:sz w:val="24"/>
          <w:szCs w:val="24"/>
        </w:rPr>
        <w:t>students</w:t>
      </w:r>
      <w:r>
        <w:rPr>
          <w:rFonts w:ascii="Garamond" w:hAnsi="Garamond"/>
          <w:sz w:val="24"/>
          <w:szCs w:val="24"/>
        </w:rPr>
        <w:t xml:space="preserve"> within existing resources</w:t>
      </w:r>
      <w:r w:rsidRPr="004E235C">
        <w:rPr>
          <w:rFonts w:ascii="Garamond" w:hAnsi="Garamond"/>
          <w:sz w:val="24"/>
          <w:szCs w:val="24"/>
        </w:rPr>
        <w:t>?</w:t>
      </w:r>
    </w:p>
    <w:p w:rsidR="00B11D1D" w:rsidP="00B11D1D" w:rsidRDefault="00B11D1D" w14:paraId="193E41CC" w14:textId="77777777">
      <w:pPr>
        <w:pStyle w:val="ListParagraph"/>
        <w:numPr>
          <w:ilvl w:val="0"/>
          <w:numId w:val="7"/>
        </w:numPr>
        <w:spacing w:line="252" w:lineRule="auto"/>
        <w:rPr>
          <w:rFonts w:ascii="Garamond" w:hAnsi="Garamond"/>
          <w:sz w:val="24"/>
          <w:szCs w:val="24"/>
        </w:rPr>
      </w:pPr>
      <w:r w:rsidRPr="004E235C">
        <w:rPr>
          <w:rFonts w:ascii="Garamond" w:hAnsi="Garamond"/>
          <w:sz w:val="24"/>
          <w:szCs w:val="24"/>
        </w:rPr>
        <w:t xml:space="preserve">Does the </w:t>
      </w:r>
      <w:r>
        <w:rPr>
          <w:rFonts w:ascii="Garamond" w:hAnsi="Garamond"/>
          <w:sz w:val="24"/>
          <w:szCs w:val="24"/>
        </w:rPr>
        <w:t>proposed change</w:t>
      </w:r>
      <w:r w:rsidRPr="004E235C">
        <w:rPr>
          <w:rFonts w:ascii="Garamond" w:hAnsi="Garamond"/>
          <w:sz w:val="24"/>
          <w:szCs w:val="24"/>
        </w:rPr>
        <w:t xml:space="preserve"> strengthe</w:t>
      </w:r>
      <w:r>
        <w:rPr>
          <w:rFonts w:ascii="Garamond" w:hAnsi="Garamond"/>
          <w:sz w:val="24"/>
          <w:szCs w:val="24"/>
        </w:rPr>
        <w:t>n other departments and programs</w:t>
      </w:r>
      <w:r w:rsidRPr="004E235C">
        <w:rPr>
          <w:rFonts w:ascii="Garamond" w:hAnsi="Garamond"/>
          <w:sz w:val="24"/>
          <w:szCs w:val="24"/>
        </w:rPr>
        <w:t xml:space="preserve"> across campus?</w:t>
      </w:r>
    </w:p>
    <w:p w:rsidR="00B11D1D" w:rsidP="00B11D1D" w:rsidRDefault="00B11D1D" w14:paraId="046EDC85" w14:textId="1526E4A1">
      <w:pPr>
        <w:pStyle w:val="ListParagraph"/>
        <w:numPr>
          <w:ilvl w:val="0"/>
          <w:numId w:val="7"/>
        </w:numPr>
        <w:spacing w:line="252" w:lineRule="auto"/>
        <w:rPr>
          <w:rFonts w:ascii="Garamond" w:hAnsi="Garamond"/>
          <w:sz w:val="24"/>
          <w:szCs w:val="24"/>
        </w:rPr>
      </w:pPr>
      <w:r>
        <w:rPr>
          <w:rFonts w:ascii="Garamond" w:hAnsi="Garamond"/>
          <w:sz w:val="24"/>
          <w:szCs w:val="24"/>
        </w:rPr>
        <w:t xml:space="preserve">Are the </w:t>
      </w:r>
      <w:r w:rsidR="00001276">
        <w:rPr>
          <w:rFonts w:ascii="Garamond" w:hAnsi="Garamond"/>
          <w:sz w:val="24"/>
          <w:szCs w:val="24"/>
        </w:rPr>
        <w:t xml:space="preserve">learning </w:t>
      </w:r>
      <w:r>
        <w:rPr>
          <w:rFonts w:ascii="Garamond" w:hAnsi="Garamond"/>
          <w:sz w:val="24"/>
          <w:szCs w:val="24"/>
        </w:rPr>
        <w:t>outcomes central to the design of the course or program?</w:t>
      </w:r>
    </w:p>
    <w:p w:rsidR="00B11D1D" w:rsidP="00B11D1D" w:rsidRDefault="00B11D1D" w14:paraId="2C0E90A4" w14:textId="45C7CB97">
      <w:pPr>
        <w:pStyle w:val="ListParagraph"/>
        <w:numPr>
          <w:ilvl w:val="0"/>
          <w:numId w:val="7"/>
        </w:numPr>
        <w:spacing w:line="252" w:lineRule="auto"/>
        <w:rPr>
          <w:rFonts w:ascii="Garamond" w:hAnsi="Garamond"/>
          <w:sz w:val="24"/>
          <w:szCs w:val="24"/>
        </w:rPr>
      </w:pPr>
      <w:r>
        <w:rPr>
          <w:rFonts w:ascii="Garamond" w:hAnsi="Garamond"/>
          <w:sz w:val="24"/>
          <w:szCs w:val="24"/>
        </w:rPr>
        <w:t xml:space="preserve">Are there transferable or </w:t>
      </w:r>
      <w:r w:rsidR="009555A5">
        <w:rPr>
          <w:rFonts w:ascii="Garamond" w:hAnsi="Garamond"/>
          <w:sz w:val="24"/>
          <w:szCs w:val="24"/>
        </w:rPr>
        <w:t>soft skills</w:t>
      </w:r>
      <w:r>
        <w:rPr>
          <w:rFonts w:ascii="Garamond" w:hAnsi="Garamond"/>
          <w:sz w:val="24"/>
          <w:szCs w:val="24"/>
        </w:rPr>
        <w:t xml:space="preserve"> that can be woven naturally into the course or program?</w:t>
      </w:r>
    </w:p>
    <w:p w:rsidR="00B11D1D" w:rsidP="00B11D1D" w:rsidRDefault="00B11D1D" w14:paraId="45CFB181" w14:textId="0F29F308">
      <w:pPr>
        <w:ind w:left="360"/>
        <w:rPr>
          <w:rFonts w:ascii="Garamond" w:hAnsi="Garamond"/>
          <w:sz w:val="24"/>
          <w:szCs w:val="24"/>
        </w:rPr>
      </w:pPr>
    </w:p>
    <w:p w:rsidRPr="001D1387" w:rsidR="00B11D1D" w:rsidP="00B11D1D" w:rsidRDefault="00FC4D0B" w14:paraId="368CBFA3" w14:textId="0375D523">
      <w:pPr>
        <w:rPr>
          <w:rFonts w:ascii="Garamond" w:hAnsi="Garamond"/>
          <w:b/>
          <w:sz w:val="36"/>
          <w:szCs w:val="36"/>
        </w:rPr>
      </w:pPr>
      <w:r>
        <w:rPr>
          <w:rFonts w:ascii="Garamond" w:hAnsi="Garamond"/>
          <w:b/>
          <w:sz w:val="36"/>
          <w:szCs w:val="36"/>
        </w:rPr>
        <w:br w:type="page"/>
      </w:r>
      <w:r w:rsidRPr="001D1387" w:rsidR="00B11D1D">
        <w:rPr>
          <w:rFonts w:ascii="Garamond" w:hAnsi="Garamond"/>
          <w:b/>
          <w:sz w:val="36"/>
          <w:szCs w:val="36"/>
        </w:rPr>
        <w:t xml:space="preserve">Curriculum Standards </w:t>
      </w:r>
    </w:p>
    <w:p w:rsidRPr="00F51528" w:rsidR="00B11D1D" w:rsidP="00B11D1D" w:rsidRDefault="00B11D1D" w14:paraId="50A09A2B" w14:textId="77777777">
      <w:pPr>
        <w:rPr>
          <w:rFonts w:ascii="Garamond" w:hAnsi="Garamond"/>
          <w:sz w:val="24"/>
          <w:szCs w:val="24"/>
        </w:rPr>
      </w:pPr>
      <w:r w:rsidRPr="00F51528">
        <w:rPr>
          <w:rFonts w:ascii="Garamond" w:hAnsi="Garamond"/>
          <w:sz w:val="24"/>
          <w:szCs w:val="24"/>
        </w:rPr>
        <w:t>The following standards will be the criteria by which all curricular changes will be evaluated.</w:t>
      </w:r>
    </w:p>
    <w:p w:rsidRPr="00F51528" w:rsidR="00B11D1D" w:rsidP="00B11D1D" w:rsidRDefault="00B11D1D" w14:paraId="3C47482D" w14:textId="77777777">
      <w:pPr>
        <w:pStyle w:val="ListParagraph"/>
        <w:numPr>
          <w:ilvl w:val="0"/>
          <w:numId w:val="8"/>
        </w:numPr>
        <w:rPr>
          <w:rFonts w:ascii="Garamond" w:hAnsi="Garamond"/>
          <w:sz w:val="24"/>
          <w:szCs w:val="24"/>
        </w:rPr>
      </w:pPr>
      <w:r w:rsidRPr="00F51528">
        <w:rPr>
          <w:rFonts w:ascii="Garamond" w:hAnsi="Garamond"/>
          <w:sz w:val="24"/>
          <w:szCs w:val="24"/>
        </w:rPr>
        <w:t xml:space="preserve">Alignment with Guiding Principles – Justification information should reflect this alignment. </w:t>
      </w:r>
    </w:p>
    <w:p w:rsidRPr="00F51528" w:rsidR="00B11D1D" w:rsidP="00B11D1D" w:rsidRDefault="00FC3B39" w14:paraId="15A8B70C" w14:textId="5A7D6044">
      <w:pPr>
        <w:pStyle w:val="ListParagraph"/>
        <w:numPr>
          <w:ilvl w:val="0"/>
          <w:numId w:val="8"/>
        </w:numPr>
        <w:rPr>
          <w:rFonts w:ascii="Garamond" w:hAnsi="Garamond"/>
          <w:sz w:val="24"/>
          <w:szCs w:val="24"/>
        </w:rPr>
      </w:pPr>
      <w:r>
        <w:rPr>
          <w:rFonts w:ascii="Garamond" w:hAnsi="Garamond"/>
          <w:sz w:val="24"/>
          <w:szCs w:val="24"/>
        </w:rPr>
        <w:t xml:space="preserve">Student-Learning </w:t>
      </w:r>
      <w:r w:rsidRPr="00F51528" w:rsidR="00B11D1D">
        <w:rPr>
          <w:rFonts w:ascii="Garamond" w:hAnsi="Garamond"/>
          <w:sz w:val="24"/>
          <w:szCs w:val="24"/>
        </w:rPr>
        <w:t xml:space="preserve">Outcome centric design of courses and programs – The syllabus or program justification must show how </w:t>
      </w:r>
      <w:r w:rsidR="00DE7AEB">
        <w:rPr>
          <w:rFonts w:ascii="Garamond" w:hAnsi="Garamond"/>
          <w:sz w:val="24"/>
          <w:szCs w:val="24"/>
        </w:rPr>
        <w:t>the student</w:t>
      </w:r>
      <w:r>
        <w:rPr>
          <w:rFonts w:ascii="Garamond" w:hAnsi="Garamond"/>
          <w:sz w:val="24"/>
          <w:szCs w:val="24"/>
        </w:rPr>
        <w:t>-</w:t>
      </w:r>
      <w:r w:rsidR="00DE7AEB">
        <w:rPr>
          <w:rFonts w:ascii="Garamond" w:hAnsi="Garamond"/>
          <w:sz w:val="24"/>
          <w:szCs w:val="24"/>
        </w:rPr>
        <w:t xml:space="preserve">learning </w:t>
      </w:r>
      <w:r w:rsidRPr="00F51528" w:rsidR="00B11D1D">
        <w:rPr>
          <w:rFonts w:ascii="Garamond" w:hAnsi="Garamond"/>
          <w:sz w:val="24"/>
          <w:szCs w:val="24"/>
        </w:rPr>
        <w:t xml:space="preserve">outcomes are central and are incorporated into the course or program design. </w:t>
      </w:r>
      <w:r w:rsidR="00230F10">
        <w:rPr>
          <w:rFonts w:ascii="Garamond" w:hAnsi="Garamond"/>
          <w:sz w:val="24"/>
          <w:szCs w:val="24"/>
        </w:rPr>
        <w:t xml:space="preserve">These </w:t>
      </w:r>
      <w:r w:rsidR="009050AF">
        <w:rPr>
          <w:rFonts w:ascii="Garamond" w:hAnsi="Garamond"/>
          <w:sz w:val="24"/>
          <w:szCs w:val="24"/>
        </w:rPr>
        <w:t xml:space="preserve">student-learning </w:t>
      </w:r>
      <w:r w:rsidR="00230F10">
        <w:rPr>
          <w:rFonts w:ascii="Garamond" w:hAnsi="Garamond"/>
          <w:sz w:val="24"/>
          <w:szCs w:val="24"/>
        </w:rPr>
        <w:t xml:space="preserve">outcomes should include </w:t>
      </w:r>
      <w:r w:rsidR="0048214E">
        <w:rPr>
          <w:rFonts w:ascii="Garamond" w:hAnsi="Garamond"/>
          <w:sz w:val="24"/>
          <w:szCs w:val="24"/>
        </w:rPr>
        <w:t xml:space="preserve">both </w:t>
      </w:r>
      <w:r w:rsidR="00230F10">
        <w:rPr>
          <w:rFonts w:ascii="Garamond" w:hAnsi="Garamond"/>
          <w:sz w:val="24"/>
          <w:szCs w:val="24"/>
        </w:rPr>
        <w:t>content and life-skill</w:t>
      </w:r>
      <w:r w:rsidR="0048214E">
        <w:rPr>
          <w:rFonts w:ascii="Garamond" w:hAnsi="Garamond"/>
          <w:sz w:val="24"/>
          <w:szCs w:val="24"/>
        </w:rPr>
        <w:t>s</w:t>
      </w:r>
      <w:r w:rsidR="004E326D">
        <w:rPr>
          <w:rFonts w:ascii="Garamond" w:hAnsi="Garamond"/>
          <w:sz w:val="24"/>
          <w:szCs w:val="24"/>
        </w:rPr>
        <w:t xml:space="preserve"> and should be mapped to the program </w:t>
      </w:r>
      <w:r w:rsidR="00E137DD">
        <w:rPr>
          <w:rFonts w:ascii="Garamond" w:hAnsi="Garamond"/>
          <w:sz w:val="24"/>
          <w:szCs w:val="24"/>
        </w:rPr>
        <w:t xml:space="preserve">student-learning outcomes. </w:t>
      </w:r>
      <w:r w:rsidR="00230F10">
        <w:rPr>
          <w:rFonts w:ascii="Garamond" w:hAnsi="Garamond"/>
          <w:sz w:val="24"/>
          <w:szCs w:val="24"/>
        </w:rPr>
        <w:t xml:space="preserve"> </w:t>
      </w:r>
    </w:p>
    <w:p w:rsidRPr="00F51528" w:rsidR="00B11D1D" w:rsidP="00B11D1D" w:rsidRDefault="00B11D1D" w14:paraId="048312E4" w14:textId="6E23A12D">
      <w:pPr>
        <w:pStyle w:val="ListParagraph"/>
        <w:numPr>
          <w:ilvl w:val="0"/>
          <w:numId w:val="8"/>
        </w:numPr>
        <w:rPr>
          <w:rFonts w:ascii="Garamond" w:hAnsi="Garamond"/>
          <w:sz w:val="24"/>
          <w:szCs w:val="24"/>
        </w:rPr>
      </w:pPr>
      <w:r w:rsidRPr="00F51528">
        <w:rPr>
          <w:rFonts w:ascii="Garamond" w:hAnsi="Garamond"/>
          <w:sz w:val="24"/>
          <w:szCs w:val="24"/>
        </w:rPr>
        <w:t>Key assessments tied to each</w:t>
      </w:r>
      <w:r w:rsidR="005D058F">
        <w:rPr>
          <w:rFonts w:ascii="Garamond" w:hAnsi="Garamond"/>
          <w:sz w:val="24"/>
          <w:szCs w:val="24"/>
        </w:rPr>
        <w:t xml:space="preserve"> student-learning</w:t>
      </w:r>
      <w:r w:rsidRPr="00F51528">
        <w:rPr>
          <w:rFonts w:ascii="Garamond" w:hAnsi="Garamond"/>
          <w:sz w:val="24"/>
          <w:szCs w:val="24"/>
        </w:rPr>
        <w:t xml:space="preserve"> outcome – Each </w:t>
      </w:r>
      <w:r w:rsidR="009050AF">
        <w:rPr>
          <w:rFonts w:ascii="Garamond" w:hAnsi="Garamond"/>
          <w:sz w:val="24"/>
          <w:szCs w:val="24"/>
        </w:rPr>
        <w:t xml:space="preserve">student-learning </w:t>
      </w:r>
      <w:r w:rsidRPr="00F51528">
        <w:rPr>
          <w:rFonts w:ascii="Garamond" w:hAnsi="Garamond"/>
          <w:sz w:val="24"/>
          <w:szCs w:val="24"/>
        </w:rPr>
        <w:t xml:space="preserve">outcome should have a way of indicating how well it is being met. These assessments need to be sustainable and specific enough for improvements to be made in a periodic cycle. </w:t>
      </w:r>
      <w:r w:rsidR="00A829FD">
        <w:rPr>
          <w:rFonts w:ascii="Garamond" w:hAnsi="Garamond"/>
          <w:sz w:val="24"/>
          <w:szCs w:val="24"/>
        </w:rPr>
        <w:t xml:space="preserve">A well vetted </w:t>
      </w:r>
      <w:r w:rsidR="005A5461">
        <w:rPr>
          <w:rFonts w:ascii="Garamond" w:hAnsi="Garamond"/>
          <w:sz w:val="24"/>
          <w:szCs w:val="24"/>
        </w:rPr>
        <w:t xml:space="preserve">map (course or program) must be included </w:t>
      </w:r>
      <w:r w:rsidR="00E07FDC">
        <w:rPr>
          <w:rFonts w:ascii="Garamond" w:hAnsi="Garamond"/>
          <w:sz w:val="24"/>
          <w:szCs w:val="24"/>
        </w:rPr>
        <w:t>to show what assessments are being used to show outcome attainment</w:t>
      </w:r>
      <w:r w:rsidR="00570E8F">
        <w:rPr>
          <w:rFonts w:ascii="Garamond" w:hAnsi="Garamond"/>
          <w:sz w:val="24"/>
          <w:szCs w:val="24"/>
        </w:rPr>
        <w:t xml:space="preserve"> at the course level and how all the courses fit together to achieve outcomes at the program level. </w:t>
      </w:r>
    </w:p>
    <w:p w:rsidRPr="00685BD8" w:rsidR="00B11D1D" w:rsidP="00B11D1D" w:rsidRDefault="00843213" w14:paraId="2DD043CD" w14:textId="13087288">
      <w:pPr>
        <w:pStyle w:val="ListParagraph"/>
        <w:numPr>
          <w:ilvl w:val="0"/>
          <w:numId w:val="8"/>
        </w:numPr>
        <w:rPr>
          <w:rFonts w:ascii="Garamond" w:hAnsi="Garamond"/>
          <w:sz w:val="24"/>
          <w:szCs w:val="24"/>
        </w:rPr>
      </w:pPr>
      <w:r>
        <w:rPr>
          <w:rFonts w:ascii="Garamond" w:hAnsi="Garamond"/>
          <w:sz w:val="24"/>
          <w:szCs w:val="24"/>
        </w:rPr>
        <w:t xml:space="preserve">BYU-Idaho </w:t>
      </w:r>
      <w:r w:rsidRPr="002623B8" w:rsidR="00B11D1D">
        <w:rPr>
          <w:rFonts w:ascii="Garamond" w:hAnsi="Garamond"/>
          <w:sz w:val="24"/>
          <w:szCs w:val="24"/>
        </w:rPr>
        <w:t xml:space="preserve">Learning Outcomes </w:t>
      </w:r>
      <w:r>
        <w:rPr>
          <w:rFonts w:ascii="Garamond" w:hAnsi="Garamond"/>
          <w:sz w:val="24"/>
          <w:szCs w:val="24"/>
        </w:rPr>
        <w:t xml:space="preserve">(ILOs) </w:t>
      </w:r>
      <w:r w:rsidRPr="002623B8" w:rsidR="00B11D1D">
        <w:rPr>
          <w:rFonts w:ascii="Garamond" w:hAnsi="Garamond"/>
          <w:sz w:val="24"/>
          <w:szCs w:val="24"/>
        </w:rPr>
        <w:t xml:space="preserve">– </w:t>
      </w:r>
      <w:r w:rsidRPr="002623B8" w:rsidR="004655E5">
        <w:rPr>
          <w:rFonts w:ascii="Garamond" w:hAnsi="Garamond"/>
          <w:sz w:val="24"/>
          <w:szCs w:val="24"/>
        </w:rPr>
        <w:t>T</w:t>
      </w:r>
      <w:r w:rsidRPr="002623B8" w:rsidR="00832B8F">
        <w:rPr>
          <w:rFonts w:ascii="Garamond" w:hAnsi="Garamond"/>
          <w:sz w:val="24"/>
          <w:szCs w:val="24"/>
        </w:rPr>
        <w:t xml:space="preserve">hese </w:t>
      </w:r>
      <w:r w:rsidRPr="002623B8" w:rsidR="002022FE">
        <w:rPr>
          <w:rFonts w:ascii="Garamond" w:hAnsi="Garamond"/>
          <w:sz w:val="24"/>
          <w:szCs w:val="24"/>
        </w:rPr>
        <w:t xml:space="preserve">are outcomes </w:t>
      </w:r>
      <w:r w:rsidRPr="002623B8" w:rsidR="00E00A77">
        <w:rPr>
          <w:rFonts w:ascii="Garamond" w:hAnsi="Garamond"/>
          <w:sz w:val="24"/>
          <w:szCs w:val="24"/>
        </w:rPr>
        <w:t>we expect of all students who graduate from BYU-Idaho.</w:t>
      </w:r>
      <w:r w:rsidRPr="00671A44" w:rsidR="00E00A77">
        <w:rPr>
          <w:rFonts w:ascii="Garamond" w:hAnsi="Garamond"/>
          <w:color w:val="BFBFBF" w:themeColor="background1" w:themeShade="BF"/>
          <w:sz w:val="24"/>
          <w:szCs w:val="24"/>
        </w:rPr>
        <w:t xml:space="preserve"> </w:t>
      </w:r>
      <w:r w:rsidRPr="00685BD8" w:rsidR="003D28D5">
        <w:rPr>
          <w:rFonts w:ascii="Garamond" w:hAnsi="Garamond"/>
          <w:sz w:val="24"/>
          <w:szCs w:val="24"/>
        </w:rPr>
        <w:t xml:space="preserve">They are </w:t>
      </w:r>
      <w:r w:rsidRPr="00685BD8" w:rsidR="009964C2">
        <w:rPr>
          <w:rFonts w:ascii="Garamond" w:hAnsi="Garamond"/>
          <w:sz w:val="24"/>
          <w:szCs w:val="24"/>
        </w:rPr>
        <w:t>measured at two levels</w:t>
      </w:r>
      <w:r w:rsidR="00234A08">
        <w:rPr>
          <w:rFonts w:ascii="Garamond" w:hAnsi="Garamond"/>
          <w:sz w:val="24"/>
          <w:szCs w:val="24"/>
        </w:rPr>
        <w:t xml:space="preserve"> – </w:t>
      </w:r>
      <w:r w:rsidR="00C71173">
        <w:rPr>
          <w:rFonts w:ascii="Garamond" w:hAnsi="Garamond"/>
          <w:sz w:val="24"/>
          <w:szCs w:val="24"/>
        </w:rPr>
        <w:t>W</w:t>
      </w:r>
      <w:r w:rsidR="00234A08">
        <w:rPr>
          <w:rFonts w:ascii="Garamond" w:hAnsi="Garamond"/>
          <w:sz w:val="24"/>
          <w:szCs w:val="24"/>
        </w:rPr>
        <w:t xml:space="preserve">ithin </w:t>
      </w:r>
      <w:r w:rsidRPr="00685BD8" w:rsidR="009B1E84">
        <w:rPr>
          <w:rFonts w:ascii="Garamond" w:hAnsi="Garamond"/>
          <w:sz w:val="24"/>
          <w:szCs w:val="24"/>
        </w:rPr>
        <w:t xml:space="preserve">General Education </w:t>
      </w:r>
      <w:r w:rsidR="00BE708A">
        <w:rPr>
          <w:rFonts w:ascii="Garamond" w:hAnsi="Garamond"/>
          <w:sz w:val="24"/>
          <w:szCs w:val="24"/>
        </w:rPr>
        <w:t>and within each academic program</w:t>
      </w:r>
      <w:r w:rsidR="00C71173">
        <w:rPr>
          <w:rFonts w:ascii="Garamond" w:hAnsi="Garamond"/>
          <w:sz w:val="24"/>
          <w:szCs w:val="24"/>
        </w:rPr>
        <w:t>.</w:t>
      </w:r>
      <w:r w:rsidR="00BE708A">
        <w:rPr>
          <w:rFonts w:ascii="Garamond" w:hAnsi="Garamond"/>
          <w:sz w:val="24"/>
          <w:szCs w:val="24"/>
        </w:rPr>
        <w:t xml:space="preserve"> </w:t>
      </w:r>
      <w:r w:rsidR="00C71173">
        <w:rPr>
          <w:rFonts w:ascii="Garamond" w:hAnsi="Garamond"/>
          <w:sz w:val="24"/>
          <w:szCs w:val="24"/>
        </w:rPr>
        <w:t>All</w:t>
      </w:r>
      <w:r w:rsidR="00BE708A">
        <w:rPr>
          <w:rFonts w:ascii="Garamond" w:hAnsi="Garamond"/>
          <w:sz w:val="24"/>
          <w:szCs w:val="24"/>
        </w:rPr>
        <w:t xml:space="preserve"> the </w:t>
      </w:r>
      <w:r w:rsidR="00234A08">
        <w:rPr>
          <w:rFonts w:ascii="Garamond" w:hAnsi="Garamond"/>
          <w:sz w:val="24"/>
          <w:szCs w:val="24"/>
        </w:rPr>
        <w:t>ILOs will be assesse</w:t>
      </w:r>
      <w:r w:rsidR="00BE708A">
        <w:rPr>
          <w:rFonts w:ascii="Garamond" w:hAnsi="Garamond"/>
          <w:sz w:val="24"/>
          <w:szCs w:val="24"/>
        </w:rPr>
        <w:t>d</w:t>
      </w:r>
      <w:r w:rsidR="005F5A97">
        <w:rPr>
          <w:rFonts w:ascii="Garamond" w:hAnsi="Garamond"/>
          <w:sz w:val="24"/>
          <w:szCs w:val="24"/>
        </w:rPr>
        <w:t xml:space="preserve"> in addition to the PLOs</w:t>
      </w:r>
      <w:r w:rsidR="00BE708A">
        <w:rPr>
          <w:rFonts w:ascii="Garamond" w:hAnsi="Garamond"/>
          <w:sz w:val="24"/>
          <w:szCs w:val="24"/>
        </w:rPr>
        <w:t xml:space="preserve">. </w:t>
      </w:r>
      <w:r w:rsidR="00E76ACC">
        <w:rPr>
          <w:rFonts w:ascii="Garamond" w:hAnsi="Garamond"/>
          <w:sz w:val="24"/>
          <w:szCs w:val="24"/>
        </w:rPr>
        <w:t xml:space="preserve">Common rubrics for assessing the ILOs will be rolled out over the next couple semesters.  </w:t>
      </w:r>
      <w:r w:rsidR="001F26ED">
        <w:rPr>
          <w:rFonts w:ascii="Garamond" w:hAnsi="Garamond"/>
          <w:sz w:val="24"/>
          <w:szCs w:val="24"/>
        </w:rPr>
        <w:t>Th</w:t>
      </w:r>
      <w:r w:rsidR="00E811EF">
        <w:rPr>
          <w:rFonts w:ascii="Garamond" w:hAnsi="Garamond"/>
          <w:sz w:val="24"/>
          <w:szCs w:val="24"/>
        </w:rPr>
        <w:t xml:space="preserve">e hope is that many, if not all courses will </w:t>
      </w:r>
      <w:r w:rsidR="00774589">
        <w:rPr>
          <w:rFonts w:ascii="Garamond" w:hAnsi="Garamond"/>
          <w:sz w:val="24"/>
          <w:szCs w:val="24"/>
        </w:rPr>
        <w:t xml:space="preserve">help </w:t>
      </w:r>
      <w:r w:rsidR="007A0F71">
        <w:rPr>
          <w:rFonts w:ascii="Garamond" w:hAnsi="Garamond"/>
          <w:sz w:val="24"/>
          <w:szCs w:val="24"/>
        </w:rPr>
        <w:t xml:space="preserve">students develop these skills and make that development </w:t>
      </w:r>
      <w:r w:rsidR="00F10240">
        <w:rPr>
          <w:rFonts w:ascii="Garamond" w:hAnsi="Garamond"/>
          <w:sz w:val="24"/>
          <w:szCs w:val="24"/>
        </w:rPr>
        <w:t xml:space="preserve">visible to the students. </w:t>
      </w:r>
    </w:p>
    <w:p w:rsidRPr="00F51528" w:rsidR="00B11D1D" w:rsidP="005C60E5" w:rsidRDefault="00B11D1D" w14:paraId="29C5E2DF" w14:textId="77777777">
      <w:pPr>
        <w:spacing w:after="0" w:line="240" w:lineRule="auto"/>
        <w:rPr>
          <w:rFonts w:ascii="Garamond" w:hAnsi="Garamond"/>
          <w:b/>
          <w:sz w:val="24"/>
          <w:szCs w:val="24"/>
        </w:rPr>
      </w:pPr>
      <w:r w:rsidRPr="00F51528">
        <w:rPr>
          <w:rFonts w:ascii="Garamond" w:hAnsi="Garamond"/>
          <w:b/>
          <w:sz w:val="24"/>
          <w:szCs w:val="24"/>
        </w:rPr>
        <w:t>Program specific standards</w:t>
      </w:r>
    </w:p>
    <w:p w:rsidRPr="00F51528" w:rsidR="00B11D1D" w:rsidP="00B11D1D" w:rsidRDefault="00B11D1D" w14:paraId="279D3EDC" w14:textId="505A5A37">
      <w:pPr>
        <w:pStyle w:val="ListParagraph"/>
        <w:numPr>
          <w:ilvl w:val="0"/>
          <w:numId w:val="8"/>
        </w:numPr>
        <w:rPr>
          <w:rFonts w:ascii="Garamond" w:hAnsi="Garamond"/>
          <w:sz w:val="24"/>
          <w:szCs w:val="24"/>
        </w:rPr>
      </w:pPr>
      <w:r w:rsidRPr="00F51528">
        <w:rPr>
          <w:rFonts w:ascii="Garamond" w:hAnsi="Garamond"/>
          <w:sz w:val="24"/>
          <w:szCs w:val="24"/>
        </w:rPr>
        <w:t xml:space="preserve">Modular program design – Nesting </w:t>
      </w:r>
      <w:r w:rsidR="00BC71FD">
        <w:rPr>
          <w:rFonts w:ascii="Garamond" w:hAnsi="Garamond"/>
          <w:sz w:val="24"/>
          <w:szCs w:val="24"/>
        </w:rPr>
        <w:t xml:space="preserve">or stacking </w:t>
      </w:r>
      <w:r w:rsidRPr="00F51528">
        <w:rPr>
          <w:rFonts w:ascii="Garamond" w:hAnsi="Garamond"/>
          <w:sz w:val="24"/>
          <w:szCs w:val="24"/>
        </w:rPr>
        <w:t xml:space="preserve">of curriculum elements in ways that show deliberate design to bless the lives of all students. </w:t>
      </w:r>
    </w:p>
    <w:p w:rsidR="00B11D1D" w:rsidP="00B11D1D" w:rsidRDefault="00B11D1D" w14:paraId="56813A17" w14:textId="2B52246F">
      <w:pPr>
        <w:pStyle w:val="ListParagraph"/>
        <w:numPr>
          <w:ilvl w:val="0"/>
          <w:numId w:val="8"/>
        </w:numPr>
        <w:rPr>
          <w:rFonts w:ascii="Garamond" w:hAnsi="Garamond"/>
          <w:sz w:val="24"/>
          <w:szCs w:val="24"/>
        </w:rPr>
      </w:pPr>
      <w:r w:rsidRPr="00F51528">
        <w:rPr>
          <w:rFonts w:ascii="Garamond" w:hAnsi="Garamond"/>
          <w:sz w:val="24"/>
          <w:szCs w:val="24"/>
        </w:rPr>
        <w:t xml:space="preserve">Collaboration - All courses included in a program proposal outside the sponsoring department need to show that the other department has been contacted and </w:t>
      </w:r>
      <w:r w:rsidR="00462D6A">
        <w:rPr>
          <w:rFonts w:ascii="Garamond" w:hAnsi="Garamond"/>
          <w:sz w:val="24"/>
          <w:szCs w:val="24"/>
        </w:rPr>
        <w:t>agrees</w:t>
      </w:r>
      <w:r w:rsidRPr="00F51528">
        <w:rPr>
          <w:rFonts w:ascii="Garamond" w:hAnsi="Garamond"/>
          <w:sz w:val="24"/>
          <w:szCs w:val="24"/>
        </w:rPr>
        <w:t xml:space="preserve"> with the class being included </w:t>
      </w:r>
      <w:r w:rsidR="007153CB">
        <w:rPr>
          <w:rFonts w:ascii="Garamond" w:hAnsi="Garamond"/>
          <w:sz w:val="24"/>
          <w:szCs w:val="24"/>
        </w:rPr>
        <w:t xml:space="preserve">in </w:t>
      </w:r>
      <w:r w:rsidRPr="00F51528">
        <w:rPr>
          <w:rFonts w:ascii="Garamond" w:hAnsi="Garamond"/>
          <w:sz w:val="24"/>
          <w:szCs w:val="24"/>
        </w:rPr>
        <w:t xml:space="preserve">or </w:t>
      </w:r>
      <w:r w:rsidR="007153CB">
        <w:rPr>
          <w:rFonts w:ascii="Garamond" w:hAnsi="Garamond"/>
          <w:sz w:val="24"/>
          <w:szCs w:val="24"/>
        </w:rPr>
        <w:t>removed</w:t>
      </w:r>
      <w:r w:rsidRPr="00F51528">
        <w:rPr>
          <w:rFonts w:ascii="Garamond" w:hAnsi="Garamond"/>
          <w:sz w:val="24"/>
          <w:szCs w:val="24"/>
        </w:rPr>
        <w:t xml:space="preserve"> from the program.</w:t>
      </w:r>
    </w:p>
    <w:p w:rsidRPr="00F51528" w:rsidR="00335016" w:rsidP="00335016" w:rsidRDefault="00335016" w14:paraId="167C9D1E" w14:textId="029A6DBB">
      <w:pPr>
        <w:pStyle w:val="ListParagraph"/>
        <w:numPr>
          <w:ilvl w:val="0"/>
          <w:numId w:val="8"/>
        </w:numPr>
        <w:rPr>
          <w:rFonts w:ascii="Garamond" w:hAnsi="Garamond"/>
          <w:sz w:val="24"/>
          <w:szCs w:val="24"/>
        </w:rPr>
      </w:pPr>
      <w:r w:rsidRPr="008B561F">
        <w:rPr>
          <w:rFonts w:ascii="Garamond" w:hAnsi="Garamond"/>
          <w:sz w:val="24"/>
          <w:szCs w:val="24"/>
          <w:u w:val="single"/>
        </w:rPr>
        <w:t>Certificate</w:t>
      </w:r>
      <w:r w:rsidRPr="00F51528">
        <w:rPr>
          <w:rFonts w:ascii="Garamond" w:hAnsi="Garamond"/>
          <w:sz w:val="24"/>
          <w:szCs w:val="24"/>
        </w:rPr>
        <w:t xml:space="preserve"> – Proposals must fit the following criteria:</w:t>
      </w:r>
    </w:p>
    <w:p w:rsidRPr="00E764DC" w:rsidR="00335016" w:rsidP="00335016" w:rsidRDefault="00335016" w14:paraId="45A449FC" w14:textId="77777777">
      <w:pPr>
        <w:pStyle w:val="ListParagraph"/>
        <w:numPr>
          <w:ilvl w:val="1"/>
          <w:numId w:val="8"/>
        </w:numPr>
        <w:rPr>
          <w:rFonts w:ascii="Garamond" w:hAnsi="Garamond"/>
          <w:sz w:val="24"/>
          <w:szCs w:val="24"/>
        </w:rPr>
      </w:pPr>
      <w:r w:rsidRPr="00E764DC">
        <w:rPr>
          <w:rFonts w:ascii="Garamond" w:hAnsi="Garamond"/>
          <w:sz w:val="24"/>
          <w:szCs w:val="24"/>
        </w:rPr>
        <w:t>Builds toward an employer identified skill set that will give students an advantage in the job market</w:t>
      </w:r>
      <w:r>
        <w:rPr>
          <w:rFonts w:ascii="Garamond" w:hAnsi="Garamond"/>
          <w:sz w:val="24"/>
          <w:szCs w:val="24"/>
        </w:rPr>
        <w:t>.</w:t>
      </w:r>
    </w:p>
    <w:p w:rsidRPr="00D42199" w:rsidR="00335016" w:rsidP="00335016" w:rsidRDefault="00335016" w14:paraId="4AB72A54" w14:textId="77777777">
      <w:pPr>
        <w:pStyle w:val="ListParagraph"/>
        <w:numPr>
          <w:ilvl w:val="1"/>
          <w:numId w:val="8"/>
        </w:numPr>
        <w:rPr>
          <w:rFonts w:ascii="Garamond" w:hAnsi="Garamond"/>
          <w:sz w:val="24"/>
          <w:szCs w:val="24"/>
        </w:rPr>
      </w:pPr>
      <w:r w:rsidRPr="00D42199">
        <w:rPr>
          <w:rFonts w:ascii="Garamond" w:hAnsi="Garamond"/>
          <w:sz w:val="24"/>
          <w:szCs w:val="24"/>
        </w:rPr>
        <w:t xml:space="preserve">Has </w:t>
      </w:r>
      <w:r>
        <w:rPr>
          <w:rFonts w:ascii="Garamond" w:hAnsi="Garamond"/>
          <w:sz w:val="24"/>
          <w:szCs w:val="24"/>
        </w:rPr>
        <w:t xml:space="preserve">well </w:t>
      </w:r>
      <w:r w:rsidRPr="00D42199">
        <w:rPr>
          <w:rFonts w:ascii="Garamond" w:hAnsi="Garamond"/>
          <w:sz w:val="24"/>
          <w:szCs w:val="24"/>
        </w:rPr>
        <w:t>defined outcomes and assessments that</w:t>
      </w:r>
      <w:r>
        <w:rPr>
          <w:rFonts w:ascii="Garamond" w:hAnsi="Garamond"/>
          <w:sz w:val="24"/>
          <w:szCs w:val="24"/>
        </w:rPr>
        <w:t xml:space="preserve"> have been vetted and mapped and </w:t>
      </w:r>
      <w:r w:rsidRPr="00D42199">
        <w:rPr>
          <w:rFonts w:ascii="Garamond" w:hAnsi="Garamond"/>
          <w:sz w:val="24"/>
          <w:szCs w:val="24"/>
        </w:rPr>
        <w:t>measure</w:t>
      </w:r>
      <w:r>
        <w:rPr>
          <w:rFonts w:ascii="Garamond" w:hAnsi="Garamond"/>
          <w:sz w:val="24"/>
          <w:szCs w:val="24"/>
        </w:rPr>
        <w:t xml:space="preserve"> job</w:t>
      </w:r>
      <w:r w:rsidRPr="00D42199">
        <w:rPr>
          <w:rFonts w:ascii="Garamond" w:hAnsi="Garamond"/>
          <w:sz w:val="24"/>
          <w:szCs w:val="24"/>
        </w:rPr>
        <w:t xml:space="preserve"> skill development that is the focus of the certificate. </w:t>
      </w:r>
    </w:p>
    <w:p w:rsidR="00335016" w:rsidP="00335016" w:rsidRDefault="00335016" w14:paraId="6FDFB3ED" w14:textId="77777777">
      <w:pPr>
        <w:pStyle w:val="ListParagraph"/>
        <w:numPr>
          <w:ilvl w:val="1"/>
          <w:numId w:val="8"/>
        </w:numPr>
        <w:rPr>
          <w:rFonts w:ascii="Garamond" w:hAnsi="Garamond"/>
          <w:sz w:val="24"/>
          <w:szCs w:val="24"/>
        </w:rPr>
      </w:pPr>
      <w:r w:rsidRPr="00E764DC">
        <w:rPr>
          <w:rFonts w:ascii="Garamond" w:hAnsi="Garamond"/>
          <w:sz w:val="24"/>
          <w:szCs w:val="24"/>
        </w:rPr>
        <w:t>Must be between 12-15 credits</w:t>
      </w:r>
      <w:r>
        <w:rPr>
          <w:rFonts w:ascii="Garamond" w:hAnsi="Garamond"/>
          <w:sz w:val="24"/>
          <w:szCs w:val="24"/>
        </w:rPr>
        <w:t xml:space="preserve">. No option can take a student below 12 credits or above 15 credits. </w:t>
      </w:r>
    </w:p>
    <w:p w:rsidRPr="00E764DC" w:rsidR="00335016" w:rsidP="00335016" w:rsidRDefault="00335016" w14:paraId="74067C03" w14:textId="77777777">
      <w:pPr>
        <w:pStyle w:val="ListParagraph"/>
        <w:numPr>
          <w:ilvl w:val="1"/>
          <w:numId w:val="8"/>
        </w:numPr>
        <w:rPr>
          <w:rFonts w:ascii="Garamond" w:hAnsi="Garamond"/>
          <w:sz w:val="24"/>
          <w:szCs w:val="24"/>
        </w:rPr>
      </w:pPr>
      <w:r>
        <w:rPr>
          <w:rFonts w:ascii="Garamond" w:hAnsi="Garamond"/>
          <w:sz w:val="24"/>
          <w:szCs w:val="24"/>
        </w:rPr>
        <w:t xml:space="preserve">Should be a specific set of classes with no or very limited optional classes. </w:t>
      </w:r>
    </w:p>
    <w:p w:rsidRPr="003A7349" w:rsidR="00335016" w:rsidP="00335016" w:rsidRDefault="00335016" w14:paraId="37D0751A" w14:textId="77777777">
      <w:pPr>
        <w:pStyle w:val="ListParagraph"/>
        <w:numPr>
          <w:ilvl w:val="1"/>
          <w:numId w:val="8"/>
        </w:numPr>
        <w:rPr>
          <w:rFonts w:ascii="Garamond" w:hAnsi="Garamond"/>
          <w:sz w:val="24"/>
          <w:szCs w:val="24"/>
        </w:rPr>
      </w:pPr>
      <w:r w:rsidRPr="003A7349">
        <w:rPr>
          <w:rFonts w:ascii="Garamond" w:hAnsi="Garamond"/>
          <w:sz w:val="24"/>
          <w:szCs w:val="24"/>
        </w:rPr>
        <w:t>If it is designated as an advanced certificate, the prerequisites must be included in the program of study</w:t>
      </w:r>
      <w:r>
        <w:rPr>
          <w:rFonts w:ascii="Garamond" w:hAnsi="Garamond"/>
          <w:sz w:val="24"/>
          <w:szCs w:val="24"/>
        </w:rPr>
        <w:t>.</w:t>
      </w:r>
      <w:r w:rsidRPr="003A7349">
        <w:rPr>
          <w:rFonts w:ascii="Garamond" w:hAnsi="Garamond"/>
          <w:sz w:val="24"/>
          <w:szCs w:val="24"/>
        </w:rPr>
        <w:t xml:space="preserve"> </w:t>
      </w:r>
    </w:p>
    <w:p w:rsidR="00335016" w:rsidP="00335016" w:rsidRDefault="00335016" w14:paraId="53294395" w14:textId="77777777">
      <w:pPr>
        <w:pStyle w:val="ListParagraph"/>
        <w:numPr>
          <w:ilvl w:val="1"/>
          <w:numId w:val="8"/>
        </w:numPr>
        <w:rPr>
          <w:rFonts w:ascii="Garamond" w:hAnsi="Garamond"/>
          <w:sz w:val="24"/>
          <w:szCs w:val="24"/>
        </w:rPr>
      </w:pPr>
      <w:r w:rsidRPr="00E764DC">
        <w:rPr>
          <w:rFonts w:ascii="Garamond" w:hAnsi="Garamond"/>
          <w:sz w:val="24"/>
          <w:szCs w:val="24"/>
        </w:rPr>
        <w:t xml:space="preserve">Must be </w:t>
      </w:r>
      <w:r>
        <w:rPr>
          <w:rFonts w:ascii="Garamond" w:hAnsi="Garamond"/>
          <w:sz w:val="24"/>
          <w:szCs w:val="24"/>
        </w:rPr>
        <w:t xml:space="preserve">fully </w:t>
      </w:r>
      <w:r w:rsidRPr="00E764DC">
        <w:rPr>
          <w:rFonts w:ascii="Garamond" w:hAnsi="Garamond"/>
          <w:sz w:val="24"/>
          <w:szCs w:val="24"/>
        </w:rPr>
        <w:t>nested in an associate degree or bachelor’s degree</w:t>
      </w:r>
      <w:r>
        <w:rPr>
          <w:rFonts w:ascii="Garamond" w:hAnsi="Garamond"/>
          <w:sz w:val="24"/>
          <w:szCs w:val="24"/>
        </w:rPr>
        <w:t xml:space="preserve">. </w:t>
      </w:r>
      <w:r w:rsidRPr="00B8772D">
        <w:rPr>
          <w:rFonts w:ascii="Garamond" w:hAnsi="Garamond"/>
          <w:sz w:val="24"/>
          <w:szCs w:val="24"/>
        </w:rPr>
        <w:t>This means that the certificate cannot have options that are not in the degree and the degree cannot have options that are not in the certificate.</w:t>
      </w:r>
    </w:p>
    <w:p w:rsidRPr="00CD511B" w:rsidR="00335016" w:rsidP="005C60E5" w:rsidRDefault="00335016" w14:paraId="71127C80" w14:textId="77777777">
      <w:pPr>
        <w:spacing w:after="0" w:line="240" w:lineRule="auto"/>
        <w:ind w:firstLine="720"/>
        <w:rPr>
          <w:rFonts w:ascii="Garamond" w:hAnsi="Garamond"/>
          <w:sz w:val="24"/>
          <w:szCs w:val="24"/>
        </w:rPr>
      </w:pPr>
      <w:r w:rsidRPr="00CD511B">
        <w:rPr>
          <w:rFonts w:ascii="Garamond" w:hAnsi="Garamond"/>
          <w:sz w:val="24"/>
          <w:szCs w:val="24"/>
        </w:rPr>
        <w:t xml:space="preserve">Additional </w:t>
      </w:r>
      <w:r>
        <w:rPr>
          <w:rFonts w:ascii="Garamond" w:hAnsi="Garamond"/>
          <w:sz w:val="24"/>
          <w:szCs w:val="24"/>
        </w:rPr>
        <w:t xml:space="preserve">certificate </w:t>
      </w:r>
      <w:r w:rsidRPr="00CD511B">
        <w:rPr>
          <w:rFonts w:ascii="Garamond" w:hAnsi="Garamond"/>
          <w:sz w:val="24"/>
          <w:szCs w:val="24"/>
        </w:rPr>
        <w:t>considerations</w:t>
      </w:r>
      <w:r>
        <w:rPr>
          <w:rFonts w:ascii="Garamond" w:hAnsi="Garamond"/>
          <w:sz w:val="24"/>
          <w:szCs w:val="24"/>
        </w:rPr>
        <w:t>:</w:t>
      </w:r>
    </w:p>
    <w:p w:rsidRPr="00CD511B" w:rsidR="00335016" w:rsidP="00335016" w:rsidRDefault="00335016" w14:paraId="6D3F1E61" w14:textId="77777777">
      <w:pPr>
        <w:pStyle w:val="ListParagraph"/>
        <w:numPr>
          <w:ilvl w:val="0"/>
          <w:numId w:val="13"/>
        </w:numPr>
        <w:rPr>
          <w:rFonts w:ascii="Garamond" w:hAnsi="Garamond"/>
          <w:sz w:val="24"/>
          <w:szCs w:val="24"/>
        </w:rPr>
      </w:pPr>
      <w:r w:rsidRPr="00CD511B">
        <w:rPr>
          <w:rFonts w:ascii="Garamond" w:hAnsi="Garamond"/>
          <w:sz w:val="24"/>
          <w:szCs w:val="24"/>
        </w:rPr>
        <w:t>Certificates will be evaluated during regular program reviews to determine if they are still meeting the established criteria and outcomes are being measured and met</w:t>
      </w:r>
      <w:r>
        <w:rPr>
          <w:rFonts w:ascii="Garamond" w:hAnsi="Garamond"/>
          <w:sz w:val="24"/>
          <w:szCs w:val="24"/>
        </w:rPr>
        <w:t>.</w:t>
      </w:r>
    </w:p>
    <w:p w:rsidRPr="00CD511B" w:rsidR="00335016" w:rsidP="00335016" w:rsidRDefault="00335016" w14:paraId="297D4E06" w14:textId="77777777">
      <w:pPr>
        <w:pStyle w:val="ListParagraph"/>
        <w:numPr>
          <w:ilvl w:val="0"/>
          <w:numId w:val="13"/>
        </w:numPr>
        <w:rPr>
          <w:rFonts w:ascii="Garamond" w:hAnsi="Garamond"/>
          <w:sz w:val="24"/>
          <w:szCs w:val="24"/>
        </w:rPr>
      </w:pPr>
      <w:r w:rsidRPr="00CD511B">
        <w:rPr>
          <w:rFonts w:ascii="Garamond" w:hAnsi="Garamond"/>
          <w:sz w:val="24"/>
          <w:szCs w:val="24"/>
        </w:rPr>
        <w:t>Use other terms (module, cluster) to distinguish parts of a degree that do not fit the definition of a certificate</w:t>
      </w:r>
      <w:r>
        <w:rPr>
          <w:rFonts w:ascii="Garamond" w:hAnsi="Garamond"/>
          <w:sz w:val="24"/>
          <w:szCs w:val="24"/>
        </w:rPr>
        <w:t>.</w:t>
      </w:r>
    </w:p>
    <w:p w:rsidRPr="00CD511B" w:rsidR="00335016" w:rsidP="00335016" w:rsidRDefault="00335016" w14:paraId="47270D7A" w14:textId="77777777">
      <w:pPr>
        <w:pStyle w:val="ListParagraph"/>
        <w:numPr>
          <w:ilvl w:val="0"/>
          <w:numId w:val="13"/>
        </w:numPr>
        <w:rPr>
          <w:rFonts w:ascii="Garamond" w:hAnsi="Garamond"/>
          <w:sz w:val="24"/>
          <w:szCs w:val="24"/>
        </w:rPr>
      </w:pPr>
      <w:r w:rsidRPr="00CD511B">
        <w:rPr>
          <w:rFonts w:ascii="Garamond" w:hAnsi="Garamond"/>
          <w:sz w:val="24"/>
          <w:szCs w:val="24"/>
        </w:rPr>
        <w:t>Certificates will not be “officially” awarded unless at least 6 credits are completed with BYU-Idaho coursework</w:t>
      </w:r>
      <w:r>
        <w:rPr>
          <w:rFonts w:ascii="Garamond" w:hAnsi="Garamond"/>
          <w:sz w:val="24"/>
          <w:szCs w:val="24"/>
        </w:rPr>
        <w:t>.</w:t>
      </w:r>
    </w:p>
    <w:p w:rsidRPr="00606A2F" w:rsidR="00335016" w:rsidP="00335016" w:rsidRDefault="00335016" w14:paraId="403CDE3B" w14:textId="77777777">
      <w:pPr>
        <w:pStyle w:val="ListParagraph"/>
        <w:numPr>
          <w:ilvl w:val="0"/>
          <w:numId w:val="13"/>
        </w:numPr>
        <w:rPr>
          <w:rFonts w:ascii="Garamond" w:hAnsi="Garamond"/>
          <w:sz w:val="24"/>
          <w:szCs w:val="24"/>
        </w:rPr>
      </w:pPr>
      <w:r w:rsidRPr="00606A2F">
        <w:rPr>
          <w:rFonts w:ascii="Garamond" w:hAnsi="Garamond"/>
          <w:sz w:val="24"/>
          <w:szCs w:val="24"/>
        </w:rPr>
        <w:t>Students can add a certificate with elective credits, like they would add a minor</w:t>
      </w:r>
      <w:r>
        <w:rPr>
          <w:rFonts w:ascii="Garamond" w:hAnsi="Garamond"/>
          <w:sz w:val="24"/>
          <w:szCs w:val="24"/>
        </w:rPr>
        <w:t>, if the certificate is outside their major</w:t>
      </w:r>
      <w:r w:rsidRPr="00606A2F">
        <w:rPr>
          <w:rFonts w:ascii="Garamond" w:hAnsi="Garamond"/>
          <w:sz w:val="24"/>
          <w:szCs w:val="24"/>
        </w:rPr>
        <w:t>.</w:t>
      </w:r>
    </w:p>
    <w:p w:rsidRPr="00606A2F" w:rsidR="00335016" w:rsidP="00335016" w:rsidRDefault="00335016" w14:paraId="7A266043" w14:textId="77777777">
      <w:pPr>
        <w:pStyle w:val="ListParagraph"/>
        <w:numPr>
          <w:ilvl w:val="0"/>
          <w:numId w:val="13"/>
        </w:numPr>
        <w:rPr>
          <w:rFonts w:ascii="Garamond" w:hAnsi="Garamond"/>
          <w:sz w:val="24"/>
          <w:szCs w:val="24"/>
        </w:rPr>
      </w:pPr>
      <w:r w:rsidRPr="00606A2F">
        <w:rPr>
          <w:rFonts w:ascii="Garamond" w:hAnsi="Garamond"/>
          <w:sz w:val="24"/>
          <w:szCs w:val="24"/>
        </w:rPr>
        <w:t>Students cannot “declare” a certificate as their only path of study</w:t>
      </w:r>
      <w:r>
        <w:rPr>
          <w:rFonts w:ascii="Garamond" w:hAnsi="Garamond"/>
          <w:sz w:val="24"/>
          <w:szCs w:val="24"/>
        </w:rPr>
        <w:t xml:space="preserve"> and be eligible for federal financial aid</w:t>
      </w:r>
      <w:r w:rsidRPr="00606A2F">
        <w:rPr>
          <w:rFonts w:ascii="Garamond" w:hAnsi="Garamond"/>
          <w:sz w:val="24"/>
          <w:szCs w:val="24"/>
        </w:rPr>
        <w:t xml:space="preserve">. </w:t>
      </w:r>
    </w:p>
    <w:p w:rsidRPr="00433949" w:rsidR="00335016" w:rsidP="00335016" w:rsidRDefault="00335016" w14:paraId="2D47DA95" w14:textId="77777777">
      <w:pPr>
        <w:pStyle w:val="ListParagraph"/>
        <w:numPr>
          <w:ilvl w:val="0"/>
          <w:numId w:val="13"/>
        </w:numPr>
        <w:rPr>
          <w:rFonts w:ascii="Garamond" w:hAnsi="Garamond"/>
          <w:sz w:val="24"/>
          <w:szCs w:val="24"/>
        </w:rPr>
      </w:pPr>
      <w:r w:rsidRPr="00433949">
        <w:rPr>
          <w:rFonts w:ascii="Garamond" w:hAnsi="Garamond"/>
          <w:sz w:val="24"/>
          <w:szCs w:val="24"/>
        </w:rPr>
        <w:t>Subject to approval by Curriculum Council, Deans Council, President’s Council</w:t>
      </w:r>
      <w:r>
        <w:rPr>
          <w:rFonts w:ascii="Garamond" w:hAnsi="Garamond"/>
          <w:sz w:val="24"/>
          <w:szCs w:val="24"/>
        </w:rPr>
        <w:t>, the board, and NWCCU.</w:t>
      </w:r>
    </w:p>
    <w:p w:rsidR="002377B2" w:rsidP="00B11D1D" w:rsidRDefault="00666115" w14:paraId="0FBFA11A" w14:textId="79705BD9">
      <w:pPr>
        <w:pStyle w:val="ListParagraph"/>
        <w:numPr>
          <w:ilvl w:val="0"/>
          <w:numId w:val="8"/>
        </w:numPr>
        <w:rPr>
          <w:rFonts w:ascii="Garamond" w:hAnsi="Garamond"/>
          <w:sz w:val="24"/>
          <w:szCs w:val="24"/>
        </w:rPr>
      </w:pPr>
      <w:r w:rsidRPr="008B561F">
        <w:rPr>
          <w:rFonts w:ascii="Garamond" w:hAnsi="Garamond"/>
          <w:sz w:val="24"/>
          <w:szCs w:val="24"/>
          <w:u w:val="single"/>
        </w:rPr>
        <w:t>Cluster</w:t>
      </w:r>
      <w:r>
        <w:rPr>
          <w:rFonts w:ascii="Garamond" w:hAnsi="Garamond"/>
          <w:sz w:val="24"/>
          <w:szCs w:val="24"/>
        </w:rPr>
        <w:t xml:space="preserve"> – 12-15 credits</w:t>
      </w:r>
      <w:r w:rsidR="00A475D4">
        <w:rPr>
          <w:rFonts w:ascii="Garamond" w:hAnsi="Garamond"/>
          <w:sz w:val="24"/>
          <w:szCs w:val="24"/>
        </w:rPr>
        <w:t xml:space="preserve">, mostly used as an advisory tool, not recognized by the NWCCU, </w:t>
      </w:r>
      <w:r w:rsidR="002B5425">
        <w:rPr>
          <w:rFonts w:ascii="Garamond" w:hAnsi="Garamond"/>
          <w:sz w:val="24"/>
          <w:szCs w:val="24"/>
        </w:rPr>
        <w:t>approvals with UCC, No diploma, No PLOs, No Program Review.</w:t>
      </w:r>
    </w:p>
    <w:p w:rsidR="002B5425" w:rsidP="00B11D1D" w:rsidRDefault="00EE7C8B" w14:paraId="0D869AE6" w14:textId="669D22BD">
      <w:pPr>
        <w:pStyle w:val="ListParagraph"/>
        <w:numPr>
          <w:ilvl w:val="0"/>
          <w:numId w:val="8"/>
        </w:numPr>
        <w:rPr>
          <w:rFonts w:ascii="Garamond" w:hAnsi="Garamond"/>
          <w:sz w:val="24"/>
          <w:szCs w:val="24"/>
        </w:rPr>
      </w:pPr>
      <w:r w:rsidRPr="008B561F">
        <w:rPr>
          <w:rFonts w:ascii="Garamond" w:hAnsi="Garamond"/>
          <w:sz w:val="24"/>
          <w:szCs w:val="24"/>
          <w:u w:val="single"/>
        </w:rPr>
        <w:t>Concentration</w:t>
      </w:r>
      <w:r>
        <w:rPr>
          <w:rFonts w:ascii="Garamond" w:hAnsi="Garamond"/>
          <w:sz w:val="24"/>
          <w:szCs w:val="24"/>
        </w:rPr>
        <w:t xml:space="preserve"> – 27-33 credits, Group of courses with </w:t>
      </w:r>
      <w:r w:rsidRPr="0001720D">
        <w:rPr>
          <w:rFonts w:ascii="Garamond" w:hAnsi="Garamond"/>
          <w:b/>
          <w:bCs/>
          <w:sz w:val="24"/>
          <w:szCs w:val="24"/>
        </w:rPr>
        <w:t>a concentrated focus within a discipline</w:t>
      </w:r>
      <w:r w:rsidR="0035276B">
        <w:rPr>
          <w:rFonts w:ascii="Garamond" w:hAnsi="Garamond"/>
          <w:sz w:val="24"/>
          <w:szCs w:val="24"/>
        </w:rPr>
        <w:t xml:space="preserve">, linked to the IDS degree program, not recognized by the NWCCU, Approvals with UCC and DC, No </w:t>
      </w:r>
      <w:r w:rsidR="000750F0">
        <w:rPr>
          <w:rFonts w:ascii="Garamond" w:hAnsi="Garamond"/>
          <w:sz w:val="24"/>
          <w:szCs w:val="24"/>
        </w:rPr>
        <w:t>diploma, No PLOs, No Program Review.</w:t>
      </w:r>
    </w:p>
    <w:p w:rsidR="000750F0" w:rsidP="00B11D1D" w:rsidRDefault="000750F0" w14:paraId="0C71E77D" w14:textId="1A9A4967">
      <w:pPr>
        <w:pStyle w:val="ListParagraph"/>
        <w:numPr>
          <w:ilvl w:val="0"/>
          <w:numId w:val="8"/>
        </w:numPr>
        <w:rPr>
          <w:rFonts w:ascii="Garamond" w:hAnsi="Garamond"/>
          <w:sz w:val="24"/>
          <w:szCs w:val="24"/>
        </w:rPr>
      </w:pPr>
      <w:r w:rsidRPr="00FE32EF">
        <w:rPr>
          <w:rFonts w:ascii="Garamond" w:hAnsi="Garamond"/>
          <w:sz w:val="24"/>
          <w:szCs w:val="24"/>
          <w:u w:val="single"/>
        </w:rPr>
        <w:t>Minor</w:t>
      </w:r>
      <w:r w:rsidR="00CA7ED3">
        <w:rPr>
          <w:rFonts w:ascii="Garamond" w:hAnsi="Garamond"/>
          <w:sz w:val="24"/>
          <w:szCs w:val="24"/>
        </w:rPr>
        <w:t xml:space="preserve"> – 18-25 credits, group of courses to give students </w:t>
      </w:r>
      <w:r w:rsidRPr="0001720D" w:rsidR="00CA7ED3">
        <w:rPr>
          <w:rFonts w:ascii="Garamond" w:hAnsi="Garamond"/>
          <w:b/>
          <w:bCs/>
          <w:sz w:val="24"/>
          <w:szCs w:val="24"/>
        </w:rPr>
        <w:t>a broad understanding</w:t>
      </w:r>
      <w:r w:rsidRPr="0001720D" w:rsidR="008F28A4">
        <w:rPr>
          <w:rFonts w:ascii="Garamond" w:hAnsi="Garamond"/>
          <w:b/>
          <w:bCs/>
          <w:sz w:val="24"/>
          <w:szCs w:val="24"/>
        </w:rPr>
        <w:t xml:space="preserve"> across a discipline</w:t>
      </w:r>
      <w:r w:rsidR="008F28A4">
        <w:rPr>
          <w:rFonts w:ascii="Garamond" w:hAnsi="Garamond"/>
          <w:sz w:val="24"/>
          <w:szCs w:val="24"/>
        </w:rPr>
        <w:t>, recognized but not reported to NWCCU yet, Approvals with UCC, PEG, CES, and the Board</w:t>
      </w:r>
      <w:r w:rsidR="00367A0D">
        <w:rPr>
          <w:rFonts w:ascii="Garamond" w:hAnsi="Garamond"/>
          <w:sz w:val="24"/>
          <w:szCs w:val="24"/>
        </w:rPr>
        <w:t xml:space="preserve">, </w:t>
      </w:r>
      <w:proofErr w:type="gramStart"/>
      <w:r w:rsidR="00367A0D">
        <w:rPr>
          <w:rFonts w:ascii="Garamond" w:hAnsi="Garamond"/>
          <w:sz w:val="24"/>
          <w:szCs w:val="24"/>
        </w:rPr>
        <w:t>No</w:t>
      </w:r>
      <w:proofErr w:type="gramEnd"/>
      <w:r w:rsidR="00367A0D">
        <w:rPr>
          <w:rFonts w:ascii="Garamond" w:hAnsi="Garamond"/>
          <w:sz w:val="24"/>
          <w:szCs w:val="24"/>
        </w:rPr>
        <w:t xml:space="preserve"> diploma, does show on the transcript, No </w:t>
      </w:r>
      <w:r w:rsidR="008B561F">
        <w:rPr>
          <w:rFonts w:ascii="Garamond" w:hAnsi="Garamond"/>
          <w:sz w:val="24"/>
          <w:szCs w:val="24"/>
        </w:rPr>
        <w:t xml:space="preserve">Program Review </w:t>
      </w:r>
      <w:r w:rsidR="0001720D">
        <w:rPr>
          <w:rFonts w:ascii="Garamond" w:hAnsi="Garamond"/>
          <w:sz w:val="24"/>
          <w:szCs w:val="24"/>
        </w:rPr>
        <w:t>y</w:t>
      </w:r>
      <w:r w:rsidR="008B561F">
        <w:rPr>
          <w:rFonts w:ascii="Garamond" w:hAnsi="Garamond"/>
          <w:sz w:val="24"/>
          <w:szCs w:val="24"/>
        </w:rPr>
        <w:t>et.</w:t>
      </w:r>
    </w:p>
    <w:p w:rsidRPr="00BB213C" w:rsidR="008B561F" w:rsidP="00BB213C" w:rsidRDefault="00427A04" w14:paraId="796DC138" w14:textId="48E48E5B">
      <w:pPr>
        <w:pStyle w:val="ListParagraph"/>
        <w:numPr>
          <w:ilvl w:val="0"/>
          <w:numId w:val="8"/>
        </w:numPr>
        <w:rPr>
          <w:rFonts w:ascii="Garamond" w:hAnsi="Garamond"/>
          <w:sz w:val="24"/>
          <w:szCs w:val="24"/>
        </w:rPr>
      </w:pPr>
      <w:r w:rsidRPr="0F901CAA">
        <w:rPr>
          <w:rFonts w:ascii="Garamond" w:hAnsi="Garamond"/>
          <w:sz w:val="24"/>
          <w:szCs w:val="24"/>
          <w:u w:val="single"/>
        </w:rPr>
        <w:t>Emphasis area</w:t>
      </w:r>
      <w:r w:rsidRPr="0F901CAA">
        <w:rPr>
          <w:rFonts w:ascii="Garamond" w:hAnsi="Garamond"/>
          <w:sz w:val="24"/>
          <w:szCs w:val="24"/>
        </w:rPr>
        <w:t xml:space="preserve"> – Intended to provide minor additional focus to an existing degree. </w:t>
      </w:r>
      <w:r w:rsidRPr="0F901CAA" w:rsidR="7F743A6D">
        <w:rPr>
          <w:rFonts w:ascii="Garamond" w:hAnsi="Garamond"/>
          <w:sz w:val="24"/>
          <w:szCs w:val="24"/>
        </w:rPr>
        <w:t xml:space="preserve">Should be a small subset of the program (preferably 9-15 credits).  </w:t>
      </w:r>
      <w:r w:rsidRPr="0F901CAA">
        <w:rPr>
          <w:rFonts w:ascii="Garamond" w:hAnsi="Garamond"/>
          <w:sz w:val="24"/>
          <w:szCs w:val="24"/>
        </w:rPr>
        <w:t>We have been asked to limit these.</w:t>
      </w:r>
    </w:p>
    <w:p w:rsidRPr="00680A04" w:rsidR="00B11D1D" w:rsidP="00B11D1D" w:rsidRDefault="00B11D1D" w14:paraId="4B2879BE" w14:textId="37CF8578">
      <w:pPr>
        <w:pStyle w:val="ListParagraph"/>
        <w:numPr>
          <w:ilvl w:val="0"/>
          <w:numId w:val="8"/>
        </w:numPr>
        <w:rPr>
          <w:rFonts w:ascii="Garamond" w:hAnsi="Garamond"/>
          <w:sz w:val="24"/>
          <w:szCs w:val="24"/>
        </w:rPr>
      </w:pPr>
      <w:r w:rsidRPr="43DA4379" w:rsidR="00B11D1D">
        <w:rPr>
          <w:rFonts w:ascii="Garamond" w:hAnsi="Garamond"/>
          <w:sz w:val="24"/>
          <w:szCs w:val="24"/>
          <w:u w:val="single"/>
        </w:rPr>
        <w:t>Standard bachelor’s degree</w:t>
      </w:r>
      <w:r w:rsidRPr="43DA4379" w:rsidR="00B11D1D">
        <w:rPr>
          <w:rFonts w:ascii="Garamond" w:hAnsi="Garamond"/>
          <w:sz w:val="24"/>
          <w:szCs w:val="24"/>
        </w:rPr>
        <w:t xml:space="preserve"> – </w:t>
      </w:r>
      <w:r w:rsidRPr="43DA4379" w:rsidR="000448FE">
        <w:rPr>
          <w:rFonts w:ascii="Garamond" w:hAnsi="Garamond"/>
          <w:sz w:val="24"/>
          <w:szCs w:val="24"/>
        </w:rPr>
        <w:t>4</w:t>
      </w:r>
      <w:r w:rsidRPr="43DA4379" w:rsidR="00680A04">
        <w:rPr>
          <w:rFonts w:ascii="Garamond" w:hAnsi="Garamond"/>
          <w:sz w:val="24"/>
          <w:szCs w:val="24"/>
        </w:rPr>
        <w:t>0</w:t>
      </w:r>
      <w:r w:rsidRPr="43DA4379" w:rsidR="000448FE">
        <w:rPr>
          <w:rFonts w:ascii="Garamond" w:hAnsi="Garamond"/>
          <w:sz w:val="24"/>
          <w:szCs w:val="24"/>
        </w:rPr>
        <w:t>-</w:t>
      </w:r>
      <w:r w:rsidRPr="43DA4379" w:rsidR="00680A04">
        <w:rPr>
          <w:rFonts w:ascii="Garamond" w:hAnsi="Garamond"/>
          <w:sz w:val="24"/>
          <w:szCs w:val="24"/>
        </w:rPr>
        <w:t>55</w:t>
      </w:r>
      <w:r w:rsidRPr="43DA4379" w:rsidR="00B11D1D">
        <w:rPr>
          <w:rFonts w:ascii="Garamond" w:hAnsi="Garamond"/>
          <w:sz w:val="24"/>
          <w:szCs w:val="24"/>
        </w:rPr>
        <w:t xml:space="preserve"> credits</w:t>
      </w:r>
      <w:r w:rsidRPr="43DA4379" w:rsidR="15D9B29B">
        <w:rPr>
          <w:rFonts w:ascii="Garamond" w:hAnsi="Garamond"/>
          <w:sz w:val="24"/>
          <w:szCs w:val="24"/>
        </w:rPr>
        <w:t xml:space="preserve"> – Target is 45 credits.</w:t>
      </w:r>
    </w:p>
    <w:p w:rsidRPr="00797A21" w:rsidR="00B11D1D" w:rsidP="00B11D1D" w:rsidRDefault="00B11D1D" w14:paraId="6AD35652" w14:textId="03762347">
      <w:pPr>
        <w:pStyle w:val="ListParagraph"/>
        <w:numPr>
          <w:ilvl w:val="0"/>
          <w:numId w:val="8"/>
        </w:numPr>
        <w:rPr>
          <w:rFonts w:ascii="Garamond" w:hAnsi="Garamond"/>
          <w:sz w:val="24"/>
          <w:szCs w:val="24"/>
        </w:rPr>
      </w:pPr>
      <w:r w:rsidRPr="00FE32EF">
        <w:rPr>
          <w:rFonts w:ascii="Garamond" w:hAnsi="Garamond"/>
          <w:sz w:val="24"/>
          <w:szCs w:val="24"/>
          <w:u w:val="single"/>
        </w:rPr>
        <w:t>Integrated standard degree</w:t>
      </w:r>
      <w:r w:rsidRPr="00797A21">
        <w:rPr>
          <w:rFonts w:ascii="Garamond" w:hAnsi="Garamond"/>
          <w:sz w:val="24"/>
          <w:szCs w:val="24"/>
        </w:rPr>
        <w:t xml:space="preserve"> – </w:t>
      </w:r>
      <w:r w:rsidRPr="00797A21" w:rsidR="00AF6EAC">
        <w:rPr>
          <w:rFonts w:ascii="Garamond" w:hAnsi="Garamond"/>
          <w:sz w:val="24"/>
          <w:szCs w:val="24"/>
        </w:rPr>
        <w:t xml:space="preserve">56-67 credits, which is a standard degree plus 12-15 credits </w:t>
      </w:r>
      <w:r w:rsidRPr="00797A21" w:rsidR="00AF6EAC">
        <w:rPr>
          <w:rFonts w:ascii="Garamond" w:hAnsi="Garamond"/>
          <w:b/>
          <w:bCs/>
          <w:sz w:val="24"/>
          <w:szCs w:val="24"/>
        </w:rPr>
        <w:t>from another area</w:t>
      </w:r>
      <w:r w:rsidRPr="00797A21" w:rsidR="00AF6EAC">
        <w:rPr>
          <w:rFonts w:ascii="Garamond" w:hAnsi="Garamond"/>
          <w:sz w:val="24"/>
          <w:szCs w:val="24"/>
        </w:rPr>
        <w:t xml:space="preserve">. </w:t>
      </w:r>
      <w:r w:rsidRPr="00797A21">
        <w:rPr>
          <w:rFonts w:ascii="Garamond" w:hAnsi="Garamond"/>
          <w:sz w:val="24"/>
          <w:szCs w:val="24"/>
        </w:rPr>
        <w:t xml:space="preserve">Limited to those who show a strong need for a particular combination of areas. </w:t>
      </w:r>
      <w:r w:rsidRPr="00797A21" w:rsidR="005E0FE2">
        <w:rPr>
          <w:rFonts w:ascii="Garamond" w:hAnsi="Garamond"/>
          <w:sz w:val="24"/>
          <w:szCs w:val="24"/>
        </w:rPr>
        <w:t xml:space="preserve"> </w:t>
      </w:r>
    </w:p>
    <w:p w:rsidRPr="00680A04" w:rsidR="00B11D1D" w:rsidP="00B11D1D" w:rsidRDefault="00B11D1D" w14:paraId="48A381FF" w14:textId="3215DC3C">
      <w:pPr>
        <w:pStyle w:val="ListParagraph"/>
        <w:numPr>
          <w:ilvl w:val="0"/>
          <w:numId w:val="8"/>
        </w:numPr>
        <w:rPr>
          <w:rFonts w:ascii="Garamond" w:hAnsi="Garamond"/>
          <w:sz w:val="24"/>
          <w:szCs w:val="24"/>
        </w:rPr>
      </w:pPr>
      <w:r w:rsidRPr="00427A04">
        <w:rPr>
          <w:rFonts w:ascii="Garamond" w:hAnsi="Garamond"/>
          <w:sz w:val="24"/>
          <w:szCs w:val="24"/>
          <w:u w:val="single"/>
        </w:rPr>
        <w:t>Specialized degree</w:t>
      </w:r>
      <w:r w:rsidRPr="00680A04">
        <w:rPr>
          <w:rFonts w:ascii="Garamond" w:hAnsi="Garamond"/>
          <w:sz w:val="24"/>
          <w:szCs w:val="24"/>
        </w:rPr>
        <w:t xml:space="preserve"> – Limited to those with external accreditation requirements that are mandatory. </w:t>
      </w:r>
    </w:p>
    <w:p w:rsidRPr="00680A04" w:rsidR="00B11D1D" w:rsidP="00B11D1D" w:rsidRDefault="00B11D1D" w14:paraId="43BEF75E" w14:textId="77777777">
      <w:pPr>
        <w:pStyle w:val="ListParagraph"/>
        <w:numPr>
          <w:ilvl w:val="0"/>
          <w:numId w:val="8"/>
        </w:numPr>
        <w:rPr>
          <w:rFonts w:ascii="Garamond" w:hAnsi="Garamond"/>
          <w:sz w:val="24"/>
          <w:szCs w:val="24"/>
        </w:rPr>
      </w:pPr>
      <w:r w:rsidRPr="00427A04">
        <w:rPr>
          <w:rFonts w:ascii="Garamond" w:hAnsi="Garamond"/>
          <w:sz w:val="24"/>
          <w:szCs w:val="24"/>
          <w:u w:val="single"/>
        </w:rPr>
        <w:t>Education degrees</w:t>
      </w:r>
      <w:r w:rsidRPr="00680A04">
        <w:rPr>
          <w:rFonts w:ascii="Garamond" w:hAnsi="Garamond"/>
          <w:sz w:val="24"/>
          <w:szCs w:val="24"/>
        </w:rPr>
        <w:t xml:space="preserve"> – These have very strict rules but do not fit any of the above categories exactly. </w:t>
      </w:r>
    </w:p>
    <w:p w:rsidRPr="00F51528" w:rsidR="00B11D1D" w:rsidP="005C60E5" w:rsidRDefault="00B11D1D" w14:paraId="6864AD3A" w14:textId="77777777">
      <w:pPr>
        <w:spacing w:after="0" w:line="240" w:lineRule="auto"/>
        <w:rPr>
          <w:rFonts w:ascii="Garamond" w:hAnsi="Garamond"/>
          <w:b/>
          <w:sz w:val="24"/>
          <w:szCs w:val="24"/>
        </w:rPr>
      </w:pPr>
      <w:r w:rsidRPr="00F51528">
        <w:rPr>
          <w:rFonts w:ascii="Garamond" w:hAnsi="Garamond"/>
          <w:b/>
          <w:sz w:val="24"/>
          <w:szCs w:val="24"/>
        </w:rPr>
        <w:t>Course specific standards</w:t>
      </w:r>
    </w:p>
    <w:p w:rsidRPr="00F51528" w:rsidR="006131E5" w:rsidP="005C60E5" w:rsidRDefault="006131E5" w14:paraId="53A601CF" w14:textId="5B7B90FD">
      <w:pPr>
        <w:pStyle w:val="ListParagraph"/>
        <w:numPr>
          <w:ilvl w:val="0"/>
          <w:numId w:val="8"/>
        </w:numPr>
        <w:spacing w:after="0" w:line="276" w:lineRule="auto"/>
        <w:rPr>
          <w:rFonts w:ascii="Garamond" w:hAnsi="Garamond"/>
          <w:sz w:val="24"/>
          <w:szCs w:val="24"/>
        </w:rPr>
      </w:pPr>
      <w:r w:rsidRPr="00F51528">
        <w:rPr>
          <w:rFonts w:ascii="Garamond" w:hAnsi="Garamond"/>
          <w:sz w:val="24"/>
          <w:szCs w:val="24"/>
        </w:rPr>
        <w:t>No net new courses – If new courses are proposed, a plan for meeting the needs of those new courses within existing resources must be provided.</w:t>
      </w:r>
      <w:r w:rsidR="000463A4">
        <w:rPr>
          <w:rFonts w:ascii="Garamond" w:hAnsi="Garamond"/>
          <w:sz w:val="24"/>
          <w:szCs w:val="24"/>
        </w:rPr>
        <w:t xml:space="preserve"> </w:t>
      </w:r>
      <w:r w:rsidR="00332D9D">
        <w:rPr>
          <w:rFonts w:ascii="Garamond" w:hAnsi="Garamond"/>
          <w:sz w:val="24"/>
          <w:szCs w:val="24"/>
        </w:rPr>
        <w:t xml:space="preserve">Our hope is at least a 1:1 ratio of new courses with courses </w:t>
      </w:r>
      <w:r w:rsidR="002F1714">
        <w:rPr>
          <w:rFonts w:ascii="Garamond" w:hAnsi="Garamond"/>
          <w:sz w:val="24"/>
          <w:szCs w:val="24"/>
        </w:rPr>
        <w:t xml:space="preserve">being </w:t>
      </w:r>
      <w:r w:rsidR="00332D9D">
        <w:rPr>
          <w:rFonts w:ascii="Garamond" w:hAnsi="Garamond"/>
          <w:sz w:val="24"/>
          <w:szCs w:val="24"/>
        </w:rPr>
        <w:t>discontinued.</w:t>
      </w:r>
    </w:p>
    <w:p w:rsidRPr="0049296D" w:rsidR="00883661" w:rsidP="0049296D" w:rsidRDefault="00B11D1D" w14:paraId="4DE93720" w14:textId="3439B259">
      <w:pPr>
        <w:pStyle w:val="ListParagraph"/>
        <w:numPr>
          <w:ilvl w:val="0"/>
          <w:numId w:val="8"/>
        </w:numPr>
        <w:rPr>
          <w:rFonts w:ascii="Garamond" w:hAnsi="Garamond"/>
          <w:sz w:val="24"/>
          <w:szCs w:val="24"/>
        </w:rPr>
      </w:pPr>
      <w:r w:rsidRPr="00F51528">
        <w:rPr>
          <w:rFonts w:ascii="Garamond" w:hAnsi="Garamond"/>
          <w:sz w:val="24"/>
          <w:szCs w:val="24"/>
        </w:rPr>
        <w:t xml:space="preserve">Eliminate duplication of courses across departments – Departments work together to best meet the needs of students with the goal of minimizing or eliminating duplication. </w:t>
      </w:r>
    </w:p>
    <w:p w:rsidRPr="00F51528" w:rsidR="00B11D1D" w:rsidP="00332D9D" w:rsidRDefault="00B11D1D" w14:paraId="07EF5203" w14:textId="7D85A3E5">
      <w:pPr>
        <w:pStyle w:val="ListParagraph"/>
        <w:numPr>
          <w:ilvl w:val="0"/>
          <w:numId w:val="8"/>
        </w:numPr>
        <w:rPr>
          <w:rFonts w:ascii="Garamond" w:hAnsi="Garamond"/>
          <w:sz w:val="24"/>
          <w:szCs w:val="24"/>
        </w:rPr>
      </w:pPr>
      <w:r w:rsidRPr="00F51528">
        <w:rPr>
          <w:rFonts w:ascii="Garamond" w:hAnsi="Garamond"/>
          <w:sz w:val="24"/>
          <w:szCs w:val="24"/>
        </w:rPr>
        <w:t xml:space="preserve">Follow contact hour guidelines – These are based on </w:t>
      </w:r>
      <w:r w:rsidR="00883661">
        <w:rPr>
          <w:rFonts w:ascii="Garamond" w:hAnsi="Garamond"/>
          <w:sz w:val="24"/>
          <w:szCs w:val="24"/>
        </w:rPr>
        <w:t>Department of Education definitions</w:t>
      </w:r>
      <w:r w:rsidR="007950B1">
        <w:rPr>
          <w:rFonts w:ascii="Garamond" w:hAnsi="Garamond"/>
          <w:sz w:val="24"/>
          <w:szCs w:val="24"/>
        </w:rPr>
        <w:t xml:space="preserve"> including </w:t>
      </w:r>
      <w:r w:rsidRPr="00F51528">
        <w:rPr>
          <w:rFonts w:ascii="Garamond" w:hAnsi="Garamond"/>
          <w:sz w:val="24"/>
          <w:szCs w:val="24"/>
        </w:rPr>
        <w:t xml:space="preserve">credit hours awarded and type of contact – 1 credit of “lecture” allows 1 </w:t>
      </w:r>
      <w:r w:rsidR="007950B1">
        <w:rPr>
          <w:rFonts w:ascii="Garamond" w:hAnsi="Garamond"/>
          <w:sz w:val="24"/>
          <w:szCs w:val="24"/>
        </w:rPr>
        <w:t xml:space="preserve">instructor/student </w:t>
      </w:r>
      <w:r w:rsidRPr="00F51528">
        <w:rPr>
          <w:rFonts w:ascii="Garamond" w:hAnsi="Garamond"/>
          <w:sz w:val="24"/>
          <w:szCs w:val="24"/>
        </w:rPr>
        <w:t xml:space="preserve">contact hour per week. 1 credit of “lab or guided instruction” allows 1-3 </w:t>
      </w:r>
      <w:r w:rsidR="007D1C7F">
        <w:rPr>
          <w:rFonts w:ascii="Garamond" w:hAnsi="Garamond"/>
          <w:sz w:val="24"/>
          <w:szCs w:val="24"/>
        </w:rPr>
        <w:t xml:space="preserve">instructor/student </w:t>
      </w:r>
      <w:r w:rsidRPr="00F51528">
        <w:rPr>
          <w:rFonts w:ascii="Garamond" w:hAnsi="Garamond"/>
          <w:sz w:val="24"/>
          <w:szCs w:val="24"/>
        </w:rPr>
        <w:t xml:space="preserve">contact hours per week. Total student workload, including contact hours, should be around 3 hours per week per credit for all courses. </w:t>
      </w:r>
    </w:p>
    <w:p w:rsidRPr="00F51528" w:rsidR="00B11D1D" w:rsidP="00EF0253" w:rsidRDefault="00B11D1D" w14:paraId="0329E6AE" w14:textId="36BAFB03">
      <w:pPr>
        <w:pStyle w:val="ListParagraph"/>
        <w:numPr>
          <w:ilvl w:val="0"/>
          <w:numId w:val="8"/>
        </w:numPr>
        <w:rPr>
          <w:rFonts w:ascii="Garamond" w:hAnsi="Garamond"/>
          <w:sz w:val="24"/>
          <w:szCs w:val="24"/>
        </w:rPr>
      </w:pPr>
      <w:r w:rsidRPr="00F51528">
        <w:rPr>
          <w:rFonts w:ascii="Garamond" w:hAnsi="Garamond"/>
          <w:sz w:val="24"/>
          <w:szCs w:val="24"/>
        </w:rPr>
        <w:t>Required course travel – If travel for a course requires students to spend time outside of regularly scheduled class times, it must be in the syllabus, be required of all sections, and demonstrate how it is necessary to meet course outcomes. For the benefit of students and colleagues across campus, this should be kept to a minimum, focusing only on the most necessary experiences.</w:t>
      </w:r>
    </w:p>
    <w:p w:rsidRPr="007E620B" w:rsidR="00B11D1D" w:rsidP="00332D9D" w:rsidRDefault="00B11D1D" w14:paraId="79834D6A" w14:textId="5CA93784">
      <w:pPr>
        <w:pStyle w:val="ListParagraph"/>
        <w:numPr>
          <w:ilvl w:val="0"/>
          <w:numId w:val="8"/>
        </w:numPr>
        <w:rPr>
          <w:rStyle w:val="Hyperlink"/>
          <w:rFonts w:ascii="Garamond" w:hAnsi="Garamond"/>
          <w:color w:val="auto"/>
          <w:sz w:val="24"/>
          <w:szCs w:val="24"/>
          <w:u w:val="none"/>
        </w:rPr>
      </w:pPr>
      <w:r w:rsidRPr="00F51528">
        <w:rPr>
          <w:rFonts w:ascii="Garamond" w:hAnsi="Garamond"/>
          <w:sz w:val="24"/>
          <w:szCs w:val="24"/>
        </w:rPr>
        <w:t xml:space="preserve">Course fees – Should be minimized and must meet fee guidelines. </w:t>
      </w:r>
    </w:p>
    <w:p w:rsidR="00EB4DAA" w:rsidP="00B11D1D" w:rsidRDefault="007E620B" w14:paraId="08CA05B5" w14:textId="5C144190">
      <w:pPr>
        <w:pStyle w:val="ListParagraph"/>
        <w:numPr>
          <w:ilvl w:val="0"/>
          <w:numId w:val="8"/>
        </w:numPr>
        <w:rPr>
          <w:rFonts w:ascii="Garamond" w:hAnsi="Garamond"/>
          <w:sz w:val="24"/>
          <w:szCs w:val="24"/>
        </w:rPr>
      </w:pPr>
      <w:r>
        <w:rPr>
          <w:rFonts w:ascii="Garamond" w:hAnsi="Garamond"/>
          <w:sz w:val="24"/>
          <w:szCs w:val="24"/>
        </w:rPr>
        <w:t xml:space="preserve">For courses which have multiple sections, </w:t>
      </w:r>
      <w:r w:rsidR="008F5939">
        <w:rPr>
          <w:rFonts w:ascii="Garamond" w:hAnsi="Garamond"/>
          <w:sz w:val="24"/>
          <w:szCs w:val="24"/>
        </w:rPr>
        <w:t>c</w:t>
      </w:r>
      <w:r w:rsidR="009064CA">
        <w:rPr>
          <w:rFonts w:ascii="Garamond" w:hAnsi="Garamond"/>
          <w:sz w:val="24"/>
          <w:szCs w:val="24"/>
        </w:rPr>
        <w:t>ommon</w:t>
      </w:r>
      <w:r w:rsidR="00D27B4D">
        <w:rPr>
          <w:rFonts w:ascii="Garamond" w:hAnsi="Garamond"/>
          <w:sz w:val="24"/>
          <w:szCs w:val="24"/>
        </w:rPr>
        <w:t xml:space="preserve"> </w:t>
      </w:r>
      <w:r w:rsidR="00B40C94">
        <w:rPr>
          <w:rFonts w:ascii="Garamond" w:hAnsi="Garamond"/>
          <w:sz w:val="24"/>
          <w:szCs w:val="24"/>
        </w:rPr>
        <w:t>Student-Learning Outcomes,</w:t>
      </w:r>
      <w:r w:rsidR="006143BD">
        <w:rPr>
          <w:rFonts w:ascii="Garamond" w:hAnsi="Garamond"/>
          <w:sz w:val="24"/>
          <w:szCs w:val="24"/>
        </w:rPr>
        <w:t xml:space="preserve"> and</w:t>
      </w:r>
      <w:r w:rsidR="00B40C94">
        <w:rPr>
          <w:rFonts w:ascii="Garamond" w:hAnsi="Garamond"/>
          <w:sz w:val="24"/>
          <w:szCs w:val="24"/>
        </w:rPr>
        <w:t xml:space="preserve"> Key assessments</w:t>
      </w:r>
      <w:r w:rsidR="00F973E3">
        <w:rPr>
          <w:rFonts w:ascii="Garamond" w:hAnsi="Garamond"/>
          <w:sz w:val="24"/>
          <w:szCs w:val="24"/>
        </w:rPr>
        <w:t>,</w:t>
      </w:r>
      <w:r w:rsidR="00B40C94">
        <w:rPr>
          <w:rFonts w:ascii="Garamond" w:hAnsi="Garamond"/>
          <w:sz w:val="24"/>
          <w:szCs w:val="24"/>
        </w:rPr>
        <w:t xml:space="preserve"> which </w:t>
      </w:r>
      <w:r w:rsidR="00EB2BC2">
        <w:rPr>
          <w:rFonts w:ascii="Garamond" w:hAnsi="Garamond"/>
          <w:sz w:val="24"/>
          <w:szCs w:val="24"/>
        </w:rPr>
        <w:t xml:space="preserve">indicate </w:t>
      </w:r>
      <w:r w:rsidR="008F5939">
        <w:rPr>
          <w:rFonts w:ascii="Garamond" w:hAnsi="Garamond"/>
          <w:sz w:val="24"/>
          <w:szCs w:val="24"/>
        </w:rPr>
        <w:t xml:space="preserve">common </w:t>
      </w:r>
      <w:r w:rsidR="00EB2BC2">
        <w:rPr>
          <w:rFonts w:ascii="Garamond" w:hAnsi="Garamond"/>
          <w:sz w:val="24"/>
          <w:szCs w:val="24"/>
        </w:rPr>
        <w:t>outcome attainment</w:t>
      </w:r>
      <w:r w:rsidR="00F973E3">
        <w:rPr>
          <w:rFonts w:ascii="Garamond" w:hAnsi="Garamond"/>
          <w:sz w:val="24"/>
          <w:szCs w:val="24"/>
        </w:rPr>
        <w:t>,</w:t>
      </w:r>
      <w:r w:rsidR="00EB2BC2">
        <w:rPr>
          <w:rFonts w:ascii="Garamond" w:hAnsi="Garamond"/>
          <w:sz w:val="24"/>
          <w:szCs w:val="24"/>
        </w:rPr>
        <w:t xml:space="preserve"> must be the same. Teaching </w:t>
      </w:r>
      <w:r w:rsidR="006E3447">
        <w:rPr>
          <w:rFonts w:ascii="Garamond" w:hAnsi="Garamond"/>
          <w:sz w:val="24"/>
          <w:szCs w:val="24"/>
        </w:rPr>
        <w:t xml:space="preserve">pedagogy can vary between sections and modes of delivery. </w:t>
      </w:r>
      <w:r w:rsidR="002B4757">
        <w:rPr>
          <w:rFonts w:ascii="Garamond" w:hAnsi="Garamond"/>
          <w:sz w:val="24"/>
          <w:szCs w:val="24"/>
        </w:rPr>
        <w:t>Our curriculum management tool (CMT)</w:t>
      </w:r>
      <w:r w:rsidR="00CE0787">
        <w:rPr>
          <w:rFonts w:ascii="Garamond" w:hAnsi="Garamond"/>
          <w:sz w:val="24"/>
          <w:szCs w:val="24"/>
        </w:rPr>
        <w:t xml:space="preserve"> will be the official repository of all </w:t>
      </w:r>
      <w:r w:rsidR="007564D8">
        <w:rPr>
          <w:rFonts w:ascii="Garamond" w:hAnsi="Garamond"/>
          <w:sz w:val="24"/>
          <w:szCs w:val="24"/>
        </w:rPr>
        <w:t xml:space="preserve">common </w:t>
      </w:r>
      <w:r w:rsidR="00CE0787">
        <w:rPr>
          <w:rFonts w:ascii="Garamond" w:hAnsi="Garamond"/>
          <w:sz w:val="24"/>
          <w:szCs w:val="24"/>
        </w:rPr>
        <w:t xml:space="preserve">Student-Learning Outcomes. </w:t>
      </w:r>
      <w:r w:rsidR="00F40498">
        <w:rPr>
          <w:rFonts w:ascii="Garamond" w:hAnsi="Garamond"/>
          <w:sz w:val="24"/>
          <w:szCs w:val="24"/>
        </w:rPr>
        <w:t xml:space="preserve">Any changes to these </w:t>
      </w:r>
      <w:r w:rsidR="007564D8">
        <w:rPr>
          <w:rFonts w:ascii="Garamond" w:hAnsi="Garamond"/>
          <w:sz w:val="24"/>
          <w:szCs w:val="24"/>
        </w:rPr>
        <w:t xml:space="preserve">common </w:t>
      </w:r>
      <w:r w:rsidR="00F40498">
        <w:rPr>
          <w:rFonts w:ascii="Garamond" w:hAnsi="Garamond"/>
          <w:sz w:val="24"/>
          <w:szCs w:val="24"/>
        </w:rPr>
        <w:t xml:space="preserve">Student-Learning Outcomes will need to go through the regular curriculum change process. </w:t>
      </w:r>
    </w:p>
    <w:p w:rsidRPr="0022094C" w:rsidR="0022094C" w:rsidP="0022094C" w:rsidRDefault="0022094C" w14:paraId="6817E993" w14:textId="77777777">
      <w:pPr>
        <w:rPr>
          <w:rFonts w:ascii="Garamond" w:hAnsi="Garamond"/>
          <w:b/>
          <w:bCs/>
          <w:sz w:val="28"/>
          <w:szCs w:val="28"/>
          <w:u w:val="single"/>
        </w:rPr>
      </w:pPr>
      <w:r w:rsidRPr="0022094C">
        <w:rPr>
          <w:rFonts w:ascii="Garamond" w:hAnsi="Garamond"/>
          <w:b/>
          <w:bCs/>
          <w:sz w:val="28"/>
          <w:szCs w:val="28"/>
          <w:u w:val="single"/>
        </w:rPr>
        <w:t>Types of Degrees Available </w:t>
      </w:r>
    </w:p>
    <w:p w:rsidRPr="0022094C" w:rsidR="0022094C" w:rsidP="0022094C" w:rsidRDefault="0022094C" w14:paraId="78688EA1" w14:textId="77777777">
      <w:pPr>
        <w:numPr>
          <w:ilvl w:val="0"/>
          <w:numId w:val="14"/>
        </w:numPr>
        <w:rPr>
          <w:rFonts w:ascii="Garamond" w:hAnsi="Garamond"/>
          <w:sz w:val="24"/>
          <w:szCs w:val="24"/>
        </w:rPr>
      </w:pPr>
      <w:r w:rsidRPr="0022094C">
        <w:rPr>
          <w:rFonts w:ascii="Garamond" w:hAnsi="Garamond"/>
          <w:b/>
          <w:bCs/>
          <w:sz w:val="24"/>
          <w:szCs w:val="24"/>
        </w:rPr>
        <w:t>Associate of Applied Science (AAS):</w:t>
      </w:r>
      <w:r w:rsidRPr="0022094C">
        <w:rPr>
          <w:rFonts w:ascii="Times New Roman" w:hAnsi="Times New Roman" w:cs="Times New Roman"/>
          <w:sz w:val="24"/>
          <w:szCs w:val="24"/>
        </w:rPr>
        <w:t> </w:t>
      </w:r>
      <w:r w:rsidRPr="0022094C">
        <w:rPr>
          <w:rFonts w:ascii="Garamond" w:hAnsi="Garamond"/>
          <w:sz w:val="24"/>
          <w:szCs w:val="24"/>
        </w:rPr>
        <w:t>60-70 credit hours including major, general education, university requirements, and electives (will not transfer to fulfill general education requirements at other schools) </w:t>
      </w:r>
    </w:p>
    <w:p w:rsidRPr="0022094C" w:rsidR="0022094C" w:rsidP="0022094C" w:rsidRDefault="0022094C" w14:paraId="5E34BBB6" w14:textId="77777777">
      <w:pPr>
        <w:numPr>
          <w:ilvl w:val="0"/>
          <w:numId w:val="15"/>
        </w:numPr>
        <w:rPr>
          <w:rFonts w:ascii="Garamond" w:hAnsi="Garamond"/>
          <w:sz w:val="24"/>
          <w:szCs w:val="24"/>
        </w:rPr>
      </w:pPr>
      <w:r w:rsidRPr="0022094C">
        <w:rPr>
          <w:rFonts w:ascii="Garamond" w:hAnsi="Garamond"/>
          <w:b/>
          <w:bCs/>
          <w:sz w:val="24"/>
          <w:szCs w:val="24"/>
        </w:rPr>
        <w:t>Associate of Art (AA):</w:t>
      </w:r>
      <w:r w:rsidRPr="0022094C">
        <w:rPr>
          <w:rFonts w:ascii="Times New Roman" w:hAnsi="Times New Roman" w:cs="Times New Roman"/>
          <w:sz w:val="24"/>
          <w:szCs w:val="24"/>
        </w:rPr>
        <w:t> </w:t>
      </w:r>
      <w:r w:rsidRPr="0022094C">
        <w:rPr>
          <w:rFonts w:ascii="Garamond" w:hAnsi="Garamond"/>
          <w:sz w:val="24"/>
          <w:szCs w:val="24"/>
        </w:rPr>
        <w:t>60 credit hours including major, general education, university requirements, and electives </w:t>
      </w:r>
    </w:p>
    <w:p w:rsidRPr="0022094C" w:rsidR="0022094C" w:rsidP="0022094C" w:rsidRDefault="0022094C" w14:paraId="28120D76" w14:textId="77777777">
      <w:pPr>
        <w:numPr>
          <w:ilvl w:val="0"/>
          <w:numId w:val="16"/>
        </w:numPr>
        <w:rPr>
          <w:rFonts w:ascii="Garamond" w:hAnsi="Garamond"/>
          <w:sz w:val="24"/>
          <w:szCs w:val="24"/>
        </w:rPr>
      </w:pPr>
      <w:r w:rsidRPr="0022094C">
        <w:rPr>
          <w:rFonts w:ascii="Garamond" w:hAnsi="Garamond"/>
          <w:b/>
          <w:bCs/>
          <w:sz w:val="24"/>
          <w:szCs w:val="24"/>
        </w:rPr>
        <w:t>Associate of Science (AS):</w:t>
      </w:r>
      <w:r w:rsidRPr="0022094C">
        <w:rPr>
          <w:rFonts w:ascii="Times New Roman" w:hAnsi="Times New Roman" w:cs="Times New Roman"/>
          <w:b/>
          <w:bCs/>
          <w:sz w:val="24"/>
          <w:szCs w:val="24"/>
        </w:rPr>
        <w:t> </w:t>
      </w:r>
      <w:r w:rsidRPr="0022094C">
        <w:rPr>
          <w:rFonts w:ascii="Garamond" w:hAnsi="Garamond"/>
          <w:sz w:val="24"/>
          <w:szCs w:val="24"/>
        </w:rPr>
        <w:t>60 credit hours including major, general education, university requirements, and electives </w:t>
      </w:r>
    </w:p>
    <w:p w:rsidRPr="0022094C" w:rsidR="0022094C" w:rsidP="0022094C" w:rsidRDefault="0022094C" w14:paraId="579B2143" w14:textId="77777777">
      <w:pPr>
        <w:numPr>
          <w:ilvl w:val="0"/>
          <w:numId w:val="17"/>
        </w:numPr>
        <w:rPr>
          <w:rFonts w:ascii="Garamond" w:hAnsi="Garamond"/>
          <w:sz w:val="24"/>
          <w:szCs w:val="24"/>
        </w:rPr>
      </w:pPr>
      <w:r w:rsidRPr="0022094C">
        <w:rPr>
          <w:rFonts w:ascii="Garamond" w:hAnsi="Garamond"/>
          <w:b/>
          <w:bCs/>
          <w:sz w:val="24"/>
          <w:szCs w:val="24"/>
        </w:rPr>
        <w:t>Bachelor of Art (BA):</w:t>
      </w:r>
      <w:r w:rsidRPr="0022094C">
        <w:rPr>
          <w:rFonts w:ascii="Times New Roman" w:hAnsi="Times New Roman" w:cs="Times New Roman"/>
          <w:sz w:val="24"/>
          <w:szCs w:val="24"/>
        </w:rPr>
        <w:t> </w:t>
      </w:r>
      <w:r w:rsidRPr="0022094C">
        <w:rPr>
          <w:rFonts w:ascii="Garamond" w:hAnsi="Garamond"/>
          <w:sz w:val="24"/>
          <w:szCs w:val="24"/>
        </w:rPr>
        <w:t>120 credit hours including major, general education, university requirements, and electives </w:t>
      </w:r>
    </w:p>
    <w:p w:rsidRPr="0022094C" w:rsidR="0022094C" w:rsidP="0022094C" w:rsidRDefault="0022094C" w14:paraId="7557E66C" w14:textId="77777777">
      <w:pPr>
        <w:numPr>
          <w:ilvl w:val="0"/>
          <w:numId w:val="18"/>
        </w:numPr>
        <w:rPr>
          <w:rFonts w:ascii="Garamond" w:hAnsi="Garamond"/>
          <w:sz w:val="24"/>
          <w:szCs w:val="24"/>
        </w:rPr>
      </w:pPr>
      <w:r w:rsidRPr="0022094C">
        <w:rPr>
          <w:rFonts w:ascii="Garamond" w:hAnsi="Garamond"/>
          <w:b/>
          <w:bCs/>
          <w:sz w:val="24"/>
          <w:szCs w:val="24"/>
        </w:rPr>
        <w:t>Bachelor of Science in Nursing (BSN):</w:t>
      </w:r>
      <w:r w:rsidRPr="0022094C">
        <w:rPr>
          <w:rFonts w:ascii="Times New Roman" w:hAnsi="Times New Roman" w:cs="Times New Roman"/>
          <w:b/>
          <w:bCs/>
          <w:sz w:val="24"/>
          <w:szCs w:val="24"/>
        </w:rPr>
        <w:t> </w:t>
      </w:r>
      <w:r w:rsidRPr="0022094C">
        <w:rPr>
          <w:rFonts w:ascii="Garamond" w:hAnsi="Garamond"/>
          <w:sz w:val="24"/>
          <w:szCs w:val="24"/>
        </w:rPr>
        <w:t>120 credit hours including specialized major, general education, university requirements, and electives </w:t>
      </w:r>
    </w:p>
    <w:p w:rsidRPr="0022094C" w:rsidR="0022094C" w:rsidP="0022094C" w:rsidRDefault="0022094C" w14:paraId="482FAA54" w14:textId="77777777">
      <w:pPr>
        <w:numPr>
          <w:ilvl w:val="0"/>
          <w:numId w:val="19"/>
        </w:numPr>
        <w:rPr>
          <w:rFonts w:ascii="Garamond" w:hAnsi="Garamond"/>
          <w:sz w:val="24"/>
          <w:szCs w:val="24"/>
        </w:rPr>
      </w:pPr>
      <w:r w:rsidRPr="0022094C">
        <w:rPr>
          <w:rFonts w:ascii="Garamond" w:hAnsi="Garamond"/>
          <w:b/>
          <w:bCs/>
          <w:sz w:val="24"/>
          <w:szCs w:val="24"/>
        </w:rPr>
        <w:t>Bachelor of Science (BS):</w:t>
      </w:r>
      <w:r w:rsidRPr="0022094C">
        <w:rPr>
          <w:rFonts w:ascii="Times New Roman" w:hAnsi="Times New Roman" w:cs="Times New Roman"/>
          <w:sz w:val="24"/>
          <w:szCs w:val="24"/>
        </w:rPr>
        <w:t> </w:t>
      </w:r>
      <w:r w:rsidRPr="0022094C">
        <w:rPr>
          <w:rFonts w:ascii="Garamond" w:hAnsi="Garamond"/>
          <w:sz w:val="24"/>
          <w:szCs w:val="24"/>
        </w:rPr>
        <w:t>120 credit hours including major, general education, university requirements, and electives </w:t>
      </w:r>
    </w:p>
    <w:p w:rsidRPr="0022094C" w:rsidR="0022094C" w:rsidP="0022094C" w:rsidRDefault="0022094C" w14:paraId="67A64456" w14:textId="77777777">
      <w:pPr>
        <w:numPr>
          <w:ilvl w:val="0"/>
          <w:numId w:val="20"/>
        </w:numPr>
        <w:rPr>
          <w:rFonts w:ascii="Garamond" w:hAnsi="Garamond"/>
          <w:sz w:val="24"/>
          <w:szCs w:val="24"/>
        </w:rPr>
      </w:pPr>
      <w:r w:rsidRPr="0022094C">
        <w:rPr>
          <w:rFonts w:ascii="Garamond" w:hAnsi="Garamond"/>
          <w:b/>
          <w:bCs/>
          <w:sz w:val="24"/>
          <w:szCs w:val="24"/>
        </w:rPr>
        <w:t>Bachelor of Interdisciplinary Studies (BIS):</w:t>
      </w:r>
      <w:r w:rsidRPr="0022094C">
        <w:rPr>
          <w:rFonts w:ascii="Times New Roman" w:hAnsi="Times New Roman" w:cs="Times New Roman"/>
          <w:b/>
          <w:bCs/>
          <w:sz w:val="24"/>
          <w:szCs w:val="24"/>
        </w:rPr>
        <w:t> </w:t>
      </w:r>
      <w:r w:rsidRPr="0022094C">
        <w:rPr>
          <w:rFonts w:ascii="Garamond" w:hAnsi="Garamond"/>
          <w:sz w:val="24"/>
          <w:szCs w:val="24"/>
        </w:rPr>
        <w:t>120 credit hours including major, 1 concentration and 1 certificate, cluster, or minor, general education, university requirements, and electives </w:t>
      </w:r>
    </w:p>
    <w:p w:rsidRPr="0022094C" w:rsidR="0022094C" w:rsidP="0022094C" w:rsidRDefault="0022094C" w14:paraId="70987FB1" w14:textId="77777777">
      <w:pPr>
        <w:numPr>
          <w:ilvl w:val="0"/>
          <w:numId w:val="21"/>
        </w:numPr>
        <w:rPr>
          <w:rFonts w:ascii="Garamond" w:hAnsi="Garamond"/>
          <w:sz w:val="24"/>
          <w:szCs w:val="24"/>
        </w:rPr>
      </w:pPr>
      <w:r w:rsidRPr="0022094C">
        <w:rPr>
          <w:rFonts w:ascii="Garamond" w:hAnsi="Garamond"/>
          <w:b/>
          <w:bCs/>
          <w:sz w:val="24"/>
          <w:szCs w:val="24"/>
        </w:rPr>
        <w:t>Bachelor of Musical Arts (BMA):</w:t>
      </w:r>
      <w:r w:rsidRPr="0022094C">
        <w:rPr>
          <w:rFonts w:ascii="Times New Roman" w:hAnsi="Times New Roman" w:cs="Times New Roman"/>
          <w:sz w:val="24"/>
          <w:szCs w:val="24"/>
        </w:rPr>
        <w:t> </w:t>
      </w:r>
      <w:r w:rsidRPr="0022094C">
        <w:rPr>
          <w:rFonts w:ascii="Garamond" w:hAnsi="Garamond"/>
          <w:sz w:val="24"/>
          <w:szCs w:val="24"/>
        </w:rPr>
        <w:t>120 credit hours including specialized major, general education, university requirements, and electives </w:t>
      </w:r>
    </w:p>
    <w:p w:rsidRPr="0022094C" w:rsidR="0022094C" w:rsidP="0022094C" w:rsidRDefault="0022094C" w14:paraId="25678B16" w14:textId="77777777">
      <w:pPr>
        <w:numPr>
          <w:ilvl w:val="0"/>
          <w:numId w:val="22"/>
        </w:numPr>
        <w:rPr>
          <w:rFonts w:ascii="Garamond" w:hAnsi="Garamond"/>
          <w:sz w:val="24"/>
          <w:szCs w:val="24"/>
        </w:rPr>
      </w:pPr>
      <w:r w:rsidRPr="0022094C">
        <w:rPr>
          <w:rFonts w:ascii="Garamond" w:hAnsi="Garamond"/>
          <w:b/>
          <w:bCs/>
          <w:sz w:val="24"/>
          <w:szCs w:val="24"/>
        </w:rPr>
        <w:t>Bachelor of Music in Music Education (BMED):</w:t>
      </w:r>
      <w:r w:rsidRPr="0022094C">
        <w:rPr>
          <w:rFonts w:ascii="Times New Roman" w:hAnsi="Times New Roman" w:cs="Times New Roman"/>
          <w:sz w:val="24"/>
          <w:szCs w:val="24"/>
        </w:rPr>
        <w:t> </w:t>
      </w:r>
      <w:r w:rsidRPr="0022094C">
        <w:rPr>
          <w:rFonts w:ascii="Garamond" w:hAnsi="Garamond"/>
          <w:sz w:val="24"/>
          <w:szCs w:val="24"/>
        </w:rPr>
        <w:t>120 credit hours including specialized major, general education, university requirements, and electives </w:t>
      </w:r>
    </w:p>
    <w:p w:rsidRPr="0022094C" w:rsidR="0022094C" w:rsidP="0022094C" w:rsidRDefault="0022094C" w14:paraId="104F801F" w14:textId="77777777">
      <w:pPr>
        <w:numPr>
          <w:ilvl w:val="0"/>
          <w:numId w:val="23"/>
        </w:numPr>
        <w:rPr>
          <w:rFonts w:ascii="Garamond" w:hAnsi="Garamond"/>
          <w:sz w:val="24"/>
          <w:szCs w:val="24"/>
        </w:rPr>
      </w:pPr>
      <w:r w:rsidRPr="0022094C">
        <w:rPr>
          <w:rFonts w:ascii="Garamond" w:hAnsi="Garamond"/>
          <w:b/>
          <w:bCs/>
          <w:sz w:val="24"/>
          <w:szCs w:val="24"/>
        </w:rPr>
        <w:t>Bachelor of General Studies (BGS):</w:t>
      </w:r>
      <w:r w:rsidRPr="0022094C">
        <w:rPr>
          <w:rFonts w:ascii="Times New Roman" w:hAnsi="Times New Roman" w:cs="Times New Roman"/>
          <w:sz w:val="24"/>
          <w:szCs w:val="24"/>
        </w:rPr>
        <w:t> </w:t>
      </w:r>
      <w:r w:rsidRPr="0022094C">
        <w:rPr>
          <w:rFonts w:ascii="Garamond" w:hAnsi="Garamond"/>
          <w:sz w:val="24"/>
          <w:szCs w:val="24"/>
        </w:rPr>
        <w:t>120 credit hours including 30 credits in one area and 15 credits in a secondary area or 45 credits in a specific area, general education, university requirements, and electives </w:t>
      </w:r>
    </w:p>
    <w:p w:rsidRPr="0022094C" w:rsidR="0022094C" w:rsidP="0022094C" w:rsidRDefault="0022094C" w14:paraId="54F2D06B" w14:textId="77777777">
      <w:pPr>
        <w:numPr>
          <w:ilvl w:val="0"/>
          <w:numId w:val="24"/>
        </w:numPr>
        <w:rPr>
          <w:rFonts w:ascii="Garamond" w:hAnsi="Garamond"/>
          <w:sz w:val="24"/>
          <w:szCs w:val="24"/>
        </w:rPr>
      </w:pPr>
      <w:r w:rsidRPr="0022094C">
        <w:rPr>
          <w:rFonts w:ascii="Garamond" w:hAnsi="Garamond"/>
          <w:b/>
          <w:bCs/>
          <w:sz w:val="24"/>
          <w:szCs w:val="24"/>
        </w:rPr>
        <w:t>Bachelor of Music (BM):</w:t>
      </w:r>
      <w:r w:rsidRPr="0022094C">
        <w:rPr>
          <w:rFonts w:ascii="Times New Roman" w:hAnsi="Times New Roman" w:cs="Times New Roman"/>
          <w:b/>
          <w:bCs/>
          <w:sz w:val="24"/>
          <w:szCs w:val="24"/>
        </w:rPr>
        <w:t> </w:t>
      </w:r>
      <w:r w:rsidRPr="0022094C">
        <w:rPr>
          <w:rFonts w:ascii="Garamond" w:hAnsi="Garamond"/>
          <w:sz w:val="24"/>
          <w:szCs w:val="24"/>
        </w:rPr>
        <w:t>120 credit hours including specialized major, emphasis, and electives </w:t>
      </w:r>
    </w:p>
    <w:p w:rsidR="0022094C" w:rsidRDefault="0022094C" w14:paraId="5D69EE11" w14:textId="77777777">
      <w:pPr>
        <w:rPr>
          <w:rFonts w:ascii="Garamond" w:hAnsi="Garamond"/>
          <w:sz w:val="24"/>
          <w:szCs w:val="24"/>
        </w:rPr>
      </w:pPr>
    </w:p>
    <w:p w:rsidRPr="0022094C" w:rsidR="00B11D1D" w:rsidP="0022094C" w:rsidRDefault="00B11D1D" w14:paraId="5F8713ED" w14:textId="77777777">
      <w:pPr>
        <w:rPr>
          <w:rFonts w:ascii="Garamond" w:hAnsi="Garamond"/>
          <w:sz w:val="24"/>
          <w:szCs w:val="24"/>
        </w:rPr>
      </w:pPr>
    </w:p>
    <w:sectPr w:rsidRPr="0022094C" w:rsidR="00B11D1D" w:rsidSect="002D064C">
      <w:footerReference w:type="default" r:id="rId10"/>
      <w:pgSz w:w="12240" w:h="15840" w:orient="portrait"/>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5A58" w:rsidP="00B03288" w:rsidRDefault="00BE5A58" w14:paraId="2FC7B02D" w14:textId="77777777">
      <w:pPr>
        <w:spacing w:after="0" w:line="240" w:lineRule="auto"/>
      </w:pPr>
      <w:r>
        <w:separator/>
      </w:r>
    </w:p>
  </w:endnote>
  <w:endnote w:type="continuationSeparator" w:id="0">
    <w:p w:rsidR="00BE5A58" w:rsidP="00B03288" w:rsidRDefault="00BE5A58" w14:paraId="1A394E16" w14:textId="77777777">
      <w:pPr>
        <w:spacing w:after="0" w:line="240" w:lineRule="auto"/>
      </w:pPr>
      <w:r>
        <w:continuationSeparator/>
      </w:r>
    </w:p>
  </w:endnote>
  <w:endnote w:type="continuationNotice" w:id="1">
    <w:p w:rsidR="00BE5A58" w:rsidRDefault="00BE5A58" w14:paraId="6A002F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869355"/>
      <w:docPartObj>
        <w:docPartGallery w:val="Page Numbers (Bottom of Page)"/>
        <w:docPartUnique/>
      </w:docPartObj>
    </w:sdtPr>
    <w:sdtEndPr>
      <w:rPr>
        <w:noProof/>
      </w:rPr>
    </w:sdtEndPr>
    <w:sdtContent>
      <w:p w:rsidR="00B03288" w:rsidRDefault="00B03288" w14:paraId="001AB4FB" w14:textId="1BC9F7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03288" w:rsidRDefault="00B03288" w14:paraId="469F6F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5A58" w:rsidP="00B03288" w:rsidRDefault="00BE5A58" w14:paraId="3A12387D" w14:textId="77777777">
      <w:pPr>
        <w:spacing w:after="0" w:line="240" w:lineRule="auto"/>
      </w:pPr>
      <w:r>
        <w:separator/>
      </w:r>
    </w:p>
  </w:footnote>
  <w:footnote w:type="continuationSeparator" w:id="0">
    <w:p w:rsidR="00BE5A58" w:rsidP="00B03288" w:rsidRDefault="00BE5A58" w14:paraId="78596D2C" w14:textId="77777777">
      <w:pPr>
        <w:spacing w:after="0" w:line="240" w:lineRule="auto"/>
      </w:pPr>
      <w:r>
        <w:continuationSeparator/>
      </w:r>
    </w:p>
  </w:footnote>
  <w:footnote w:type="continuationNotice" w:id="1">
    <w:p w:rsidR="00BE5A58" w:rsidRDefault="00BE5A58" w14:paraId="2C9D9C5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5DB5"/>
    <w:multiLevelType w:val="hybridMultilevel"/>
    <w:tmpl w:val="00C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84264"/>
    <w:multiLevelType w:val="multilevel"/>
    <w:tmpl w:val="4E9413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E608D1"/>
    <w:multiLevelType w:val="hybridMultilevel"/>
    <w:tmpl w:val="81180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19A0"/>
    <w:multiLevelType w:val="hybridMultilevel"/>
    <w:tmpl w:val="7D3A8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8751A"/>
    <w:multiLevelType w:val="hybridMultilevel"/>
    <w:tmpl w:val="5BA8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25A38"/>
    <w:multiLevelType w:val="hybridMultilevel"/>
    <w:tmpl w:val="A0C04D9E"/>
    <w:lvl w:ilvl="0" w:tplc="5B02E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E601E"/>
    <w:multiLevelType w:val="hybridMultilevel"/>
    <w:tmpl w:val="F5A2DD40"/>
    <w:lvl w:ilvl="0" w:tplc="04090001">
      <w:start w:val="1"/>
      <w:numFmt w:val="bullet"/>
      <w:lvlText w:val=""/>
      <w:lvlJc w:val="left"/>
      <w:pPr>
        <w:ind w:left="1440" w:hanging="360"/>
      </w:pPr>
      <w:rPr>
        <w:rFonts w:hint="default" w:ascii="Symbol" w:hAnsi="Symbo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136CAD"/>
    <w:multiLevelType w:val="multilevel"/>
    <w:tmpl w:val="14FC6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63757D1"/>
    <w:multiLevelType w:val="multilevel"/>
    <w:tmpl w:val="4D3A4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06F5AB6"/>
    <w:multiLevelType w:val="multilevel"/>
    <w:tmpl w:val="6068D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3DD58B1"/>
    <w:multiLevelType w:val="multilevel"/>
    <w:tmpl w:val="757EF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5C20BB2"/>
    <w:multiLevelType w:val="hybridMultilevel"/>
    <w:tmpl w:val="C590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73512"/>
    <w:multiLevelType w:val="multilevel"/>
    <w:tmpl w:val="56DCA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0345070"/>
    <w:multiLevelType w:val="multilevel"/>
    <w:tmpl w:val="58203A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820598E"/>
    <w:multiLevelType w:val="hybridMultilevel"/>
    <w:tmpl w:val="A740A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40136"/>
    <w:multiLevelType w:val="hybridMultilevel"/>
    <w:tmpl w:val="7D3A8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55B36"/>
    <w:multiLevelType w:val="hybridMultilevel"/>
    <w:tmpl w:val="C1A6B05A"/>
    <w:lvl w:ilvl="0" w:tplc="FEB041E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80E81"/>
    <w:multiLevelType w:val="multilevel"/>
    <w:tmpl w:val="61300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5244503"/>
    <w:multiLevelType w:val="multilevel"/>
    <w:tmpl w:val="89364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6D63F39"/>
    <w:multiLevelType w:val="multilevel"/>
    <w:tmpl w:val="39140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8B213A4"/>
    <w:multiLevelType w:val="multilevel"/>
    <w:tmpl w:val="5FB874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9435827"/>
    <w:multiLevelType w:val="hybridMultilevel"/>
    <w:tmpl w:val="072A2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C7005"/>
    <w:multiLevelType w:val="hybridMultilevel"/>
    <w:tmpl w:val="D9C64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050636">
    <w:abstractNumId w:val="22"/>
  </w:num>
  <w:num w:numId="2" w16cid:durableId="2086999350">
    <w:abstractNumId w:val="14"/>
  </w:num>
  <w:num w:numId="3" w16cid:durableId="1342005466">
    <w:abstractNumId w:val="21"/>
  </w:num>
  <w:num w:numId="4" w16cid:durableId="2032140858">
    <w:abstractNumId w:val="11"/>
  </w:num>
  <w:num w:numId="5" w16cid:durableId="2047438982">
    <w:abstractNumId w:val="5"/>
  </w:num>
  <w:num w:numId="6" w16cid:durableId="520165895">
    <w:abstractNumId w:val="16"/>
  </w:num>
  <w:num w:numId="7" w16cid:durableId="997416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8458403">
    <w:abstractNumId w:val="3"/>
  </w:num>
  <w:num w:numId="9" w16cid:durableId="1105929551">
    <w:abstractNumId w:val="2"/>
  </w:num>
  <w:num w:numId="10" w16cid:durableId="1990472070">
    <w:abstractNumId w:val="0"/>
  </w:num>
  <w:num w:numId="11" w16cid:durableId="1120300706">
    <w:abstractNumId w:val="15"/>
  </w:num>
  <w:num w:numId="12" w16cid:durableId="2118524333">
    <w:abstractNumId w:val="4"/>
  </w:num>
  <w:num w:numId="13" w16cid:durableId="545799681">
    <w:abstractNumId w:val="6"/>
  </w:num>
  <w:num w:numId="14" w16cid:durableId="1322731748">
    <w:abstractNumId w:val="12"/>
  </w:num>
  <w:num w:numId="15" w16cid:durableId="2017422599">
    <w:abstractNumId w:val="17"/>
  </w:num>
  <w:num w:numId="16" w16cid:durableId="2032224186">
    <w:abstractNumId w:val="18"/>
  </w:num>
  <w:num w:numId="17" w16cid:durableId="207037578">
    <w:abstractNumId w:val="10"/>
  </w:num>
  <w:num w:numId="18" w16cid:durableId="1121917533">
    <w:abstractNumId w:val="1"/>
  </w:num>
  <w:num w:numId="19" w16cid:durableId="753018055">
    <w:abstractNumId w:val="13"/>
  </w:num>
  <w:num w:numId="20" w16cid:durableId="417603465">
    <w:abstractNumId w:val="19"/>
  </w:num>
  <w:num w:numId="21" w16cid:durableId="1300576927">
    <w:abstractNumId w:val="20"/>
  </w:num>
  <w:num w:numId="22" w16cid:durableId="1706827987">
    <w:abstractNumId w:val="9"/>
  </w:num>
  <w:num w:numId="23" w16cid:durableId="627275081">
    <w:abstractNumId w:val="8"/>
  </w:num>
  <w:num w:numId="24" w16cid:durableId="106631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25"/>
    <w:rsid w:val="00001276"/>
    <w:rsid w:val="00005074"/>
    <w:rsid w:val="00013EBD"/>
    <w:rsid w:val="0001720D"/>
    <w:rsid w:val="00024AFC"/>
    <w:rsid w:val="00034AEB"/>
    <w:rsid w:val="00042127"/>
    <w:rsid w:val="000448FE"/>
    <w:rsid w:val="000463A4"/>
    <w:rsid w:val="00050AC3"/>
    <w:rsid w:val="00056B47"/>
    <w:rsid w:val="0007362F"/>
    <w:rsid w:val="000738AC"/>
    <w:rsid w:val="000750F0"/>
    <w:rsid w:val="00076D37"/>
    <w:rsid w:val="00082091"/>
    <w:rsid w:val="000C5CBF"/>
    <w:rsid w:val="000F663C"/>
    <w:rsid w:val="00104981"/>
    <w:rsid w:val="001178BB"/>
    <w:rsid w:val="00122CD6"/>
    <w:rsid w:val="00143A33"/>
    <w:rsid w:val="001446C9"/>
    <w:rsid w:val="00146D61"/>
    <w:rsid w:val="00162C92"/>
    <w:rsid w:val="00180DAF"/>
    <w:rsid w:val="00195075"/>
    <w:rsid w:val="0019522D"/>
    <w:rsid w:val="001A1016"/>
    <w:rsid w:val="001D1387"/>
    <w:rsid w:val="001F26ED"/>
    <w:rsid w:val="001F71B1"/>
    <w:rsid w:val="002022FE"/>
    <w:rsid w:val="0020469F"/>
    <w:rsid w:val="00205D51"/>
    <w:rsid w:val="00210088"/>
    <w:rsid w:val="00215819"/>
    <w:rsid w:val="0022094C"/>
    <w:rsid w:val="00230F10"/>
    <w:rsid w:val="00234A08"/>
    <w:rsid w:val="002377B2"/>
    <w:rsid w:val="002420E5"/>
    <w:rsid w:val="002453E5"/>
    <w:rsid w:val="00260BE2"/>
    <w:rsid w:val="002623B8"/>
    <w:rsid w:val="0027539F"/>
    <w:rsid w:val="002903A5"/>
    <w:rsid w:val="002A77EC"/>
    <w:rsid w:val="002B4757"/>
    <w:rsid w:val="002B5425"/>
    <w:rsid w:val="002C11D5"/>
    <w:rsid w:val="002D064C"/>
    <w:rsid w:val="002E3450"/>
    <w:rsid w:val="002E7BBC"/>
    <w:rsid w:val="002F1714"/>
    <w:rsid w:val="002F33F4"/>
    <w:rsid w:val="002F4DEE"/>
    <w:rsid w:val="0030589E"/>
    <w:rsid w:val="003061CF"/>
    <w:rsid w:val="0031333C"/>
    <w:rsid w:val="00326E7F"/>
    <w:rsid w:val="00330AFD"/>
    <w:rsid w:val="00332D9D"/>
    <w:rsid w:val="00335016"/>
    <w:rsid w:val="003477BE"/>
    <w:rsid w:val="0035276B"/>
    <w:rsid w:val="00352CE9"/>
    <w:rsid w:val="00357BAB"/>
    <w:rsid w:val="003678BE"/>
    <w:rsid w:val="00367A0D"/>
    <w:rsid w:val="003A53A2"/>
    <w:rsid w:val="003A7349"/>
    <w:rsid w:val="003B0DD0"/>
    <w:rsid w:val="003B1AEB"/>
    <w:rsid w:val="003C4E5B"/>
    <w:rsid w:val="003D28D5"/>
    <w:rsid w:val="003E424E"/>
    <w:rsid w:val="004110FE"/>
    <w:rsid w:val="0041204E"/>
    <w:rsid w:val="00424469"/>
    <w:rsid w:val="00427A04"/>
    <w:rsid w:val="00433949"/>
    <w:rsid w:val="004421CE"/>
    <w:rsid w:val="00444E83"/>
    <w:rsid w:val="004600EF"/>
    <w:rsid w:val="00462D6A"/>
    <w:rsid w:val="004655E5"/>
    <w:rsid w:val="00465ED7"/>
    <w:rsid w:val="00470209"/>
    <w:rsid w:val="004702FB"/>
    <w:rsid w:val="0048214E"/>
    <w:rsid w:val="0048482F"/>
    <w:rsid w:val="004864B0"/>
    <w:rsid w:val="0049296D"/>
    <w:rsid w:val="004A5B8F"/>
    <w:rsid w:val="004B2E57"/>
    <w:rsid w:val="004B3C01"/>
    <w:rsid w:val="004C143C"/>
    <w:rsid w:val="004E326D"/>
    <w:rsid w:val="00500545"/>
    <w:rsid w:val="00504BAA"/>
    <w:rsid w:val="00532979"/>
    <w:rsid w:val="00532B31"/>
    <w:rsid w:val="00535861"/>
    <w:rsid w:val="00566CFE"/>
    <w:rsid w:val="00570E8F"/>
    <w:rsid w:val="00572290"/>
    <w:rsid w:val="005732BB"/>
    <w:rsid w:val="00577BA8"/>
    <w:rsid w:val="0058032C"/>
    <w:rsid w:val="00593410"/>
    <w:rsid w:val="005A482F"/>
    <w:rsid w:val="005A5269"/>
    <w:rsid w:val="005A5461"/>
    <w:rsid w:val="005B6235"/>
    <w:rsid w:val="005C60E5"/>
    <w:rsid w:val="005D058F"/>
    <w:rsid w:val="005D76DB"/>
    <w:rsid w:val="005E0FE2"/>
    <w:rsid w:val="005F5A97"/>
    <w:rsid w:val="00606A2F"/>
    <w:rsid w:val="006131E5"/>
    <w:rsid w:val="006143BD"/>
    <w:rsid w:val="00615617"/>
    <w:rsid w:val="006238A9"/>
    <w:rsid w:val="00627386"/>
    <w:rsid w:val="006345AE"/>
    <w:rsid w:val="006429E2"/>
    <w:rsid w:val="00651279"/>
    <w:rsid w:val="0065594F"/>
    <w:rsid w:val="00666115"/>
    <w:rsid w:val="006670AE"/>
    <w:rsid w:val="00671A44"/>
    <w:rsid w:val="00680A04"/>
    <w:rsid w:val="0068440B"/>
    <w:rsid w:val="00685BD8"/>
    <w:rsid w:val="006914B9"/>
    <w:rsid w:val="00696C0D"/>
    <w:rsid w:val="006A5F47"/>
    <w:rsid w:val="006A7797"/>
    <w:rsid w:val="006B0CEB"/>
    <w:rsid w:val="006B2B0E"/>
    <w:rsid w:val="006C116C"/>
    <w:rsid w:val="006C2ECE"/>
    <w:rsid w:val="006C51BF"/>
    <w:rsid w:val="006C726E"/>
    <w:rsid w:val="006E3109"/>
    <w:rsid w:val="006E3447"/>
    <w:rsid w:val="006E61DD"/>
    <w:rsid w:val="006F293B"/>
    <w:rsid w:val="00702393"/>
    <w:rsid w:val="007153CB"/>
    <w:rsid w:val="0073374E"/>
    <w:rsid w:val="007451E5"/>
    <w:rsid w:val="007564D8"/>
    <w:rsid w:val="00757057"/>
    <w:rsid w:val="00774589"/>
    <w:rsid w:val="00784E39"/>
    <w:rsid w:val="00790C27"/>
    <w:rsid w:val="00794025"/>
    <w:rsid w:val="007947D9"/>
    <w:rsid w:val="007950B1"/>
    <w:rsid w:val="00797A21"/>
    <w:rsid w:val="007A0D83"/>
    <w:rsid w:val="007A0F71"/>
    <w:rsid w:val="007B25FB"/>
    <w:rsid w:val="007C4350"/>
    <w:rsid w:val="007D0D39"/>
    <w:rsid w:val="007D1C7F"/>
    <w:rsid w:val="007E2FC0"/>
    <w:rsid w:val="007E620B"/>
    <w:rsid w:val="00812AEB"/>
    <w:rsid w:val="008239B0"/>
    <w:rsid w:val="00832B8F"/>
    <w:rsid w:val="00843213"/>
    <w:rsid w:val="0087064B"/>
    <w:rsid w:val="00880F4C"/>
    <w:rsid w:val="00881A7B"/>
    <w:rsid w:val="00882EC9"/>
    <w:rsid w:val="00883661"/>
    <w:rsid w:val="008B3F65"/>
    <w:rsid w:val="008B561F"/>
    <w:rsid w:val="008C5CC8"/>
    <w:rsid w:val="008D54C0"/>
    <w:rsid w:val="008E17C9"/>
    <w:rsid w:val="008E49E4"/>
    <w:rsid w:val="008F28A4"/>
    <w:rsid w:val="008F5923"/>
    <w:rsid w:val="008F5939"/>
    <w:rsid w:val="009050AF"/>
    <w:rsid w:val="00905C2A"/>
    <w:rsid w:val="009064CA"/>
    <w:rsid w:val="00910886"/>
    <w:rsid w:val="00915EA3"/>
    <w:rsid w:val="009555A5"/>
    <w:rsid w:val="00964771"/>
    <w:rsid w:val="00974F21"/>
    <w:rsid w:val="009755F3"/>
    <w:rsid w:val="0098441E"/>
    <w:rsid w:val="0098457E"/>
    <w:rsid w:val="009964C2"/>
    <w:rsid w:val="009974BC"/>
    <w:rsid w:val="009B1E84"/>
    <w:rsid w:val="009B4BCC"/>
    <w:rsid w:val="009C2B47"/>
    <w:rsid w:val="009C4879"/>
    <w:rsid w:val="009E4869"/>
    <w:rsid w:val="00A475D4"/>
    <w:rsid w:val="00A50340"/>
    <w:rsid w:val="00A53B61"/>
    <w:rsid w:val="00A579C1"/>
    <w:rsid w:val="00A70F8D"/>
    <w:rsid w:val="00A829FD"/>
    <w:rsid w:val="00A84901"/>
    <w:rsid w:val="00A868F6"/>
    <w:rsid w:val="00AA234E"/>
    <w:rsid w:val="00AC2EEF"/>
    <w:rsid w:val="00AD3079"/>
    <w:rsid w:val="00AD5723"/>
    <w:rsid w:val="00AD57DE"/>
    <w:rsid w:val="00AE17EC"/>
    <w:rsid w:val="00AE671B"/>
    <w:rsid w:val="00AE682F"/>
    <w:rsid w:val="00AF6EAC"/>
    <w:rsid w:val="00AF743D"/>
    <w:rsid w:val="00B03288"/>
    <w:rsid w:val="00B11D1D"/>
    <w:rsid w:val="00B2174E"/>
    <w:rsid w:val="00B22E01"/>
    <w:rsid w:val="00B254BF"/>
    <w:rsid w:val="00B30015"/>
    <w:rsid w:val="00B3119E"/>
    <w:rsid w:val="00B40C94"/>
    <w:rsid w:val="00B505FC"/>
    <w:rsid w:val="00B679B9"/>
    <w:rsid w:val="00B701DE"/>
    <w:rsid w:val="00B82981"/>
    <w:rsid w:val="00BB1169"/>
    <w:rsid w:val="00BB213C"/>
    <w:rsid w:val="00BB6133"/>
    <w:rsid w:val="00BB6CFF"/>
    <w:rsid w:val="00BC71FD"/>
    <w:rsid w:val="00BE28E8"/>
    <w:rsid w:val="00BE5A58"/>
    <w:rsid w:val="00BE708A"/>
    <w:rsid w:val="00BF5AD0"/>
    <w:rsid w:val="00C006FE"/>
    <w:rsid w:val="00C01A0E"/>
    <w:rsid w:val="00C20ED3"/>
    <w:rsid w:val="00C71173"/>
    <w:rsid w:val="00C71188"/>
    <w:rsid w:val="00C9588F"/>
    <w:rsid w:val="00C96C5E"/>
    <w:rsid w:val="00CA32A8"/>
    <w:rsid w:val="00CA7ED3"/>
    <w:rsid w:val="00CB0E66"/>
    <w:rsid w:val="00CB44B4"/>
    <w:rsid w:val="00CC1511"/>
    <w:rsid w:val="00CD511B"/>
    <w:rsid w:val="00CE0787"/>
    <w:rsid w:val="00CE3164"/>
    <w:rsid w:val="00D1085B"/>
    <w:rsid w:val="00D12395"/>
    <w:rsid w:val="00D24D33"/>
    <w:rsid w:val="00D27B4D"/>
    <w:rsid w:val="00D33FAA"/>
    <w:rsid w:val="00D42199"/>
    <w:rsid w:val="00D436CE"/>
    <w:rsid w:val="00D54EB2"/>
    <w:rsid w:val="00D737B2"/>
    <w:rsid w:val="00D771D8"/>
    <w:rsid w:val="00D81EB7"/>
    <w:rsid w:val="00D82476"/>
    <w:rsid w:val="00D865E6"/>
    <w:rsid w:val="00D95E36"/>
    <w:rsid w:val="00DE175B"/>
    <w:rsid w:val="00DE7AEB"/>
    <w:rsid w:val="00DF6C90"/>
    <w:rsid w:val="00E00A77"/>
    <w:rsid w:val="00E07FDC"/>
    <w:rsid w:val="00E137DD"/>
    <w:rsid w:val="00E17C85"/>
    <w:rsid w:val="00E26CF5"/>
    <w:rsid w:val="00E26F99"/>
    <w:rsid w:val="00E31AC1"/>
    <w:rsid w:val="00E36292"/>
    <w:rsid w:val="00E6527C"/>
    <w:rsid w:val="00E6579E"/>
    <w:rsid w:val="00E67751"/>
    <w:rsid w:val="00E764DC"/>
    <w:rsid w:val="00E76ACC"/>
    <w:rsid w:val="00E811EF"/>
    <w:rsid w:val="00E8798F"/>
    <w:rsid w:val="00E92B53"/>
    <w:rsid w:val="00EA1B17"/>
    <w:rsid w:val="00EB2BC2"/>
    <w:rsid w:val="00EB4DAA"/>
    <w:rsid w:val="00EC6894"/>
    <w:rsid w:val="00EC6B40"/>
    <w:rsid w:val="00ED45A7"/>
    <w:rsid w:val="00EE17CB"/>
    <w:rsid w:val="00EE27CA"/>
    <w:rsid w:val="00EE7C8B"/>
    <w:rsid w:val="00EF0253"/>
    <w:rsid w:val="00F020CB"/>
    <w:rsid w:val="00F04464"/>
    <w:rsid w:val="00F04BDB"/>
    <w:rsid w:val="00F10240"/>
    <w:rsid w:val="00F23FAF"/>
    <w:rsid w:val="00F40498"/>
    <w:rsid w:val="00F51528"/>
    <w:rsid w:val="00F54E10"/>
    <w:rsid w:val="00F64E07"/>
    <w:rsid w:val="00F65BC2"/>
    <w:rsid w:val="00F720DC"/>
    <w:rsid w:val="00F973E3"/>
    <w:rsid w:val="00FA61EC"/>
    <w:rsid w:val="00FA6B65"/>
    <w:rsid w:val="00FA7791"/>
    <w:rsid w:val="00FB7208"/>
    <w:rsid w:val="00FC3B39"/>
    <w:rsid w:val="00FC4D0B"/>
    <w:rsid w:val="00FC77AC"/>
    <w:rsid w:val="00FE06F3"/>
    <w:rsid w:val="00FE32EF"/>
    <w:rsid w:val="00FF164C"/>
    <w:rsid w:val="04D524B8"/>
    <w:rsid w:val="0F901CAA"/>
    <w:rsid w:val="15D9B29B"/>
    <w:rsid w:val="2184468A"/>
    <w:rsid w:val="23A324AE"/>
    <w:rsid w:val="43DA4379"/>
    <w:rsid w:val="4820F7E2"/>
    <w:rsid w:val="7F74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000C"/>
  <w15:chartTrackingRefBased/>
  <w15:docId w15:val="{37457284-79C9-490E-B8FF-1D77F4D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94025"/>
    <w:pPr>
      <w:ind w:left="720"/>
      <w:contextualSpacing/>
    </w:pPr>
  </w:style>
  <w:style w:type="paragraph" w:styleId="BalloonText">
    <w:name w:val="Balloon Text"/>
    <w:basedOn w:val="Normal"/>
    <w:link w:val="BalloonTextChar"/>
    <w:uiPriority w:val="99"/>
    <w:semiHidden/>
    <w:unhideWhenUsed/>
    <w:rsid w:val="00D824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82476"/>
    <w:rPr>
      <w:rFonts w:ascii="Segoe UI" w:hAnsi="Segoe UI" w:cs="Segoe UI"/>
      <w:sz w:val="18"/>
      <w:szCs w:val="18"/>
    </w:rPr>
  </w:style>
  <w:style w:type="paragraph" w:styleId="NoSpacing">
    <w:name w:val="No Spacing"/>
    <w:uiPriority w:val="1"/>
    <w:qFormat/>
    <w:rsid w:val="00B11D1D"/>
    <w:pPr>
      <w:spacing w:after="0" w:line="240" w:lineRule="auto"/>
    </w:pPr>
  </w:style>
  <w:style w:type="character" w:styleId="Hyperlink">
    <w:name w:val="Hyperlink"/>
    <w:basedOn w:val="DefaultParagraphFont"/>
    <w:uiPriority w:val="99"/>
    <w:unhideWhenUsed/>
    <w:rsid w:val="00B11D1D"/>
    <w:rPr>
      <w:color w:val="0563C1" w:themeColor="hyperlink"/>
      <w:u w:val="single"/>
    </w:rPr>
  </w:style>
  <w:style w:type="paragraph" w:styleId="Header">
    <w:name w:val="header"/>
    <w:basedOn w:val="Normal"/>
    <w:link w:val="HeaderChar"/>
    <w:uiPriority w:val="99"/>
    <w:unhideWhenUsed/>
    <w:rsid w:val="00B032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3288"/>
  </w:style>
  <w:style w:type="paragraph" w:styleId="Footer">
    <w:name w:val="footer"/>
    <w:basedOn w:val="Normal"/>
    <w:link w:val="FooterChar"/>
    <w:uiPriority w:val="99"/>
    <w:unhideWhenUsed/>
    <w:rsid w:val="00B032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483222">
      <w:bodyDiv w:val="1"/>
      <w:marLeft w:val="0"/>
      <w:marRight w:val="0"/>
      <w:marTop w:val="0"/>
      <w:marBottom w:val="0"/>
      <w:divBdr>
        <w:top w:val="none" w:sz="0" w:space="0" w:color="auto"/>
        <w:left w:val="none" w:sz="0" w:space="0" w:color="auto"/>
        <w:bottom w:val="none" w:sz="0" w:space="0" w:color="auto"/>
        <w:right w:val="none" w:sz="0" w:space="0" w:color="auto"/>
      </w:divBdr>
      <w:divsChild>
        <w:div w:id="124275362">
          <w:marLeft w:val="0"/>
          <w:marRight w:val="0"/>
          <w:marTop w:val="0"/>
          <w:marBottom w:val="0"/>
          <w:divBdr>
            <w:top w:val="none" w:sz="0" w:space="0" w:color="auto"/>
            <w:left w:val="none" w:sz="0" w:space="0" w:color="auto"/>
            <w:bottom w:val="none" w:sz="0" w:space="0" w:color="auto"/>
            <w:right w:val="none" w:sz="0" w:space="0" w:color="auto"/>
          </w:divBdr>
        </w:div>
        <w:div w:id="124280419">
          <w:marLeft w:val="0"/>
          <w:marRight w:val="0"/>
          <w:marTop w:val="0"/>
          <w:marBottom w:val="0"/>
          <w:divBdr>
            <w:top w:val="none" w:sz="0" w:space="0" w:color="auto"/>
            <w:left w:val="none" w:sz="0" w:space="0" w:color="auto"/>
            <w:bottom w:val="none" w:sz="0" w:space="0" w:color="auto"/>
            <w:right w:val="none" w:sz="0" w:space="0" w:color="auto"/>
          </w:divBdr>
        </w:div>
        <w:div w:id="225923811">
          <w:marLeft w:val="0"/>
          <w:marRight w:val="0"/>
          <w:marTop w:val="0"/>
          <w:marBottom w:val="0"/>
          <w:divBdr>
            <w:top w:val="none" w:sz="0" w:space="0" w:color="auto"/>
            <w:left w:val="none" w:sz="0" w:space="0" w:color="auto"/>
            <w:bottom w:val="none" w:sz="0" w:space="0" w:color="auto"/>
            <w:right w:val="none" w:sz="0" w:space="0" w:color="auto"/>
          </w:divBdr>
        </w:div>
        <w:div w:id="661546508">
          <w:marLeft w:val="0"/>
          <w:marRight w:val="0"/>
          <w:marTop w:val="0"/>
          <w:marBottom w:val="0"/>
          <w:divBdr>
            <w:top w:val="none" w:sz="0" w:space="0" w:color="auto"/>
            <w:left w:val="none" w:sz="0" w:space="0" w:color="auto"/>
            <w:bottom w:val="none" w:sz="0" w:space="0" w:color="auto"/>
            <w:right w:val="none" w:sz="0" w:space="0" w:color="auto"/>
          </w:divBdr>
        </w:div>
        <w:div w:id="704604273">
          <w:marLeft w:val="0"/>
          <w:marRight w:val="0"/>
          <w:marTop w:val="0"/>
          <w:marBottom w:val="0"/>
          <w:divBdr>
            <w:top w:val="none" w:sz="0" w:space="0" w:color="auto"/>
            <w:left w:val="none" w:sz="0" w:space="0" w:color="auto"/>
            <w:bottom w:val="none" w:sz="0" w:space="0" w:color="auto"/>
            <w:right w:val="none" w:sz="0" w:space="0" w:color="auto"/>
          </w:divBdr>
        </w:div>
        <w:div w:id="862864770">
          <w:marLeft w:val="0"/>
          <w:marRight w:val="0"/>
          <w:marTop w:val="0"/>
          <w:marBottom w:val="0"/>
          <w:divBdr>
            <w:top w:val="none" w:sz="0" w:space="0" w:color="auto"/>
            <w:left w:val="none" w:sz="0" w:space="0" w:color="auto"/>
            <w:bottom w:val="none" w:sz="0" w:space="0" w:color="auto"/>
            <w:right w:val="none" w:sz="0" w:space="0" w:color="auto"/>
          </w:divBdr>
        </w:div>
        <w:div w:id="908806284">
          <w:marLeft w:val="0"/>
          <w:marRight w:val="0"/>
          <w:marTop w:val="0"/>
          <w:marBottom w:val="0"/>
          <w:divBdr>
            <w:top w:val="none" w:sz="0" w:space="0" w:color="auto"/>
            <w:left w:val="none" w:sz="0" w:space="0" w:color="auto"/>
            <w:bottom w:val="none" w:sz="0" w:space="0" w:color="auto"/>
            <w:right w:val="none" w:sz="0" w:space="0" w:color="auto"/>
          </w:divBdr>
        </w:div>
        <w:div w:id="1889611222">
          <w:marLeft w:val="0"/>
          <w:marRight w:val="0"/>
          <w:marTop w:val="0"/>
          <w:marBottom w:val="0"/>
          <w:divBdr>
            <w:top w:val="none" w:sz="0" w:space="0" w:color="auto"/>
            <w:left w:val="none" w:sz="0" w:space="0" w:color="auto"/>
            <w:bottom w:val="none" w:sz="0" w:space="0" w:color="auto"/>
            <w:right w:val="none" w:sz="0" w:space="0" w:color="auto"/>
          </w:divBdr>
        </w:div>
        <w:div w:id="1982421987">
          <w:marLeft w:val="0"/>
          <w:marRight w:val="0"/>
          <w:marTop w:val="0"/>
          <w:marBottom w:val="0"/>
          <w:divBdr>
            <w:top w:val="none" w:sz="0" w:space="0" w:color="auto"/>
            <w:left w:val="none" w:sz="0" w:space="0" w:color="auto"/>
            <w:bottom w:val="none" w:sz="0" w:space="0" w:color="auto"/>
            <w:right w:val="none" w:sz="0" w:space="0" w:color="auto"/>
          </w:divBdr>
        </w:div>
        <w:div w:id="2042322525">
          <w:marLeft w:val="0"/>
          <w:marRight w:val="0"/>
          <w:marTop w:val="0"/>
          <w:marBottom w:val="0"/>
          <w:divBdr>
            <w:top w:val="none" w:sz="0" w:space="0" w:color="auto"/>
            <w:left w:val="none" w:sz="0" w:space="0" w:color="auto"/>
            <w:bottom w:val="none" w:sz="0" w:space="0" w:color="auto"/>
            <w:right w:val="none" w:sz="0" w:space="0" w:color="auto"/>
          </w:divBdr>
        </w:div>
        <w:div w:id="2088266730">
          <w:marLeft w:val="0"/>
          <w:marRight w:val="0"/>
          <w:marTop w:val="0"/>
          <w:marBottom w:val="0"/>
          <w:divBdr>
            <w:top w:val="none" w:sz="0" w:space="0" w:color="auto"/>
            <w:left w:val="none" w:sz="0" w:space="0" w:color="auto"/>
            <w:bottom w:val="none" w:sz="0" w:space="0" w:color="auto"/>
            <w:right w:val="none" w:sz="0" w:space="0" w:color="auto"/>
          </w:divBdr>
        </w:div>
        <w:div w:id="2141990275">
          <w:marLeft w:val="0"/>
          <w:marRight w:val="0"/>
          <w:marTop w:val="0"/>
          <w:marBottom w:val="0"/>
          <w:divBdr>
            <w:top w:val="none" w:sz="0" w:space="0" w:color="auto"/>
            <w:left w:val="none" w:sz="0" w:space="0" w:color="auto"/>
            <w:bottom w:val="none" w:sz="0" w:space="0" w:color="auto"/>
            <w:right w:val="none" w:sz="0" w:space="0" w:color="auto"/>
          </w:divBdr>
        </w:div>
      </w:divsChild>
    </w:div>
    <w:div w:id="790517999">
      <w:bodyDiv w:val="1"/>
      <w:marLeft w:val="0"/>
      <w:marRight w:val="0"/>
      <w:marTop w:val="0"/>
      <w:marBottom w:val="0"/>
      <w:divBdr>
        <w:top w:val="none" w:sz="0" w:space="0" w:color="auto"/>
        <w:left w:val="none" w:sz="0" w:space="0" w:color="auto"/>
        <w:bottom w:val="none" w:sz="0" w:space="0" w:color="auto"/>
        <w:right w:val="none" w:sz="0" w:space="0" w:color="auto"/>
      </w:divBdr>
      <w:divsChild>
        <w:div w:id="208418697">
          <w:marLeft w:val="0"/>
          <w:marRight w:val="0"/>
          <w:marTop w:val="0"/>
          <w:marBottom w:val="0"/>
          <w:divBdr>
            <w:top w:val="none" w:sz="0" w:space="0" w:color="auto"/>
            <w:left w:val="none" w:sz="0" w:space="0" w:color="auto"/>
            <w:bottom w:val="none" w:sz="0" w:space="0" w:color="auto"/>
            <w:right w:val="none" w:sz="0" w:space="0" w:color="auto"/>
          </w:divBdr>
        </w:div>
        <w:div w:id="588344991">
          <w:marLeft w:val="0"/>
          <w:marRight w:val="0"/>
          <w:marTop w:val="0"/>
          <w:marBottom w:val="0"/>
          <w:divBdr>
            <w:top w:val="none" w:sz="0" w:space="0" w:color="auto"/>
            <w:left w:val="none" w:sz="0" w:space="0" w:color="auto"/>
            <w:bottom w:val="none" w:sz="0" w:space="0" w:color="auto"/>
            <w:right w:val="none" w:sz="0" w:space="0" w:color="auto"/>
          </w:divBdr>
        </w:div>
        <w:div w:id="597982852">
          <w:marLeft w:val="0"/>
          <w:marRight w:val="0"/>
          <w:marTop w:val="0"/>
          <w:marBottom w:val="0"/>
          <w:divBdr>
            <w:top w:val="none" w:sz="0" w:space="0" w:color="auto"/>
            <w:left w:val="none" w:sz="0" w:space="0" w:color="auto"/>
            <w:bottom w:val="none" w:sz="0" w:space="0" w:color="auto"/>
            <w:right w:val="none" w:sz="0" w:space="0" w:color="auto"/>
          </w:divBdr>
        </w:div>
        <w:div w:id="635641379">
          <w:marLeft w:val="0"/>
          <w:marRight w:val="0"/>
          <w:marTop w:val="0"/>
          <w:marBottom w:val="0"/>
          <w:divBdr>
            <w:top w:val="none" w:sz="0" w:space="0" w:color="auto"/>
            <w:left w:val="none" w:sz="0" w:space="0" w:color="auto"/>
            <w:bottom w:val="none" w:sz="0" w:space="0" w:color="auto"/>
            <w:right w:val="none" w:sz="0" w:space="0" w:color="auto"/>
          </w:divBdr>
        </w:div>
        <w:div w:id="681854487">
          <w:marLeft w:val="0"/>
          <w:marRight w:val="0"/>
          <w:marTop w:val="0"/>
          <w:marBottom w:val="0"/>
          <w:divBdr>
            <w:top w:val="none" w:sz="0" w:space="0" w:color="auto"/>
            <w:left w:val="none" w:sz="0" w:space="0" w:color="auto"/>
            <w:bottom w:val="none" w:sz="0" w:space="0" w:color="auto"/>
            <w:right w:val="none" w:sz="0" w:space="0" w:color="auto"/>
          </w:divBdr>
        </w:div>
        <w:div w:id="972952685">
          <w:marLeft w:val="0"/>
          <w:marRight w:val="0"/>
          <w:marTop w:val="0"/>
          <w:marBottom w:val="0"/>
          <w:divBdr>
            <w:top w:val="none" w:sz="0" w:space="0" w:color="auto"/>
            <w:left w:val="none" w:sz="0" w:space="0" w:color="auto"/>
            <w:bottom w:val="none" w:sz="0" w:space="0" w:color="auto"/>
            <w:right w:val="none" w:sz="0" w:space="0" w:color="auto"/>
          </w:divBdr>
        </w:div>
        <w:div w:id="1004092473">
          <w:marLeft w:val="0"/>
          <w:marRight w:val="0"/>
          <w:marTop w:val="0"/>
          <w:marBottom w:val="0"/>
          <w:divBdr>
            <w:top w:val="none" w:sz="0" w:space="0" w:color="auto"/>
            <w:left w:val="none" w:sz="0" w:space="0" w:color="auto"/>
            <w:bottom w:val="none" w:sz="0" w:space="0" w:color="auto"/>
            <w:right w:val="none" w:sz="0" w:space="0" w:color="auto"/>
          </w:divBdr>
        </w:div>
        <w:div w:id="1181508490">
          <w:marLeft w:val="0"/>
          <w:marRight w:val="0"/>
          <w:marTop w:val="0"/>
          <w:marBottom w:val="0"/>
          <w:divBdr>
            <w:top w:val="none" w:sz="0" w:space="0" w:color="auto"/>
            <w:left w:val="none" w:sz="0" w:space="0" w:color="auto"/>
            <w:bottom w:val="none" w:sz="0" w:space="0" w:color="auto"/>
            <w:right w:val="none" w:sz="0" w:space="0" w:color="auto"/>
          </w:divBdr>
        </w:div>
        <w:div w:id="1298494193">
          <w:marLeft w:val="0"/>
          <w:marRight w:val="0"/>
          <w:marTop w:val="0"/>
          <w:marBottom w:val="0"/>
          <w:divBdr>
            <w:top w:val="none" w:sz="0" w:space="0" w:color="auto"/>
            <w:left w:val="none" w:sz="0" w:space="0" w:color="auto"/>
            <w:bottom w:val="none" w:sz="0" w:space="0" w:color="auto"/>
            <w:right w:val="none" w:sz="0" w:space="0" w:color="auto"/>
          </w:divBdr>
        </w:div>
        <w:div w:id="1302929603">
          <w:marLeft w:val="0"/>
          <w:marRight w:val="0"/>
          <w:marTop w:val="0"/>
          <w:marBottom w:val="0"/>
          <w:divBdr>
            <w:top w:val="none" w:sz="0" w:space="0" w:color="auto"/>
            <w:left w:val="none" w:sz="0" w:space="0" w:color="auto"/>
            <w:bottom w:val="none" w:sz="0" w:space="0" w:color="auto"/>
            <w:right w:val="none" w:sz="0" w:space="0" w:color="auto"/>
          </w:divBdr>
        </w:div>
        <w:div w:id="1329752015">
          <w:marLeft w:val="0"/>
          <w:marRight w:val="0"/>
          <w:marTop w:val="0"/>
          <w:marBottom w:val="0"/>
          <w:divBdr>
            <w:top w:val="none" w:sz="0" w:space="0" w:color="auto"/>
            <w:left w:val="none" w:sz="0" w:space="0" w:color="auto"/>
            <w:bottom w:val="none" w:sz="0" w:space="0" w:color="auto"/>
            <w:right w:val="none" w:sz="0" w:space="0" w:color="auto"/>
          </w:divBdr>
        </w:div>
        <w:div w:id="143015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09B6306C9A0D40857380D6707AA76A" ma:contentTypeVersion="12" ma:contentTypeDescription="Create a new document." ma:contentTypeScope="" ma:versionID="e29f3a4dce8f0c1e3f8c51d6534da818">
  <xsd:schema xmlns:xsd="http://www.w3.org/2001/XMLSchema" xmlns:xs="http://www.w3.org/2001/XMLSchema" xmlns:p="http://schemas.microsoft.com/office/2006/metadata/properties" xmlns:ns2="36052fb6-9838-4725-9388-b25b28f38056" xmlns:ns3="2758b2b1-16bd-4236-992d-a8be954709dd" targetNamespace="http://schemas.microsoft.com/office/2006/metadata/properties" ma:root="true" ma:fieldsID="5f186ab01678159498615c8714649c9e" ns2:_="" ns3:_="">
    <xsd:import namespace="36052fb6-9838-4725-9388-b25b28f38056"/>
    <xsd:import namespace="2758b2b1-16bd-4236-992d-a8be95470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52fb6-9838-4725-9388-b25b28f38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8b2b1-16bd-4236-992d-a8be95470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08960-2FAB-42BA-AB28-99606C59F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52fb6-9838-4725-9388-b25b28f38056"/>
    <ds:schemaRef ds:uri="2758b2b1-16bd-4236-992d-a8be95470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EFB60-F635-4062-83AC-604D88B6573B}">
  <ds:schemaRefs>
    <ds:schemaRef ds:uri="http://schemas.microsoft.com/sharepoint/v3/contenttype/forms"/>
  </ds:schemaRefs>
</ds:datastoreItem>
</file>

<file path=customXml/itemProps3.xml><?xml version="1.0" encoding="utf-8"?>
<ds:datastoreItem xmlns:ds="http://schemas.openxmlformats.org/officeDocument/2006/customXml" ds:itemID="{8DDAA762-CB08-44FA-9100-F526F78680F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Brigham Young University - Idaho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Christman, Van</dc:creator>
  <keywords/>
  <dc:description/>
  <lastModifiedBy>Baggett, Boyd</lastModifiedBy>
  <revision>12</revision>
  <lastPrinted>2024-09-27T20:53:00.0000000Z</lastPrinted>
  <dcterms:created xsi:type="dcterms:W3CDTF">2024-09-27T23:27:00.0000000Z</dcterms:created>
  <dcterms:modified xsi:type="dcterms:W3CDTF">2025-07-17T13:51:43.3079146Z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0x0101009D09B6306C9A0D40857380D6707AA76A</vt:lpwstr>
  </property>
</Properties>
</file>