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rPr>
          <w:rFonts w:ascii="Oswald" w:cs="Oswald" w:eastAsia="Oswald" w:hAnsi="Oswald"/>
          <w:b w:val="1"/>
          <w:bCs w:val="1"/>
          <w:color w:val="666666"/>
          <w:sz w:val="26"/>
          <w:szCs w:val="26"/>
        </w:rPr>
      </w:pPr>
      <w:r w:rsidDel="00000000" w:rsidR="00000000" w:rsidRPr="00000000">
        <w:rPr>
          <w:rFonts w:ascii="Oswald" w:cs="Oswald" w:eastAsia="Oswald" w:hAnsi="Oswald"/>
          <w:b w:val="1"/>
          <w:bCs w:val="1"/>
          <w:color w:val="666666"/>
          <w:sz w:val="26"/>
          <w:szCs w:val="26"/>
          <w:rtl w:val="0"/>
        </w:rPr>
        <w:t xml:space="preserve">BYU-I Writing Center - </w:t>
      </w:r>
      <w:hyperlink r:id="rId6">
        <w:r w:rsidDel="00000000" w:rsidR="00000000" w:rsidRPr="00000000">
          <w:rPr>
            <w:rFonts w:ascii="Oswald" w:cs="Oswald" w:eastAsia="Oswald" w:hAnsi="Oswald"/>
            <w:b w:val="1"/>
            <w:bCs w:val="1"/>
            <w:color w:val="1155cc"/>
            <w:sz w:val="26"/>
            <w:szCs w:val="26"/>
            <w:u w:val="single"/>
            <w:rtl w:val="0"/>
          </w:rPr>
          <w:t xml:space="preserve">https://www.byui.edu/academic-success-and-tutoring/writing</w:t>
        </w:r>
      </w:hyperlink>
      <w:r w:rsidDel="00000000" w:rsidR="00000000" w:rsidRPr="00000000">
        <w:rPr>
          <w:rFonts w:ascii="Oswald" w:cs="Oswald" w:eastAsia="Oswald" w:hAnsi="Oswald"/>
          <w:b w:val="1"/>
          <w:bCs w:val="1"/>
          <w:color w:val="666666"/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02">
      <w:pPr>
        <w:pStyle w:val="Title"/>
        <w:keepNext w:val="0"/>
        <w:keepLines w:val="0"/>
        <w:spacing w:after="0" w:line="240" w:lineRule="auto"/>
        <w:rPr>
          <w:rFonts w:ascii="Oswald" w:cs="Oswald" w:eastAsia="Oswald" w:hAnsi="Oswald"/>
          <w:b w:val="1"/>
          <w:bCs w:val="1"/>
          <w:sz w:val="104"/>
          <w:szCs w:val="104"/>
        </w:rPr>
      </w:pPr>
      <w:bookmarkStart w:colFirst="0" w:colLast="0" w:name="_lntg56ljm653" w:id="0"/>
      <w:bookmarkEnd w:id="0"/>
      <w:r w:rsidDel="00000000" w:rsidR="00000000" w:rsidRPr="00000000">
        <w:rPr>
          <w:rFonts w:ascii="Oswald" w:cs="Oswald" w:eastAsia="Oswald" w:hAnsi="Oswald"/>
          <w:b w:val="1"/>
          <w:bCs w:val="1"/>
          <w:sz w:val="104"/>
          <w:szCs w:val="104"/>
          <w:rtl w:val="0"/>
        </w:rPr>
        <w:t xml:space="preserve">Subject-Verb Agreement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>
          <w:rFonts w:ascii="Bebas Neue" w:cs="Bebas Neue" w:eastAsia="Bebas Neue" w:hAnsi="Bebas Neue"/>
          <w:sz w:val="52"/>
          <w:szCs w:val="52"/>
        </w:rPr>
      </w:pPr>
      <w:r w:rsidDel="00000000" w:rsidR="00000000" w:rsidRPr="00000000">
        <w:rPr>
          <w:rFonts w:ascii="Source Code Pro" w:cs="Source Code Pro" w:eastAsia="Source Code Pro" w:hAnsi="Source Code Pro"/>
          <w:b w:val="1"/>
          <w:bCs w:val="1"/>
          <w:color w:val="424242"/>
          <w:sz w:val="24"/>
          <w:szCs w:val="24"/>
        </w:rPr>
        <w:drawing>
          <wp:inline distB="114300" distT="114300" distL="114300" distR="114300">
            <wp:extent cx="6858000" cy="55605"/>
            <wp:effectExtent b="0" l="0" r="0" t="0"/>
            <wp:docPr descr="horizontal line" id="1" name="image1.png"/>
            <a:graphic>
              <a:graphicData uri="http://schemas.openxmlformats.org/drawingml/2006/picture">
                <pic:pic>
                  <pic:nvPicPr>
                    <pic:cNvPr descr="horizontal line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560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60" w:line="259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Having a subject and verb of a sentence disagree is a common mistake to make in a paper, and it is often one that goes unnoticed by the writer. As you edit your writing, consider these subject-verb agreement rules.</w:t>
      </w:r>
    </w:p>
    <w:p w:rsidR="00000000" w:rsidDel="00000000" w:rsidP="00000000" w:rsidRDefault="00000000" w:rsidRPr="00000000" w14:paraId="00000005">
      <w:pPr>
        <w:spacing w:after="160" w:line="259" w:lineRule="auto"/>
        <w:ind w:left="1440" w:firstLine="72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160" w:line="259" w:lineRule="auto"/>
        <w:ind w:left="1440" w:firstLine="72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Correct</w:t>
        <w:tab/>
        <w:tab/>
        <w:tab/>
        <w:tab/>
        <w:tab/>
        <w:tab/>
        <w:t xml:space="preserve">Common Mistakes</w:t>
      </w:r>
    </w:p>
    <w:tbl>
      <w:tblPr>
        <w:tblStyle w:val="Table1"/>
        <w:tblpPr w:leftFromText="180" w:rightFromText="180" w:topFromText="180" w:bottomFromText="180" w:vertAnchor="text" w:horzAnchor="text" w:tblpX="0" w:tblpY="0"/>
        <w:tblW w:w="1068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400"/>
        <w:gridCol w:w="5280"/>
        <w:tblGridChange w:id="0">
          <w:tblGrid>
            <w:gridCol w:w="5400"/>
            <w:gridCol w:w="5280"/>
          </w:tblGrid>
        </w:tblGridChange>
      </w:tblGrid>
      <w:tr>
        <w:trPr>
          <w:cantSplit w:val="0"/>
          <w:trHeight w:val="1123.47412109375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07">
            <w:pPr>
              <w:spacing w:after="160" w:line="259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If the sentence has a singular subject, use a singular verb: 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Elvis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u w:val="single"/>
                <w:rtl w:val="0"/>
              </w:rPr>
              <w:t xml:space="preserve">is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(singular) the king of rock.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Incorrect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The student write essays every week.</w:t>
            </w:r>
          </w:p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Correct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The student writes essays every week.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51.6259765625" w:hRule="atLeast"/>
          <w:tblHeader w:val="0"/>
        </w:trPr>
        <w:tc>
          <w:tcPr/>
          <w:p w:rsidR="00000000" w:rsidDel="00000000" w:rsidP="00000000" w:rsidRDefault="00000000" w:rsidRPr="00000000" w14:paraId="0000000B">
            <w:pPr>
              <w:spacing w:after="160" w:line="259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If the sentence has a plural subject, use a plural </w:t>
            </w:r>
          </w:p>
          <w:p w:rsidR="00000000" w:rsidDel="00000000" w:rsidP="00000000" w:rsidRDefault="00000000" w:rsidRPr="00000000" w14:paraId="0000000C">
            <w:pPr>
              <w:spacing w:after="160" w:line="259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verb: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The Beatles’ guitars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u w:val="single"/>
                <w:rtl w:val="0"/>
              </w:rPr>
              <w:t xml:space="preserve">are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(plural) red. </w:t>
            </w:r>
          </w:p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Incorrect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: The answers on the test is confusing.</w:t>
            </w:r>
          </w:p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Correct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The answers on the test are confusing.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1">
      <w:pPr>
        <w:pStyle w:val="Heading1"/>
        <w:spacing w:after="160" w:line="259" w:lineRule="auto"/>
        <w:rPr>
          <w:rFonts w:ascii="Oswald" w:cs="Oswald" w:eastAsia="Oswald" w:hAnsi="Oswald"/>
          <w:b w:val="1"/>
          <w:bCs w:val="1"/>
          <w:sz w:val="2"/>
          <w:szCs w:val="2"/>
        </w:rPr>
      </w:pPr>
      <w:bookmarkStart w:colFirst="0" w:colLast="0" w:name="_bsesynd514l8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Style w:val="Heading1"/>
        <w:spacing w:after="160" w:line="259" w:lineRule="auto"/>
        <w:rPr>
          <w:rFonts w:ascii="Oswald" w:cs="Oswald" w:eastAsia="Oswald" w:hAnsi="Oswald"/>
          <w:b w:val="1"/>
          <w:bCs w:val="1"/>
          <w:sz w:val="44"/>
          <w:szCs w:val="44"/>
        </w:rPr>
      </w:pPr>
      <w:bookmarkStart w:colFirst="0" w:colLast="0" w:name="_kn3gyy7rrbu3" w:id="2"/>
      <w:bookmarkEnd w:id="2"/>
      <w:r w:rsidDel="00000000" w:rsidR="00000000" w:rsidRPr="00000000">
        <w:rPr>
          <w:rFonts w:ascii="Oswald" w:cs="Oswald" w:eastAsia="Oswald" w:hAnsi="Oswald"/>
          <w:b w:val="1"/>
          <w:bCs w:val="1"/>
          <w:sz w:val="44"/>
          <w:szCs w:val="44"/>
          <w:rtl w:val="0"/>
        </w:rPr>
        <w:t xml:space="preserve">EIGHT RULES FOR SUBJECT-VERB AGREEMENT</w:t>
      </w:r>
    </w:p>
    <w:p w:rsidR="00000000" w:rsidDel="00000000" w:rsidP="00000000" w:rsidRDefault="00000000" w:rsidRPr="00000000" w14:paraId="00000013">
      <w:pPr>
        <w:numPr>
          <w:ilvl w:val="0"/>
          <w:numId w:val="3"/>
        </w:numPr>
        <w:spacing w:line="259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Two subjects + “and” need a plural verb.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line="259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Elsa and Anna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are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(plural) royal sisters. </w:t>
      </w:r>
    </w:p>
    <w:p w:rsidR="00000000" w:rsidDel="00000000" w:rsidP="00000000" w:rsidRDefault="00000000" w:rsidRPr="00000000" w14:paraId="00000015">
      <w:pPr>
        <w:spacing w:line="259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3"/>
        </w:numPr>
        <w:spacing w:line="259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Some subjects that don’t end in “S” are plural and need a plural verb. A few words that follow this rule are women, feet, and teeth. </w:t>
      </w:r>
    </w:p>
    <w:p w:rsidR="00000000" w:rsidDel="00000000" w:rsidP="00000000" w:rsidRDefault="00000000" w:rsidRPr="00000000" w14:paraId="00000017">
      <w:pPr>
        <w:numPr>
          <w:ilvl w:val="0"/>
          <w:numId w:val="4"/>
        </w:numPr>
        <w:spacing w:line="259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 mice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speak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(plural) to Cinderella. </w:t>
      </w:r>
    </w:p>
    <w:p w:rsidR="00000000" w:rsidDel="00000000" w:rsidP="00000000" w:rsidRDefault="00000000" w:rsidRPr="00000000" w14:paraId="00000018">
      <w:pPr>
        <w:spacing w:line="259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3"/>
        </w:numPr>
        <w:spacing w:line="259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Some subjects that end in “S” are not plural and need a singular verb. A few words that follow this rule are Mathematics, Physics, News, and Campus.</w:t>
      </w:r>
    </w:p>
    <w:p w:rsidR="00000000" w:rsidDel="00000000" w:rsidP="00000000" w:rsidRDefault="00000000" w:rsidRPr="00000000" w14:paraId="0000001A">
      <w:pPr>
        <w:numPr>
          <w:ilvl w:val="0"/>
          <w:numId w:val="7"/>
        </w:numPr>
        <w:spacing w:line="259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Economics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is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(singular) all about supply and demand of consumers.</w:t>
      </w:r>
    </w:p>
    <w:p w:rsidR="00000000" w:rsidDel="00000000" w:rsidP="00000000" w:rsidRDefault="00000000" w:rsidRPr="00000000" w14:paraId="0000001B">
      <w:pPr>
        <w:spacing w:line="259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C">
      <w:pPr>
        <w:numPr>
          <w:ilvl w:val="0"/>
          <w:numId w:val="3"/>
        </w:numPr>
        <w:spacing w:line="259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If “there” is the subject of a sentence, the verb should agree with the subject.</w:t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spacing w:line="259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There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was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(singular) a genie in the lamp. There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were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(plural) some thieves in the cave. </w:t>
      </w:r>
    </w:p>
    <w:p w:rsidR="00000000" w:rsidDel="00000000" w:rsidP="00000000" w:rsidRDefault="00000000" w:rsidRPr="00000000" w14:paraId="0000001E">
      <w:pPr>
        <w:spacing w:line="259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3"/>
        </w:numPr>
        <w:spacing w:line="259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Quantities of time, money, and distance always need a singular verb.</w:t>
      </w:r>
    </w:p>
    <w:p w:rsidR="00000000" w:rsidDel="00000000" w:rsidP="00000000" w:rsidRDefault="00000000" w:rsidRPr="00000000" w14:paraId="00000020">
      <w:pPr>
        <w:numPr>
          <w:ilvl w:val="0"/>
          <w:numId w:val="5"/>
        </w:numPr>
        <w:spacing w:line="259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Eight miles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is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(singular) a typical jogging distance for Captain America.</w:t>
      </w:r>
    </w:p>
    <w:p w:rsidR="00000000" w:rsidDel="00000000" w:rsidP="00000000" w:rsidRDefault="00000000" w:rsidRPr="00000000" w14:paraId="00000021">
      <w:pPr>
        <w:spacing w:line="259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3"/>
        </w:numPr>
        <w:spacing w:line="259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When a sentence uses “each/every/everybody/everyone/everything,” it needs a singular verb. While you are referring to more than one noun with these words, you are referring to them as individuals.</w:t>
      </w:r>
    </w:p>
    <w:p w:rsidR="00000000" w:rsidDel="00000000" w:rsidP="00000000" w:rsidRDefault="00000000" w:rsidRPr="00000000" w14:paraId="00000023">
      <w:pPr>
        <w:numPr>
          <w:ilvl w:val="0"/>
          <w:numId w:val="8"/>
        </w:numPr>
        <w:spacing w:line="259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Each dwarf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was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(singular) happy with his or her work. Every dwarf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was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(singular) content. </w:t>
      </w:r>
    </w:p>
    <w:p w:rsidR="00000000" w:rsidDel="00000000" w:rsidP="00000000" w:rsidRDefault="00000000" w:rsidRPr="00000000" w14:paraId="00000024">
      <w:pPr>
        <w:spacing w:line="259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numPr>
          <w:ilvl w:val="0"/>
          <w:numId w:val="3"/>
        </w:numPr>
        <w:spacing w:line="259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number, percentage, or measurement (like half or some) may need a singular or plural verb. </w:t>
      </w:r>
    </w:p>
    <w:p w:rsidR="00000000" w:rsidDel="00000000" w:rsidP="00000000" w:rsidRDefault="00000000" w:rsidRPr="00000000" w14:paraId="00000026">
      <w:pPr>
        <w:numPr>
          <w:ilvl w:val="0"/>
          <w:numId w:val="9"/>
        </w:numPr>
        <w:spacing w:after="16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One of those doctors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makes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(singular) the procedures difficult for the rest of them.</w:t>
      </w:r>
    </w:p>
    <w:p w:rsidR="00000000" w:rsidDel="00000000" w:rsidP="00000000" w:rsidRDefault="00000000" w:rsidRPr="00000000" w14:paraId="00000027">
      <w:pPr>
        <w:spacing w:after="160" w:line="240" w:lineRule="auto"/>
        <w:ind w:left="0" w:firstLine="0"/>
        <w:rPr>
          <w:rFonts w:ascii="Times New Roman" w:cs="Times New Roman" w:eastAsia="Times New Roman" w:hAnsi="Times New Roman"/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numPr>
          <w:ilvl w:val="0"/>
          <w:numId w:val="3"/>
        </w:numPr>
        <w:spacing w:line="259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For subjects joined by “or” / “nor,”  the verb should agree with the last noun </w:t>
      </w:r>
    </w:p>
    <w:p w:rsidR="00000000" w:rsidDel="00000000" w:rsidP="00000000" w:rsidRDefault="00000000" w:rsidRPr="00000000" w14:paraId="00000029">
      <w:pPr>
        <w:numPr>
          <w:ilvl w:val="0"/>
          <w:numId w:val="6"/>
        </w:numPr>
        <w:spacing w:line="259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Neither my sisters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nor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my mom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wants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to go camping</w:t>
      </w:r>
    </w:p>
    <w:p w:rsidR="00000000" w:rsidDel="00000000" w:rsidP="00000000" w:rsidRDefault="00000000" w:rsidRPr="00000000" w14:paraId="0000002A">
      <w:pPr>
        <w:spacing w:line="259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line="259" w:lineRule="auto"/>
        <w:rPr>
          <w:rFonts w:ascii="Times New Roman" w:cs="Times New Roman" w:eastAsia="Times New Roman" w:hAnsi="Times New Roman"/>
          <w:sz w:val="24"/>
          <w:szCs w:val="24"/>
        </w:rPr>
        <w:sectPr>
          <w:pgSz w:h="15840" w:w="12240" w:orient="portrait"/>
          <w:pgMar w:bottom="720" w:top="720" w:left="720" w:right="720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gjdgxs" w:id="3"/>
      <w:bookmarkEnd w:id="3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For further questions about subject-verb agreement, refer to pages 59 in the Blue Book or visit the Writing Center.</w:t>
      </w:r>
    </w:p>
    <w:p w:rsidR="00000000" w:rsidDel="00000000" w:rsidP="00000000" w:rsidRDefault="00000000" w:rsidRPr="00000000" w14:paraId="0000002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type w:val="continuous"/>
      <w:pgSz w:h="15840" w:w="12240" w:orient="portrait"/>
      <w:pgMar w:bottom="720" w:top="720" w:left="720" w:right="720" w:header="720" w:footer="720"/>
      <w:cols w:equalWidth="0" w:num="1">
        <w:col w:space="0" w:w="10800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Source Code Pr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Bebas Neue">
    <w:embedRegular w:fontKey="{00000000-0000-0000-0000-000000000000}" r:id="rId5" w:subsetted="0"/>
  </w:font>
  <w:font w:name="Oswald">
    <w:embedRegular w:fontKey="{00000000-0000-0000-0000-000000000000}" r:id="rId6" w:subsetted="0"/>
    <w:embedBold w:fontKey="{00000000-0000-0000-0000-000000000000}" r:id="rId7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4">
    <w:lvl w:ilvl="0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5">
    <w:lvl w:ilvl="0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6">
    <w:lvl w:ilvl="0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7">
    <w:lvl w:ilvl="0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8">
    <w:lvl w:ilvl="0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9">
    <w:lvl w:ilvl="0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byui.edu/academic-success-and-tutoring/writing" TargetMode="External"/><Relationship Id="rId7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SourceCodePro-regular.ttf"/><Relationship Id="rId2" Type="http://schemas.openxmlformats.org/officeDocument/2006/relationships/font" Target="fonts/SourceCodePro-bold.ttf"/><Relationship Id="rId3" Type="http://schemas.openxmlformats.org/officeDocument/2006/relationships/font" Target="fonts/SourceCodePro-italic.ttf"/><Relationship Id="rId4" Type="http://schemas.openxmlformats.org/officeDocument/2006/relationships/font" Target="fonts/SourceCodePro-boldItalic.ttf"/><Relationship Id="rId5" Type="http://schemas.openxmlformats.org/officeDocument/2006/relationships/font" Target="fonts/BebasNeue-regular.ttf"/><Relationship Id="rId6" Type="http://schemas.openxmlformats.org/officeDocument/2006/relationships/font" Target="fonts/Oswald-regular.ttf"/><Relationship Id="rId7" Type="http://schemas.openxmlformats.org/officeDocument/2006/relationships/font" Target="fonts/Oswald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