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Oswald" w:cs="Oswald" w:eastAsia="Oswald" w:hAnsi="Oswald"/>
          <w:b w:val="1"/>
          <w:bCs w:val="1"/>
          <w:color w:val="666666"/>
          <w:sz w:val="26"/>
          <w:szCs w:val="26"/>
        </w:rPr>
      </w:pPr>
      <w:r w:rsidDel="00000000" w:rsidR="00000000" w:rsidRPr="00000000">
        <w:rPr>
          <w:rFonts w:ascii="Oswald" w:cs="Oswald" w:eastAsia="Oswald" w:hAnsi="Oswald"/>
          <w:b w:val="1"/>
          <w:bCs w:val="1"/>
          <w:color w:val="666666"/>
          <w:sz w:val="26"/>
          <w:szCs w:val="26"/>
          <w:rtl w:val="0"/>
        </w:rPr>
        <w:t xml:space="preserve">BYU-I Writing Center - </w:t>
      </w:r>
      <w:hyperlink r:id="rId6">
        <w:r w:rsidDel="00000000" w:rsidR="00000000" w:rsidRPr="00000000">
          <w:rPr>
            <w:rFonts w:ascii="Oswald" w:cs="Oswald" w:eastAsia="Oswald" w:hAnsi="Oswald"/>
            <w:b w:val="1"/>
            <w:bCs w:val="1"/>
            <w:color w:val="1155cc"/>
            <w:sz w:val="26"/>
            <w:szCs w:val="26"/>
            <w:u w:val="single"/>
            <w:rtl w:val="0"/>
          </w:rPr>
          <w:t xml:space="preserve">https://www.byui.edu/academic-success-and-tutoring/writing</w:t>
        </w:r>
      </w:hyperlink>
      <w:r w:rsidDel="00000000" w:rsidR="00000000" w:rsidRPr="00000000">
        <w:rPr>
          <w:rFonts w:ascii="Oswald" w:cs="Oswald" w:eastAsia="Oswald" w:hAnsi="Oswald"/>
          <w:b w:val="1"/>
          <w:bCs w:val="1"/>
          <w:color w:val="666666"/>
          <w:sz w:val="26"/>
          <w:szCs w:val="26"/>
          <w:rtl w:val="0"/>
        </w:rPr>
        <w:t xml:space="preserve"> </w:t>
      </w:r>
    </w:p>
    <w:p w:rsidR="00000000" w:rsidDel="00000000" w:rsidP="00000000" w:rsidRDefault="00000000" w:rsidRPr="00000000" w14:paraId="00000002">
      <w:pPr>
        <w:pStyle w:val="Title"/>
        <w:keepNext w:val="0"/>
        <w:keepLines w:val="0"/>
        <w:spacing w:after="0" w:line="240" w:lineRule="auto"/>
        <w:rPr>
          <w:rFonts w:ascii="Oswald" w:cs="Oswald" w:eastAsia="Oswald" w:hAnsi="Oswald"/>
          <w:b w:val="1"/>
          <w:bCs w:val="1"/>
          <w:sz w:val="104"/>
          <w:szCs w:val="104"/>
        </w:rPr>
      </w:pPr>
      <w:bookmarkStart w:colFirst="0" w:colLast="0" w:name="_lntg56ljm653" w:id="0"/>
      <w:bookmarkEnd w:id="0"/>
      <w:r w:rsidDel="00000000" w:rsidR="00000000" w:rsidRPr="00000000">
        <w:rPr>
          <w:rFonts w:ascii="Oswald" w:cs="Oswald" w:eastAsia="Oswald" w:hAnsi="Oswald"/>
          <w:b w:val="1"/>
          <w:bCs w:val="1"/>
          <w:sz w:val="104"/>
          <w:szCs w:val="104"/>
          <w:rtl w:val="0"/>
        </w:rPr>
        <w:t xml:space="preserve">Pronouns</w:t>
      </w:r>
      <w:r w:rsidDel="00000000" w:rsidR="00000000" w:rsidRPr="00000000">
        <w:rPr>
          <w:rtl w:val="0"/>
        </w:rPr>
      </w:r>
    </w:p>
    <w:p w:rsidR="00000000" w:rsidDel="00000000" w:rsidP="00000000" w:rsidRDefault="00000000" w:rsidRPr="00000000" w14:paraId="00000003">
      <w:pPr>
        <w:spacing w:line="360" w:lineRule="auto"/>
        <w:rPr>
          <w:rFonts w:ascii="Bebas Neue" w:cs="Bebas Neue" w:eastAsia="Bebas Neue" w:hAnsi="Bebas Neue"/>
          <w:sz w:val="44"/>
          <w:szCs w:val="44"/>
        </w:rPr>
      </w:pPr>
      <w:r w:rsidDel="00000000" w:rsidR="00000000" w:rsidRPr="00000000">
        <w:rPr>
          <w:rFonts w:ascii="Source Code Pro" w:cs="Source Code Pro" w:eastAsia="Source Code Pro" w:hAnsi="Source Code Pro"/>
          <w:b w:val="1"/>
          <w:bCs w:val="1"/>
          <w:color w:val="424242"/>
          <w:sz w:val="24"/>
          <w:szCs w:val="24"/>
        </w:rPr>
        <w:drawing>
          <wp:inline distB="114300" distT="114300" distL="114300" distR="114300">
            <wp:extent cx="6858000" cy="55605"/>
            <wp:effectExtent b="0" l="0" r="0" t="0"/>
            <wp:docPr descr="horizontal line" id="1"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6858000" cy="5560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pronoun replaces a noun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We use these words to avoid repetition: </w:t>
      </w:r>
      <w:r w:rsidDel="00000000" w:rsidR="00000000" w:rsidRPr="00000000">
        <w:rPr>
          <w:rFonts w:ascii="Times New Roman" w:cs="Times New Roman" w:eastAsia="Times New Roman" w:hAnsi="Times New Roman"/>
          <w:b w:val="1"/>
          <w:bCs w:val="1"/>
          <w:sz w:val="24"/>
          <w:szCs w:val="24"/>
          <w:rtl w:val="0"/>
        </w:rPr>
        <w:t xml:space="preserve">She, They, It, We, Us, Him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 </w:t>
      </w:r>
      <w:r w:rsidDel="00000000" w:rsidR="00000000" w:rsidRPr="00000000">
        <w:rPr>
          <w:rFonts w:ascii="Times New Roman" w:cs="Times New Roman" w:eastAsia="Times New Roman" w:hAnsi="Times New Roman"/>
          <w:sz w:val="24"/>
          <w:szCs w:val="24"/>
          <w:rtl w:val="0"/>
        </w:rPr>
        <w:t xml:space="preserve">Students can view the students’ grades online.</w:t>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With Pronouns:</w:t>
      </w:r>
      <w:r w:rsidDel="00000000" w:rsidR="00000000" w:rsidRPr="00000000">
        <w:rPr>
          <w:rFonts w:ascii="Times New Roman" w:cs="Times New Roman" w:eastAsia="Times New Roman" w:hAnsi="Times New Roman"/>
          <w:sz w:val="24"/>
          <w:szCs w:val="24"/>
          <w:rtl w:val="0"/>
        </w:rPr>
        <w:t xml:space="preserve"> Students can view </w:t>
      </w:r>
      <w:r w:rsidDel="00000000" w:rsidR="00000000" w:rsidRPr="00000000">
        <w:rPr>
          <w:rFonts w:ascii="Times New Roman" w:cs="Times New Roman" w:eastAsia="Times New Roman" w:hAnsi="Times New Roman"/>
          <w:b w:val="1"/>
          <w:bCs w:val="1"/>
          <w:sz w:val="24"/>
          <w:szCs w:val="24"/>
          <w:rtl w:val="0"/>
        </w:rPr>
        <w:t xml:space="preserve">their </w:t>
      </w:r>
      <w:r w:rsidDel="00000000" w:rsidR="00000000" w:rsidRPr="00000000">
        <w:rPr>
          <w:rFonts w:ascii="Times New Roman" w:cs="Times New Roman" w:eastAsia="Times New Roman" w:hAnsi="Times New Roman"/>
          <w:sz w:val="24"/>
          <w:szCs w:val="24"/>
          <w:rtl w:val="0"/>
        </w:rPr>
        <w:t xml:space="preserve">grades online.</w:t>
      </w:r>
    </w:p>
    <w:p w:rsidR="00000000" w:rsidDel="00000000" w:rsidP="00000000" w:rsidRDefault="00000000" w:rsidRPr="00000000" w14:paraId="00000008">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 </w:t>
      </w:r>
      <w:r w:rsidDel="00000000" w:rsidR="00000000" w:rsidRPr="00000000">
        <w:rPr>
          <w:rFonts w:ascii="Times New Roman" w:cs="Times New Roman" w:eastAsia="Times New Roman" w:hAnsi="Times New Roman"/>
          <w:sz w:val="24"/>
          <w:szCs w:val="24"/>
          <w:rtl w:val="0"/>
        </w:rPr>
        <w:t xml:space="preserve">My computer was broken, so I asked my roommate to fix </w:t>
      </w:r>
      <w:r w:rsidDel="00000000" w:rsidR="00000000" w:rsidRPr="00000000">
        <w:rPr>
          <w:rFonts w:ascii="Times New Roman" w:cs="Times New Roman" w:eastAsia="Times New Roman" w:hAnsi="Times New Roman"/>
          <w:sz w:val="24"/>
          <w:szCs w:val="24"/>
          <w:rtl w:val="0"/>
        </w:rPr>
        <w:t xml:space="preserve">my computer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With Pronouns:</w:t>
      </w:r>
      <w:r w:rsidDel="00000000" w:rsidR="00000000" w:rsidRPr="00000000">
        <w:rPr>
          <w:rFonts w:ascii="Times New Roman" w:cs="Times New Roman" w:eastAsia="Times New Roman" w:hAnsi="Times New Roman"/>
          <w:sz w:val="24"/>
          <w:szCs w:val="24"/>
          <w:rtl w:val="0"/>
        </w:rPr>
        <w:t xml:space="preserve"> My computer was broken, so I asked my roommate to fix </w:t>
      </w:r>
      <w:r w:rsidDel="00000000" w:rsidR="00000000" w:rsidRPr="00000000">
        <w:rPr>
          <w:rFonts w:ascii="Times New Roman" w:cs="Times New Roman" w:eastAsia="Times New Roman" w:hAnsi="Times New Roman"/>
          <w:b w:val="1"/>
          <w:bCs w:val="1"/>
          <w:sz w:val="24"/>
          <w:szCs w:val="24"/>
          <w:rtl w:val="0"/>
        </w:rPr>
        <w:t xml:space="preserve">it</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B">
      <w:pPr>
        <w:pStyle w:val="Heading1"/>
        <w:spacing w:line="240" w:lineRule="auto"/>
        <w:rPr>
          <w:rFonts w:ascii="Oswald" w:cs="Oswald" w:eastAsia="Oswald" w:hAnsi="Oswald"/>
          <w:b w:val="1"/>
          <w:bCs w:val="1"/>
          <w:sz w:val="44"/>
          <w:szCs w:val="44"/>
        </w:rPr>
      </w:pPr>
      <w:bookmarkStart w:colFirst="0" w:colLast="0" w:name="_ujjo9o5ofrzw" w:id="1"/>
      <w:bookmarkEnd w:id="1"/>
      <w:r w:rsidDel="00000000" w:rsidR="00000000" w:rsidRPr="00000000">
        <w:rPr>
          <w:rFonts w:ascii="Oswald" w:cs="Oswald" w:eastAsia="Oswald" w:hAnsi="Oswald"/>
          <w:b w:val="1"/>
          <w:bCs w:val="1"/>
          <w:sz w:val="44"/>
          <w:szCs w:val="44"/>
          <w:rtl w:val="0"/>
        </w:rPr>
        <w:t xml:space="preserve">SHIFT IN POINT OF VIEW</w:t>
      </w:r>
    </w:p>
    <w:p w:rsidR="00000000" w:rsidDel="00000000" w:rsidP="00000000" w:rsidRDefault="00000000" w:rsidRPr="00000000" w14:paraId="0000000C">
      <w:pPr>
        <w:spacing w:line="240" w:lineRule="auto"/>
        <w:rPr>
          <w:rFonts w:ascii="Times New Roman" w:cs="Times New Roman" w:eastAsia="Times New Roman" w:hAnsi="Times New Roman"/>
          <w:sz w:val="24"/>
          <w:szCs w:val="24"/>
        </w:rPr>
      </w:pPr>
      <w:bookmarkStart w:colFirst="0" w:colLast="0" w:name="_gjdgxs" w:id="2"/>
      <w:bookmarkEnd w:id="2"/>
      <w:r w:rsidDel="00000000" w:rsidR="00000000" w:rsidRPr="00000000">
        <w:rPr>
          <w:rFonts w:ascii="Times New Roman" w:cs="Times New Roman" w:eastAsia="Times New Roman" w:hAnsi="Times New Roman"/>
          <w:sz w:val="24"/>
          <w:szCs w:val="24"/>
          <w:rtl w:val="0"/>
        </w:rPr>
        <w:t xml:space="preserve">Point of view refers to the “who” of a sentence. Review the points of view—first, second, and third person pronouns—to get a feel for these categories.</w:t>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1st person singular:</w:t>
      </w:r>
      <w:r w:rsidDel="00000000" w:rsidR="00000000" w:rsidRPr="00000000">
        <w:rPr>
          <w:rFonts w:ascii="Times New Roman" w:cs="Times New Roman" w:eastAsia="Times New Roman" w:hAnsi="Times New Roman"/>
          <w:sz w:val="24"/>
          <w:szCs w:val="24"/>
          <w:rtl w:val="0"/>
        </w:rPr>
        <w:t xml:space="preserve"> I, my, me</w:t>
      </w:r>
    </w:p>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1st person plural:</w:t>
      </w:r>
      <w:r w:rsidDel="00000000" w:rsidR="00000000" w:rsidRPr="00000000">
        <w:rPr>
          <w:rFonts w:ascii="Times New Roman" w:cs="Times New Roman" w:eastAsia="Times New Roman" w:hAnsi="Times New Roman"/>
          <w:sz w:val="24"/>
          <w:szCs w:val="24"/>
          <w:rtl w:val="0"/>
        </w:rPr>
        <w:t xml:space="preserve"> we, our, us</w:t>
      </w:r>
    </w:p>
    <w:p w:rsidR="00000000" w:rsidDel="00000000" w:rsidP="00000000" w:rsidRDefault="00000000" w:rsidRPr="00000000" w14:paraId="0000001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2nd person singular:</w:t>
      </w:r>
      <w:r w:rsidDel="00000000" w:rsidR="00000000" w:rsidRPr="00000000">
        <w:rPr>
          <w:rFonts w:ascii="Times New Roman" w:cs="Times New Roman" w:eastAsia="Times New Roman" w:hAnsi="Times New Roman"/>
          <w:sz w:val="24"/>
          <w:szCs w:val="24"/>
          <w:rtl w:val="0"/>
        </w:rPr>
        <w:t xml:space="preserve"> you, your</w:t>
      </w:r>
    </w:p>
    <w:p w:rsidR="00000000" w:rsidDel="00000000" w:rsidP="00000000" w:rsidRDefault="00000000" w:rsidRPr="00000000" w14:paraId="0000001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2nd person plural: </w:t>
      </w:r>
      <w:r w:rsidDel="00000000" w:rsidR="00000000" w:rsidRPr="00000000">
        <w:rPr>
          <w:rFonts w:ascii="Times New Roman" w:cs="Times New Roman" w:eastAsia="Times New Roman" w:hAnsi="Times New Roman"/>
          <w:sz w:val="24"/>
          <w:szCs w:val="24"/>
          <w:rtl w:val="0"/>
        </w:rPr>
        <w:t xml:space="preserve">you (Informally expressed “you guys”), your</w:t>
      </w:r>
    </w:p>
    <w:p w:rsidR="00000000" w:rsidDel="00000000" w:rsidP="00000000" w:rsidRDefault="00000000" w:rsidRPr="00000000" w14:paraId="0000001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3rd person singular: </w:t>
      </w:r>
      <w:r w:rsidDel="00000000" w:rsidR="00000000" w:rsidRPr="00000000">
        <w:rPr>
          <w:rFonts w:ascii="Times New Roman" w:cs="Times New Roman" w:eastAsia="Times New Roman" w:hAnsi="Times New Roman"/>
          <w:sz w:val="24"/>
          <w:szCs w:val="24"/>
          <w:rtl w:val="0"/>
        </w:rPr>
        <w:t xml:space="preserve">he, she, his, her, him, it, its</w:t>
      </w:r>
    </w:p>
    <w:p w:rsidR="00000000" w:rsidDel="00000000" w:rsidP="00000000" w:rsidRDefault="00000000" w:rsidRPr="00000000" w14:paraId="0000001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3rd person plural: </w:t>
      </w:r>
      <w:r w:rsidDel="00000000" w:rsidR="00000000" w:rsidRPr="00000000">
        <w:rPr>
          <w:rFonts w:ascii="Times New Roman" w:cs="Times New Roman" w:eastAsia="Times New Roman" w:hAnsi="Times New Roman"/>
          <w:sz w:val="24"/>
          <w:szCs w:val="24"/>
          <w:rtl w:val="0"/>
        </w:rPr>
        <w:t xml:space="preserve">they, their, them</w:t>
      </w:r>
    </w:p>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Avoid unnecessarily changing the point of view in sentences or paragraphs.</w:t>
      </w:r>
    </w:p>
    <w:p w:rsidR="00000000" w:rsidDel="00000000" w:rsidP="00000000" w:rsidRDefault="00000000" w:rsidRPr="00000000" w14:paraId="0000001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Incorrect</w:t>
      </w:r>
      <w:r w:rsidDel="00000000" w:rsidR="00000000" w:rsidRPr="00000000">
        <w:rPr>
          <w:rFonts w:ascii="Times New Roman" w:cs="Times New Roman" w:eastAsia="Times New Roman" w:hAnsi="Times New Roman"/>
          <w:sz w:val="24"/>
          <w:szCs w:val="24"/>
          <w:rtl w:val="0"/>
        </w:rPr>
        <w:t xml:space="preserve">: Many parents spank </w:t>
      </w:r>
      <w:r w:rsidDel="00000000" w:rsidR="00000000" w:rsidRPr="00000000">
        <w:rPr>
          <w:rFonts w:ascii="Times New Roman" w:cs="Times New Roman" w:eastAsia="Times New Roman" w:hAnsi="Times New Roman"/>
          <w:b w:val="1"/>
          <w:bCs w:val="1"/>
          <w:sz w:val="24"/>
          <w:szCs w:val="24"/>
          <w:rtl w:val="0"/>
        </w:rPr>
        <w:t xml:space="preserve">their</w:t>
      </w:r>
      <w:r w:rsidDel="00000000" w:rsidR="00000000" w:rsidRPr="00000000">
        <w:rPr>
          <w:rFonts w:ascii="Times New Roman" w:cs="Times New Roman" w:eastAsia="Times New Roman" w:hAnsi="Times New Roman"/>
          <w:sz w:val="24"/>
          <w:szCs w:val="24"/>
          <w:rtl w:val="0"/>
        </w:rPr>
        <w:t xml:space="preserve"> children out of anger and frustration, but this is no excuse. </w:t>
      </w:r>
      <w:r w:rsidDel="00000000" w:rsidR="00000000" w:rsidRPr="00000000">
        <w:rPr>
          <w:rFonts w:ascii="Times New Roman" w:cs="Times New Roman" w:eastAsia="Times New Roman" w:hAnsi="Times New Roman"/>
          <w:b w:val="1"/>
          <w:bCs w:val="1"/>
          <w:sz w:val="24"/>
          <w:szCs w:val="24"/>
          <w:rtl w:val="0"/>
        </w:rPr>
        <w:t xml:space="preserve">You</w:t>
      </w:r>
      <w:r w:rsidDel="00000000" w:rsidR="00000000" w:rsidRPr="00000000">
        <w:rPr>
          <w:rFonts w:ascii="Times New Roman" w:cs="Times New Roman" w:eastAsia="Times New Roman" w:hAnsi="Times New Roman"/>
          <w:sz w:val="24"/>
          <w:szCs w:val="24"/>
          <w:rtl w:val="0"/>
        </w:rPr>
        <w:t xml:space="preserve"> must first calm down before deciding how to discipline</w:t>
      </w:r>
      <w:r w:rsidDel="00000000" w:rsidR="00000000" w:rsidRPr="00000000">
        <w:rPr>
          <w:rFonts w:ascii="Times New Roman" w:cs="Times New Roman" w:eastAsia="Times New Roman" w:hAnsi="Times New Roman"/>
          <w:b w:val="1"/>
          <w:bCs w:val="1"/>
          <w:sz w:val="24"/>
          <w:szCs w:val="24"/>
          <w:rtl w:val="0"/>
        </w:rPr>
        <w:t xml:space="preserve"> your </w:t>
      </w:r>
      <w:r w:rsidDel="00000000" w:rsidR="00000000" w:rsidRPr="00000000">
        <w:rPr>
          <w:rFonts w:ascii="Times New Roman" w:cs="Times New Roman" w:eastAsia="Times New Roman" w:hAnsi="Times New Roman"/>
          <w:sz w:val="24"/>
          <w:szCs w:val="24"/>
          <w:rtl w:val="0"/>
        </w:rPr>
        <w:t xml:space="preserve">children.</w:t>
      </w:r>
    </w:p>
    <w:p w:rsidR="00000000" w:rsidDel="00000000" w:rsidP="00000000" w:rsidRDefault="00000000" w:rsidRPr="00000000" w14:paraId="0000001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(Notice the shift from 3rd person plural “their” to 2nd person “you” or “your”)</w:t>
      </w:r>
    </w:p>
    <w:p w:rsidR="00000000" w:rsidDel="00000000" w:rsidP="00000000" w:rsidRDefault="00000000" w:rsidRPr="00000000" w14:paraId="0000001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Correct:</w:t>
      </w:r>
      <w:r w:rsidDel="00000000" w:rsidR="00000000" w:rsidRPr="00000000">
        <w:rPr>
          <w:rFonts w:ascii="Times New Roman" w:cs="Times New Roman" w:eastAsia="Times New Roman" w:hAnsi="Times New Roman"/>
          <w:sz w:val="24"/>
          <w:szCs w:val="24"/>
          <w:rtl w:val="0"/>
        </w:rPr>
        <w:t xml:space="preserve"> Many parents spank</w:t>
      </w:r>
      <w:r w:rsidDel="00000000" w:rsidR="00000000" w:rsidRPr="00000000">
        <w:rPr>
          <w:rFonts w:ascii="Times New Roman" w:cs="Times New Roman" w:eastAsia="Times New Roman" w:hAnsi="Times New Roman"/>
          <w:b w:val="1"/>
          <w:bCs w:val="1"/>
          <w:sz w:val="24"/>
          <w:szCs w:val="24"/>
          <w:rtl w:val="0"/>
        </w:rPr>
        <w:t xml:space="preserve"> their</w:t>
      </w:r>
      <w:r w:rsidDel="00000000" w:rsidR="00000000" w:rsidRPr="00000000">
        <w:rPr>
          <w:rFonts w:ascii="Times New Roman" w:cs="Times New Roman" w:eastAsia="Times New Roman" w:hAnsi="Times New Roman"/>
          <w:sz w:val="24"/>
          <w:szCs w:val="24"/>
          <w:rtl w:val="0"/>
        </w:rPr>
        <w:t xml:space="preserve"> children out of anger and frustration, but this is no excuse. Parents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must first calm down before deciding how to discipline</w:t>
      </w:r>
      <w:r w:rsidDel="00000000" w:rsidR="00000000" w:rsidRPr="00000000">
        <w:rPr>
          <w:rFonts w:ascii="Times New Roman" w:cs="Times New Roman" w:eastAsia="Times New Roman" w:hAnsi="Times New Roman"/>
          <w:b w:val="1"/>
          <w:bCs w:val="1"/>
          <w:sz w:val="24"/>
          <w:szCs w:val="24"/>
          <w:rtl w:val="0"/>
        </w:rPr>
        <w:t xml:space="preserve"> their</w:t>
      </w:r>
      <w:r w:rsidDel="00000000" w:rsidR="00000000" w:rsidRPr="00000000">
        <w:rPr>
          <w:rFonts w:ascii="Times New Roman" w:cs="Times New Roman" w:eastAsia="Times New Roman" w:hAnsi="Times New Roman"/>
          <w:sz w:val="24"/>
          <w:szCs w:val="24"/>
          <w:rtl w:val="0"/>
        </w:rPr>
        <w:t xml:space="preserve"> children.</w:t>
      </w:r>
    </w:p>
    <w:p w:rsidR="00000000" w:rsidDel="00000000" w:rsidP="00000000" w:rsidRDefault="00000000" w:rsidRPr="00000000" w14:paraId="0000001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pStyle w:val="Heading1"/>
        <w:spacing w:line="240" w:lineRule="auto"/>
        <w:rPr>
          <w:rFonts w:ascii="Oswald" w:cs="Oswald" w:eastAsia="Oswald" w:hAnsi="Oswald"/>
          <w:b w:val="1"/>
          <w:bCs w:val="1"/>
          <w:sz w:val="44"/>
          <w:szCs w:val="44"/>
        </w:rPr>
      </w:pPr>
      <w:bookmarkStart w:colFirst="0" w:colLast="0" w:name="_y4l4k7t8byn7" w:id="3"/>
      <w:bookmarkEnd w:id="3"/>
      <w:r w:rsidDel="00000000" w:rsidR="00000000" w:rsidRPr="00000000">
        <w:rPr>
          <w:rFonts w:ascii="Oswald" w:cs="Oswald" w:eastAsia="Oswald" w:hAnsi="Oswald"/>
          <w:b w:val="1"/>
          <w:bCs w:val="1"/>
          <w:sz w:val="44"/>
          <w:szCs w:val="44"/>
          <w:rtl w:val="0"/>
        </w:rPr>
        <w:t xml:space="preserve">THE GENERAL “YOU” </w:t>
      </w:r>
    </w:p>
    <w:p w:rsidR="00000000" w:rsidDel="00000000" w:rsidP="00000000" w:rsidRDefault="00000000" w:rsidRPr="00000000" w14:paraId="0000001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avoid sounding pompous, some writers use “you” instead of “one” to refer to a non-specific person. Depending on the formality of the writing, this can be acceptable when used sparingly.</w:t>
      </w:r>
    </w:p>
    <w:p w:rsidR="00000000" w:rsidDel="00000000" w:rsidP="00000000" w:rsidRDefault="00000000" w:rsidRPr="00000000" w14:paraId="0000002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w:t>
      </w:r>
      <w:r w:rsidDel="00000000" w:rsidR="00000000" w:rsidRPr="00000000">
        <w:rPr>
          <w:rFonts w:ascii="Times New Roman" w:cs="Times New Roman" w:eastAsia="Times New Roman" w:hAnsi="Times New Roman"/>
          <w:sz w:val="24"/>
          <w:szCs w:val="24"/>
          <w:rtl w:val="0"/>
        </w:rPr>
        <w:t xml:space="preserve">: When someone yells “fire” in a crowded building, you don’t stick around to ask questions.</w:t>
      </w:r>
    </w:p>
    <w:p w:rsidR="00000000" w:rsidDel="00000000" w:rsidP="00000000" w:rsidRDefault="00000000" w:rsidRPr="00000000" w14:paraId="0000002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24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However, repeatedly addressing the reader as “you” can sound accusatory, as if pointing your finger.</w:t>
      </w:r>
    </w:p>
    <w:p w:rsidR="00000000" w:rsidDel="00000000" w:rsidP="00000000" w:rsidRDefault="00000000" w:rsidRPr="00000000" w14:paraId="00000024">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you understand the causes of obesity, you can start changing your lifestyle. </w:t>
      </w:r>
    </w:p>
    <w:p w:rsidR="00000000" w:rsidDel="00000000" w:rsidP="00000000" w:rsidRDefault="00000000" w:rsidRPr="00000000" w14:paraId="00000025">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24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 order to make the last example more general, replay “you” with “people” and “they.”</w:t>
      </w:r>
    </w:p>
    <w:p w:rsidR="00000000" w:rsidDel="00000000" w:rsidP="00000000" w:rsidRDefault="00000000" w:rsidRPr="00000000" w14:paraId="0000002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people understand the causes of obesity, they can start changing their lifestyle.</w:t>
      </w:r>
    </w:p>
    <w:p w:rsidR="00000000" w:rsidDel="00000000" w:rsidP="00000000" w:rsidRDefault="00000000" w:rsidRPr="00000000" w14:paraId="0000002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240" w:lineRule="auto"/>
        <w:rPr>
          <w:rFonts w:ascii="Oswald" w:cs="Oswald" w:eastAsia="Oswald" w:hAnsi="Oswald"/>
          <w:b w:val="1"/>
          <w:bCs w:val="1"/>
          <w:sz w:val="28"/>
          <w:szCs w:val="28"/>
        </w:rPr>
      </w:pPr>
      <w:r w:rsidDel="00000000" w:rsidR="00000000" w:rsidRPr="00000000">
        <w:rPr>
          <w:rFonts w:ascii="Oswald" w:cs="Oswald" w:eastAsia="Oswald" w:hAnsi="Oswald"/>
          <w:b w:val="1"/>
          <w:bCs w:val="1"/>
          <w:sz w:val="44"/>
          <w:szCs w:val="44"/>
          <w:rtl w:val="0"/>
        </w:rPr>
        <w:t xml:space="preserve">PRONOUN AGREEMENT IN NUMBER </w:t>
      </w:r>
      <w:r w:rsidDel="00000000" w:rsidR="00000000" w:rsidRPr="00000000">
        <w:rPr>
          <w:rtl w:val="0"/>
        </w:rPr>
      </w:r>
    </w:p>
    <w:p w:rsidR="00000000" w:rsidDel="00000000" w:rsidP="00000000" w:rsidRDefault="00000000" w:rsidRPr="00000000" w14:paraId="0000002A">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common concern is pronoun agreement with singular nouns. Traditionally, writers avoided using </w:t>
      </w:r>
      <w:r w:rsidDel="00000000" w:rsidR="00000000" w:rsidRPr="00000000">
        <w:rPr>
          <w:rFonts w:ascii="Times New Roman" w:cs="Times New Roman" w:eastAsia="Times New Roman" w:hAnsi="Times New Roman"/>
          <w:i w:val="1"/>
          <w:iCs w:val="1"/>
          <w:sz w:val="24"/>
          <w:szCs w:val="24"/>
          <w:rtl w:val="0"/>
        </w:rPr>
        <w:t xml:space="preserve">they</w:t>
      </w:r>
      <w:r w:rsidDel="00000000" w:rsidR="00000000" w:rsidRPr="00000000">
        <w:rPr>
          <w:rFonts w:ascii="Times New Roman" w:cs="Times New Roman" w:eastAsia="Times New Roman" w:hAnsi="Times New Roman"/>
          <w:sz w:val="24"/>
          <w:szCs w:val="24"/>
          <w:rtl w:val="0"/>
        </w:rPr>
        <w:t xml:space="preserve"> for a single person, but singular “they” is now generally accepted in both everyday and formal writing. Always follow your instructor’s or organization’s style guidelines.</w:t>
      </w:r>
    </w:p>
    <w:p w:rsidR="00000000" w:rsidDel="00000000" w:rsidP="00000000" w:rsidRDefault="00000000" w:rsidRPr="00000000" w14:paraId="0000002B">
      <w:pPr>
        <w:spacing w:after="240" w:before="240" w:line="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Example:</w:t>
      </w:r>
    </w:p>
    <w:p w:rsidR="00000000" w:rsidDel="00000000" w:rsidP="00000000" w:rsidRDefault="00000000" w:rsidRPr="00000000" w14:paraId="0000002C">
      <w:pPr>
        <w:spacing w:after="240" w:before="240" w:lin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author should support </w:t>
      </w:r>
      <w:r w:rsidDel="00000000" w:rsidR="00000000" w:rsidRPr="00000000">
        <w:rPr>
          <w:rFonts w:ascii="Times New Roman" w:cs="Times New Roman" w:eastAsia="Times New Roman" w:hAnsi="Times New Roman"/>
          <w:b w:val="1"/>
          <w:bCs w:val="1"/>
          <w:sz w:val="24"/>
          <w:szCs w:val="24"/>
          <w:rtl w:val="0"/>
        </w:rPr>
        <w:t xml:space="preserve">their</w:t>
      </w:r>
      <w:r w:rsidDel="00000000" w:rsidR="00000000" w:rsidRPr="00000000">
        <w:rPr>
          <w:rFonts w:ascii="Times New Roman" w:cs="Times New Roman" w:eastAsia="Times New Roman" w:hAnsi="Times New Roman"/>
          <w:sz w:val="24"/>
          <w:szCs w:val="24"/>
          <w:rtl w:val="0"/>
        </w:rPr>
        <w:t xml:space="preserve"> ideas with evidence.</w:t>
      </w:r>
    </w:p>
    <w:p w:rsidR="00000000" w:rsidDel="00000000" w:rsidP="00000000" w:rsidRDefault="00000000" w:rsidRPr="00000000" w14:paraId="0000002D">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Notice that this example works because “their” correctly refers to the singular noun </w:t>
      </w:r>
      <w:r w:rsidDel="00000000" w:rsidR="00000000" w:rsidRPr="00000000">
        <w:rPr>
          <w:rFonts w:ascii="Times New Roman" w:cs="Times New Roman" w:eastAsia="Times New Roman" w:hAnsi="Times New Roman"/>
          <w:i w:val="1"/>
          <w:iCs w:val="1"/>
          <w:sz w:val="24"/>
          <w:szCs w:val="24"/>
          <w:rtl w:val="0"/>
        </w:rPr>
        <w:t xml:space="preserve">author</w:t>
      </w:r>
      <w:r w:rsidDel="00000000" w:rsidR="00000000" w:rsidRPr="00000000">
        <w:rPr>
          <w:rFonts w:ascii="Times New Roman" w:cs="Times New Roman" w:eastAsia="Times New Roman" w:hAnsi="Times New Roman"/>
          <w:sz w:val="24"/>
          <w:szCs w:val="24"/>
          <w:rtl w:val="0"/>
        </w:rPr>
        <w:t xml:space="preserve"> in a clear and natural way because we do not know the gender of the author.</w:t>
      </w:r>
    </w:p>
    <w:p w:rsidR="00000000" w:rsidDel="00000000" w:rsidP="00000000" w:rsidRDefault="00000000" w:rsidRPr="00000000" w14:paraId="0000002E">
      <w:pPr>
        <w:spacing w:line="240" w:lineRule="auto"/>
        <w:rPr>
          <w:rFonts w:ascii="Oswald" w:cs="Oswald" w:eastAsia="Oswald" w:hAnsi="Oswald"/>
          <w:b w:val="1"/>
          <w:bCs w:val="1"/>
          <w:sz w:val="28"/>
          <w:szCs w:val="28"/>
        </w:rPr>
      </w:pPr>
      <w:r w:rsidDel="00000000" w:rsidR="00000000" w:rsidRPr="00000000">
        <w:rPr>
          <w:rFonts w:ascii="Oswald" w:cs="Oswald" w:eastAsia="Oswald" w:hAnsi="Oswald"/>
          <w:b w:val="1"/>
          <w:bCs w:val="1"/>
          <w:sz w:val="44"/>
          <w:szCs w:val="44"/>
          <w:rtl w:val="0"/>
        </w:rPr>
        <w:t xml:space="preserve">WHO vs THAT</w:t>
      </w:r>
      <w:r w:rsidDel="00000000" w:rsidR="00000000" w:rsidRPr="00000000">
        <w:rPr>
          <w:rtl w:val="0"/>
        </w:rPr>
      </w:r>
    </w:p>
    <w:p w:rsidR="00000000" w:rsidDel="00000000" w:rsidP="00000000" w:rsidRDefault="00000000" w:rsidRPr="00000000" w14:paraId="0000002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the pronoun “who” when referring to people. “That” refers to objects. </w:t>
      </w:r>
    </w:p>
    <w:p w:rsidR="00000000" w:rsidDel="00000000" w:rsidP="00000000" w:rsidRDefault="00000000" w:rsidRPr="00000000" w14:paraId="0000003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Incorrect:</w:t>
      </w:r>
      <w:r w:rsidDel="00000000" w:rsidR="00000000" w:rsidRPr="00000000">
        <w:rPr>
          <w:rFonts w:ascii="Times New Roman" w:cs="Times New Roman" w:eastAsia="Times New Roman" w:hAnsi="Times New Roman"/>
          <w:sz w:val="24"/>
          <w:szCs w:val="24"/>
          <w:rtl w:val="0"/>
        </w:rPr>
        <w:t xml:space="preserve"> I know a man</w:t>
      </w:r>
      <w:r w:rsidDel="00000000" w:rsidR="00000000" w:rsidRPr="00000000">
        <w:rPr>
          <w:rFonts w:ascii="Times New Roman" w:cs="Times New Roman" w:eastAsia="Times New Roman" w:hAnsi="Times New Roman"/>
          <w:b w:val="1"/>
          <w:bCs w:val="1"/>
          <w:sz w:val="24"/>
          <w:szCs w:val="24"/>
          <w:rtl w:val="0"/>
        </w:rPr>
        <w:t xml:space="preserve"> that</w:t>
      </w:r>
      <w:r w:rsidDel="00000000" w:rsidR="00000000" w:rsidRPr="00000000">
        <w:rPr>
          <w:rFonts w:ascii="Times New Roman" w:cs="Times New Roman" w:eastAsia="Times New Roman" w:hAnsi="Times New Roman"/>
          <w:sz w:val="24"/>
          <w:szCs w:val="24"/>
          <w:rtl w:val="0"/>
        </w:rPr>
        <w:t xml:space="preserve"> climbed Mount Everest.</w:t>
      </w:r>
    </w:p>
    <w:p w:rsidR="00000000" w:rsidDel="00000000" w:rsidP="00000000" w:rsidRDefault="00000000" w:rsidRPr="00000000" w14:paraId="00000033">
      <w:pPr>
        <w:spacing w:line="240" w:lineRule="auto"/>
        <w:rPr>
          <w:rFonts w:ascii="Times New Roman" w:cs="Times New Roman" w:eastAsia="Times New Roman" w:hAnsi="Times New Roman"/>
          <w:sz w:val="38"/>
          <w:szCs w:val="38"/>
        </w:rPr>
      </w:pPr>
      <w:r w:rsidDel="00000000" w:rsidR="00000000" w:rsidRPr="00000000">
        <w:rPr>
          <w:rFonts w:ascii="Times New Roman" w:cs="Times New Roman" w:eastAsia="Times New Roman" w:hAnsi="Times New Roman"/>
          <w:b w:val="1"/>
          <w:bCs w:val="1"/>
          <w:sz w:val="24"/>
          <w:szCs w:val="24"/>
          <w:rtl w:val="0"/>
        </w:rPr>
        <w:t xml:space="preserve">Correct:</w:t>
      </w:r>
      <w:r w:rsidDel="00000000" w:rsidR="00000000" w:rsidRPr="00000000">
        <w:rPr>
          <w:rFonts w:ascii="Times New Roman" w:cs="Times New Roman" w:eastAsia="Times New Roman" w:hAnsi="Times New Roman"/>
          <w:sz w:val="24"/>
          <w:szCs w:val="24"/>
          <w:rtl w:val="0"/>
        </w:rPr>
        <w:t xml:space="preserve"> I know a man </w:t>
      </w:r>
      <w:r w:rsidDel="00000000" w:rsidR="00000000" w:rsidRPr="00000000">
        <w:rPr>
          <w:rFonts w:ascii="Times New Roman" w:cs="Times New Roman" w:eastAsia="Times New Roman" w:hAnsi="Times New Roman"/>
          <w:b w:val="1"/>
          <w:bCs w:val="1"/>
          <w:sz w:val="24"/>
          <w:szCs w:val="24"/>
          <w:rtl w:val="0"/>
        </w:rPr>
        <w:t xml:space="preserve">who</w:t>
      </w:r>
      <w:r w:rsidDel="00000000" w:rsidR="00000000" w:rsidRPr="00000000">
        <w:rPr>
          <w:rFonts w:ascii="Times New Roman" w:cs="Times New Roman" w:eastAsia="Times New Roman" w:hAnsi="Times New Roman"/>
          <w:sz w:val="24"/>
          <w:szCs w:val="24"/>
          <w:rtl w:val="0"/>
        </w:rPr>
        <w:t xml:space="preserve"> climbed Mount Everest.</w:t>
      </w:r>
      <w:r w:rsidDel="00000000" w:rsidR="00000000" w:rsidRPr="00000000">
        <w:rPr>
          <w:rtl w:val="0"/>
        </w:rPr>
      </w:r>
    </w:p>
    <w:p w:rsidR="00000000" w:rsidDel="00000000" w:rsidP="00000000" w:rsidRDefault="00000000" w:rsidRPr="00000000" w14:paraId="00000034">
      <w:pPr>
        <w:pStyle w:val="Heading1"/>
        <w:spacing w:line="240" w:lineRule="auto"/>
        <w:rPr>
          <w:rFonts w:ascii="Oswald" w:cs="Oswald" w:eastAsia="Oswald" w:hAnsi="Oswald"/>
          <w:b w:val="1"/>
          <w:bCs w:val="1"/>
          <w:sz w:val="44"/>
          <w:szCs w:val="44"/>
        </w:rPr>
      </w:pPr>
      <w:bookmarkStart w:colFirst="0" w:colLast="0" w:name="_xt3ybqqjafmz" w:id="4"/>
      <w:bookmarkEnd w:id="4"/>
      <w:r w:rsidDel="00000000" w:rsidR="00000000" w:rsidRPr="00000000">
        <w:rPr>
          <w:rFonts w:ascii="Oswald" w:cs="Oswald" w:eastAsia="Oswald" w:hAnsi="Oswald"/>
          <w:b w:val="1"/>
          <w:bCs w:val="1"/>
          <w:sz w:val="44"/>
          <w:szCs w:val="44"/>
          <w:rtl w:val="0"/>
        </w:rPr>
        <w:t xml:space="preserve">NOUN/PRONOUN AGREEMENT</w:t>
      </w:r>
    </w:p>
    <w:p w:rsidR="00000000" w:rsidDel="00000000" w:rsidP="00000000" w:rsidRDefault="00000000" w:rsidRPr="00000000" w14:paraId="0000003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Problems arise when it is not clear which noun the pronoun refers to. This occurs especially where multiple objects or people of the same gender are introduced.</w:t>
      </w:r>
    </w:p>
    <w:p w:rsidR="00000000" w:rsidDel="00000000" w:rsidP="00000000" w:rsidRDefault="00000000" w:rsidRPr="00000000" w14:paraId="0000003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Incorrect:</w:t>
      </w:r>
      <w:r w:rsidDel="00000000" w:rsidR="00000000" w:rsidRPr="00000000">
        <w:rPr>
          <w:rFonts w:ascii="Times New Roman" w:cs="Times New Roman" w:eastAsia="Times New Roman" w:hAnsi="Times New Roman"/>
          <w:sz w:val="24"/>
          <w:szCs w:val="24"/>
          <w:rtl w:val="0"/>
        </w:rPr>
        <w:t xml:space="preserve"> The music at the concert was too loud and</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 crowd was too wild. The food was terrible, and it rained for two hours. </w:t>
      </w:r>
      <w:r w:rsidDel="00000000" w:rsidR="00000000" w:rsidRPr="00000000">
        <w:rPr>
          <w:rFonts w:ascii="Times New Roman" w:cs="Times New Roman" w:eastAsia="Times New Roman" w:hAnsi="Times New Roman"/>
          <w:b w:val="1"/>
          <w:bCs w:val="1"/>
          <w:sz w:val="24"/>
          <w:szCs w:val="24"/>
          <w:rtl w:val="0"/>
        </w:rPr>
        <w:t xml:space="preserve">This</w:t>
      </w:r>
      <w:r w:rsidDel="00000000" w:rsidR="00000000" w:rsidRPr="00000000">
        <w:rPr>
          <w:rFonts w:ascii="Times New Roman" w:cs="Times New Roman" w:eastAsia="Times New Roman" w:hAnsi="Times New Roman"/>
          <w:sz w:val="24"/>
          <w:szCs w:val="24"/>
          <w:rtl w:val="0"/>
        </w:rPr>
        <w:t xml:space="preserve"> made me feel sick the next day.</w:t>
      </w:r>
    </w:p>
    <w:p w:rsidR="00000000" w:rsidDel="00000000" w:rsidP="00000000" w:rsidRDefault="00000000" w:rsidRPr="00000000" w14:paraId="0000003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Correct:</w:t>
      </w:r>
      <w:r w:rsidDel="00000000" w:rsidR="00000000" w:rsidRPr="00000000">
        <w:rPr>
          <w:rFonts w:ascii="Times New Roman" w:cs="Times New Roman" w:eastAsia="Times New Roman" w:hAnsi="Times New Roman"/>
          <w:sz w:val="24"/>
          <w:szCs w:val="24"/>
          <w:rtl w:val="0"/>
        </w:rPr>
        <w:t xml:space="preserve"> The music at the concert was too loud and the crowd was too wild. The food was terrible, and it rained for two hours. The bad food and chilly weather made me feel sick the next day. </w:t>
      </w:r>
    </w:p>
    <w:p w:rsidR="00000000" w:rsidDel="00000000" w:rsidP="00000000" w:rsidRDefault="00000000" w:rsidRPr="00000000" w14:paraId="0000003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When discussing multiple people, make sure it is clear who the pronouns “he/she/they/him/her” refer to.</w:t>
      </w:r>
    </w:p>
    <w:p w:rsidR="00000000" w:rsidDel="00000000" w:rsidP="00000000" w:rsidRDefault="00000000" w:rsidRPr="00000000" w14:paraId="0000003C">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Incorrect:</w:t>
      </w:r>
      <w:r w:rsidDel="00000000" w:rsidR="00000000" w:rsidRPr="00000000">
        <w:rPr>
          <w:rFonts w:ascii="Times New Roman" w:cs="Times New Roman" w:eastAsia="Times New Roman" w:hAnsi="Times New Roman"/>
          <w:sz w:val="24"/>
          <w:szCs w:val="24"/>
          <w:rtl w:val="0"/>
        </w:rPr>
        <w:t xml:space="preserve"> My mom and sister went shopping last night. My mom bought my sister new shoes, but when they came home,</w:t>
      </w:r>
      <w:r w:rsidDel="00000000" w:rsidR="00000000" w:rsidRPr="00000000">
        <w:rPr>
          <w:rFonts w:ascii="Times New Roman" w:cs="Times New Roman" w:eastAsia="Times New Roman" w:hAnsi="Times New Roman"/>
          <w:b w:val="1"/>
          <w:bCs w:val="1"/>
          <w:sz w:val="24"/>
          <w:szCs w:val="24"/>
          <w:rtl w:val="0"/>
        </w:rPr>
        <w:t xml:space="preserve"> she</w:t>
      </w:r>
      <w:r w:rsidDel="00000000" w:rsidR="00000000" w:rsidRPr="00000000">
        <w:rPr>
          <w:rFonts w:ascii="Times New Roman" w:cs="Times New Roman" w:eastAsia="Times New Roman" w:hAnsi="Times New Roman"/>
          <w:sz w:val="24"/>
          <w:szCs w:val="24"/>
          <w:rtl w:val="0"/>
        </w:rPr>
        <w:t xml:space="preserve"> decided she didn’t like them. </w:t>
      </w:r>
    </w:p>
    <w:p w:rsidR="00000000" w:rsidDel="00000000" w:rsidP="00000000" w:rsidRDefault="00000000" w:rsidRPr="00000000" w14:paraId="0000003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Correct:</w:t>
      </w:r>
      <w:r w:rsidDel="00000000" w:rsidR="00000000" w:rsidRPr="00000000">
        <w:rPr>
          <w:rFonts w:ascii="Times New Roman" w:cs="Times New Roman" w:eastAsia="Times New Roman" w:hAnsi="Times New Roman"/>
          <w:sz w:val="24"/>
          <w:szCs w:val="24"/>
          <w:rtl w:val="0"/>
        </w:rPr>
        <w:t xml:space="preserve"> My mom and sister went shopping last night. My mom bought my sister new shoes, but when they came home, my sister decided she didn’t like them.</w:t>
      </w:r>
    </w:p>
    <w:p w:rsidR="00000000" w:rsidDel="00000000" w:rsidP="00000000" w:rsidRDefault="00000000" w:rsidRPr="00000000" w14:paraId="0000004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after="12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3">
      <w:pPr>
        <w:spacing w:after="12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For any questions regarding pronouns, refer to page 67 of the Blue Book or visit the Writing Center.</w:t>
      </w:r>
    </w:p>
    <w:p w:rsidR="00000000" w:rsidDel="00000000" w:rsidP="00000000" w:rsidRDefault="00000000" w:rsidRPr="00000000" w14:paraId="00000044">
      <w:pPr>
        <w:spacing w:line="24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Oswald">
    <w:embedRegular w:fontKey="{00000000-0000-0000-0000-000000000000}" r:id="rId6" w:subsetted="0"/>
    <w:embedBold w:fontKey="{00000000-0000-0000-0000-000000000000}" r:id="rId7"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byui.edu/academic-success-and-tutoring/writing" TargetMode="Externa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5" Type="http://schemas.openxmlformats.org/officeDocument/2006/relationships/font" Target="fonts/BebasNeue-regular.ttf"/><Relationship Id="rId6" Type="http://schemas.openxmlformats.org/officeDocument/2006/relationships/font" Target="fonts/Oswald-regular.ttf"/><Relationship Id="rId7"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