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1351" w14:textId="3C4D4F81" w:rsidR="00D16EB9" w:rsidRDefault="00BB5147" w:rsidP="00D16EB9">
      <w:pPr>
        <w:pStyle w:val="BasicParagraph"/>
        <w:spacing w:line="240" w:lineRule="auto"/>
        <w:jc w:val="center"/>
        <w:rPr>
          <w:rFonts w:ascii="Times New Roman" w:hAnsi="Times New Roman"/>
          <w:b/>
          <w:sz w:val="28"/>
          <w:szCs w:val="28"/>
          <w:u w:val="single"/>
        </w:rPr>
      </w:pPr>
      <w:r w:rsidRPr="00DB7D97">
        <w:rPr>
          <w:rFonts w:ascii="Times New Roman" w:hAnsi="Times New Roman"/>
          <w:b/>
          <w:sz w:val="28"/>
          <w:szCs w:val="28"/>
          <w:u w:val="single"/>
        </w:rPr>
        <w:t>BYU-Idaho Program Review</w:t>
      </w:r>
    </w:p>
    <w:p w14:paraId="2EEFE127" w14:textId="3359DFD4" w:rsidR="00D16EB9" w:rsidRPr="003348C1" w:rsidRDefault="007D294D" w:rsidP="0055032D">
      <w:pPr>
        <w:pStyle w:val="BasicParagraph"/>
        <w:spacing w:line="240" w:lineRule="auto"/>
        <w:jc w:val="center"/>
        <w:rPr>
          <w:rFonts w:ascii="Times New Roman" w:hAnsi="Times New Roman"/>
          <w:b/>
          <w:bCs/>
          <w:i/>
          <w:iCs/>
          <w:color w:val="FF0000"/>
          <w:sz w:val="22"/>
          <w:szCs w:val="22"/>
          <w:u w:val="single"/>
        </w:rPr>
      </w:pPr>
      <w:r w:rsidRPr="001535C7">
        <w:rPr>
          <w:rFonts w:ascii="Times New Roman" w:hAnsi="Times New Roman"/>
          <w:b/>
          <w:color w:val="auto"/>
          <w:sz w:val="28"/>
          <w:szCs w:val="28"/>
          <w:u w:val="single"/>
        </w:rPr>
        <w:t>Program</w:t>
      </w:r>
      <w:r w:rsidR="003348C1" w:rsidRPr="001535C7">
        <w:rPr>
          <w:rFonts w:ascii="Times New Roman" w:hAnsi="Times New Roman"/>
          <w:b/>
          <w:color w:val="auto"/>
          <w:sz w:val="28"/>
          <w:szCs w:val="28"/>
          <w:u w:val="single"/>
        </w:rPr>
        <w:t xml:space="preserve"> Name</w:t>
      </w:r>
      <w:r w:rsidR="001535C7">
        <w:rPr>
          <w:rFonts w:ascii="Times New Roman" w:hAnsi="Times New Roman"/>
          <w:b/>
          <w:color w:val="auto"/>
          <w:sz w:val="28"/>
          <w:szCs w:val="28"/>
          <w:u w:val="single"/>
        </w:rPr>
        <w:t>:</w:t>
      </w:r>
      <w:r w:rsidR="005270BB" w:rsidRPr="001535C7">
        <w:rPr>
          <w:rFonts w:ascii="Times New Roman" w:hAnsi="Times New Roman"/>
          <w:b/>
          <w:color w:val="auto"/>
          <w:sz w:val="28"/>
          <w:szCs w:val="28"/>
          <w:u w:val="single"/>
        </w:rPr>
        <w:t xml:space="preserve"> </w:t>
      </w:r>
      <w:r w:rsidR="00D53CD6">
        <w:rPr>
          <w:rFonts w:ascii="Times New Roman" w:hAnsi="Times New Roman"/>
          <w:b/>
          <w:color w:val="FF0000"/>
          <w:sz w:val="28"/>
          <w:szCs w:val="28"/>
          <w:u w:val="single"/>
        </w:rPr>
        <w:t>“</w:t>
      </w:r>
      <w:r w:rsidR="005270BB">
        <w:rPr>
          <w:rFonts w:ascii="Times New Roman" w:hAnsi="Times New Roman"/>
          <w:b/>
          <w:color w:val="FF0000"/>
          <w:sz w:val="28"/>
          <w:szCs w:val="28"/>
          <w:u w:val="single"/>
        </w:rPr>
        <w:t xml:space="preserve">BS </w:t>
      </w:r>
      <w:r w:rsidR="003338A1">
        <w:rPr>
          <w:rFonts w:ascii="Times New Roman" w:hAnsi="Times New Roman"/>
          <w:b/>
          <w:color w:val="FF0000"/>
          <w:sz w:val="28"/>
          <w:szCs w:val="28"/>
          <w:u w:val="single"/>
        </w:rPr>
        <w:t>My Program Name</w:t>
      </w:r>
      <w:r w:rsidR="005270BB">
        <w:rPr>
          <w:rFonts w:ascii="Times New Roman" w:hAnsi="Times New Roman"/>
          <w:b/>
          <w:color w:val="FF0000"/>
          <w:sz w:val="28"/>
          <w:szCs w:val="28"/>
          <w:u w:val="single"/>
        </w:rPr>
        <w:t xml:space="preserve"> (</w:t>
      </w:r>
      <w:r w:rsidR="00C96583">
        <w:rPr>
          <w:rFonts w:ascii="Times New Roman" w:hAnsi="Times New Roman"/>
          <w:b/>
          <w:color w:val="FF0000"/>
          <w:sz w:val="28"/>
          <w:szCs w:val="28"/>
          <w:u w:val="single"/>
        </w:rPr>
        <w:t>6</w:t>
      </w:r>
      <w:r w:rsidR="00562AE7">
        <w:rPr>
          <w:rFonts w:ascii="Times New Roman" w:hAnsi="Times New Roman"/>
          <w:b/>
          <w:color w:val="FF0000"/>
          <w:sz w:val="28"/>
          <w:szCs w:val="28"/>
          <w:u w:val="single"/>
        </w:rPr>
        <w:t>99</w:t>
      </w:r>
      <w:r w:rsidR="00C96583">
        <w:rPr>
          <w:rFonts w:ascii="Times New Roman" w:hAnsi="Times New Roman"/>
          <w:b/>
          <w:color w:val="FF0000"/>
          <w:sz w:val="28"/>
          <w:szCs w:val="28"/>
          <w:u w:val="single"/>
        </w:rPr>
        <w:t>)</w:t>
      </w:r>
      <w:r w:rsidR="00D53CD6">
        <w:rPr>
          <w:rFonts w:ascii="Times New Roman" w:hAnsi="Times New Roman"/>
          <w:b/>
          <w:color w:val="FF0000"/>
          <w:sz w:val="28"/>
          <w:szCs w:val="28"/>
          <w:u w:val="single"/>
        </w:rPr>
        <w:t>”</w:t>
      </w:r>
    </w:p>
    <w:p w14:paraId="726FED80" w14:textId="7A171E1C" w:rsidR="00BB5147" w:rsidRPr="00AB6AFB" w:rsidRDefault="00097716" w:rsidP="00AC076F">
      <w:pPr>
        <w:pStyle w:val="BasicParagraph"/>
        <w:spacing w:line="240" w:lineRule="auto"/>
        <w:jc w:val="center"/>
        <w:rPr>
          <w:rFonts w:ascii="Times New Roman" w:hAnsi="Times New Roman"/>
          <w:b/>
          <w:bCs/>
          <w:i/>
          <w:iCs/>
          <w:color w:val="FF0000"/>
          <w:sz w:val="28"/>
          <w:szCs w:val="28"/>
          <w:u w:val="single"/>
        </w:rPr>
      </w:pPr>
      <w:r>
        <w:rPr>
          <w:rFonts w:ascii="Times New Roman" w:hAnsi="Times New Roman"/>
          <w:b/>
          <w:bCs/>
          <w:i/>
          <w:iCs/>
          <w:color w:val="FF0000"/>
          <w:sz w:val="22"/>
          <w:szCs w:val="22"/>
          <w:u w:val="single"/>
        </w:rPr>
        <w:t xml:space="preserve">Fall </w:t>
      </w:r>
      <w:r w:rsidR="002005CE">
        <w:rPr>
          <w:rFonts w:ascii="Times New Roman" w:hAnsi="Times New Roman"/>
          <w:b/>
          <w:bCs/>
          <w:i/>
          <w:iCs/>
          <w:color w:val="FF0000"/>
          <w:sz w:val="22"/>
          <w:szCs w:val="22"/>
          <w:u w:val="single"/>
        </w:rPr>
        <w:t>202</w:t>
      </w:r>
      <w:r w:rsidR="00562AE7">
        <w:rPr>
          <w:rFonts w:ascii="Times New Roman" w:hAnsi="Times New Roman"/>
          <w:b/>
          <w:bCs/>
          <w:i/>
          <w:iCs/>
          <w:color w:val="FF0000"/>
          <w:sz w:val="22"/>
          <w:szCs w:val="22"/>
          <w:u w:val="single"/>
        </w:rPr>
        <w:t>8</w:t>
      </w:r>
    </w:p>
    <w:p w14:paraId="0E56F337" w14:textId="77777777" w:rsidR="00323F47" w:rsidRPr="00AB6AFB" w:rsidRDefault="00323F47" w:rsidP="00BB5147">
      <w:pPr>
        <w:pStyle w:val="BasicParagraph"/>
        <w:spacing w:line="240" w:lineRule="auto"/>
        <w:rPr>
          <w:rFonts w:ascii="Times New Roman" w:hAnsi="Times New Roman"/>
          <w:b/>
          <w:color w:val="FF0000"/>
          <w:sz w:val="28"/>
          <w:szCs w:val="28"/>
          <w:u w:val="single"/>
        </w:rPr>
      </w:pPr>
    </w:p>
    <w:p w14:paraId="0819DDA9" w14:textId="0043F849" w:rsidR="00BB5147" w:rsidRPr="00580AAC" w:rsidRDefault="00BB5147" w:rsidP="00BB5147">
      <w:pPr>
        <w:pStyle w:val="BasicParagraph"/>
        <w:spacing w:line="240" w:lineRule="auto"/>
        <w:rPr>
          <w:rFonts w:ascii="Times New Roman" w:hAnsi="Times New Roman"/>
          <w:color w:val="4472C4" w:themeColor="accent1"/>
          <w:sz w:val="21"/>
        </w:rPr>
      </w:pPr>
      <w:r w:rsidRPr="00580AAC">
        <w:rPr>
          <w:rFonts w:ascii="Times New Roman" w:hAnsi="Times New Roman"/>
          <w:b/>
          <w:color w:val="4472C4" w:themeColor="accent1"/>
          <w:sz w:val="28"/>
          <w:szCs w:val="28"/>
          <w:u w:val="single"/>
        </w:rPr>
        <w:t>Template Instructions</w:t>
      </w:r>
      <w:r w:rsidRPr="00580AAC">
        <w:rPr>
          <w:rFonts w:ascii="Times New Roman" w:hAnsi="Times New Roman"/>
          <w:color w:val="4472C4" w:themeColor="accent1"/>
          <w:sz w:val="21"/>
        </w:rPr>
        <w:t xml:space="preserve">  </w:t>
      </w:r>
    </w:p>
    <w:p w14:paraId="6359544A" w14:textId="1574E7D8" w:rsidR="00BB5147" w:rsidRPr="00AB6AFB" w:rsidRDefault="00BB5147" w:rsidP="00BB5147">
      <w:pPr>
        <w:pStyle w:val="BasicParagraph"/>
        <w:spacing w:line="240" w:lineRule="auto"/>
        <w:ind w:firstLine="245"/>
        <w:rPr>
          <w:rFonts w:ascii="Times New Roman" w:hAnsi="Times New Roman"/>
          <w:color w:val="FF0000"/>
          <w:sz w:val="21"/>
        </w:rPr>
      </w:pPr>
      <w:r w:rsidRPr="00580AAC">
        <w:rPr>
          <w:rFonts w:ascii="Times New Roman" w:hAnsi="Times New Roman"/>
          <w:color w:val="4472C4" w:themeColor="accent1"/>
          <w:sz w:val="21"/>
        </w:rPr>
        <w:t>(</w:t>
      </w:r>
      <w:r w:rsidR="00572A57">
        <w:rPr>
          <w:rFonts w:ascii="Times New Roman" w:hAnsi="Times New Roman"/>
          <w:color w:val="4472C4" w:themeColor="accent1"/>
          <w:sz w:val="21"/>
        </w:rPr>
        <w:t>Remove blue font text as you complete each section of the template</w:t>
      </w:r>
      <w:r w:rsidRPr="00AC4C40">
        <w:rPr>
          <w:rFonts w:ascii="Times New Roman" w:hAnsi="Times New Roman"/>
          <w:color w:val="833C0B" w:themeColor="accent2" w:themeShade="80"/>
          <w:sz w:val="21"/>
        </w:rPr>
        <w:t>.</w:t>
      </w:r>
      <w:r>
        <w:rPr>
          <w:rFonts w:ascii="Times New Roman" w:hAnsi="Times New Roman"/>
          <w:color w:val="C45911" w:themeColor="accent2" w:themeShade="BF"/>
          <w:sz w:val="21"/>
        </w:rPr>
        <w:t xml:space="preserve"> </w:t>
      </w:r>
      <w:r w:rsidRPr="00AB6AFB">
        <w:rPr>
          <w:rFonts w:ascii="Times New Roman" w:hAnsi="Times New Roman"/>
          <w:color w:val="FF0000"/>
          <w:sz w:val="21"/>
        </w:rPr>
        <w:t>Red font language is sample and placeholder information to be replaced by your individual program information.)</w:t>
      </w:r>
    </w:p>
    <w:p w14:paraId="0BBEDCE0" w14:textId="77777777" w:rsidR="0086070F" w:rsidRDefault="0086070F" w:rsidP="00BB5147">
      <w:pPr>
        <w:spacing w:after="120"/>
        <w:rPr>
          <w:b/>
          <w:color w:val="5B9BD5" w:themeColor="accent5"/>
          <w:sz w:val="22"/>
          <w:szCs w:val="22"/>
          <w:lang w:val="en-CA"/>
        </w:rPr>
      </w:pPr>
    </w:p>
    <w:p w14:paraId="7503880D" w14:textId="37A66762" w:rsidR="00BB5147" w:rsidRPr="00580AAC" w:rsidRDefault="00BB5147" w:rsidP="00BB5147">
      <w:pPr>
        <w:spacing w:after="120"/>
        <w:rPr>
          <w:b/>
          <w:color w:val="4472C4" w:themeColor="accent1"/>
          <w:sz w:val="22"/>
          <w:szCs w:val="22"/>
          <w:lang w:val="en-CA"/>
        </w:rPr>
      </w:pPr>
      <w:r w:rsidRPr="00580AAC">
        <w:rPr>
          <w:b/>
          <w:color w:val="4472C4" w:themeColor="accent1"/>
          <w:sz w:val="22"/>
          <w:szCs w:val="22"/>
          <w:lang w:val="en-CA"/>
        </w:rPr>
        <w:t>Program Review Purpose</w:t>
      </w:r>
      <w:r w:rsidR="00846E77">
        <w:rPr>
          <w:b/>
          <w:color w:val="4472C4" w:themeColor="accent1"/>
          <w:sz w:val="22"/>
          <w:szCs w:val="22"/>
          <w:lang w:val="en-CA"/>
        </w:rPr>
        <w:t>s</w:t>
      </w:r>
      <w:r w:rsidRPr="00580AAC">
        <w:rPr>
          <w:b/>
          <w:color w:val="4472C4" w:themeColor="accent1"/>
          <w:sz w:val="22"/>
          <w:szCs w:val="22"/>
          <w:lang w:val="en-CA"/>
        </w:rPr>
        <w:t xml:space="preserve">: </w:t>
      </w:r>
    </w:p>
    <w:p w14:paraId="700389AE" w14:textId="724102DD" w:rsidR="00323F47" w:rsidRPr="0056452B" w:rsidRDefault="0086070F" w:rsidP="0056452B">
      <w:pPr>
        <w:numPr>
          <w:ilvl w:val="0"/>
          <w:numId w:val="1"/>
        </w:numPr>
        <w:ind w:left="360"/>
        <w:rPr>
          <w:color w:val="4472C4" w:themeColor="accent1"/>
          <w:sz w:val="22"/>
          <w:szCs w:val="22"/>
        </w:rPr>
      </w:pPr>
      <w:r w:rsidRPr="00580AAC">
        <w:rPr>
          <w:color w:val="4472C4" w:themeColor="accent1"/>
          <w:sz w:val="22"/>
          <w:szCs w:val="22"/>
          <w:lang w:val="en-CA"/>
        </w:rPr>
        <w:t>T</w:t>
      </w:r>
      <w:r w:rsidR="00BB5147" w:rsidRPr="00580AAC">
        <w:rPr>
          <w:color w:val="4472C4" w:themeColor="accent1"/>
          <w:sz w:val="22"/>
          <w:szCs w:val="22"/>
          <w:lang w:val="en-CA"/>
        </w:rPr>
        <w:t xml:space="preserve">o raise </w:t>
      </w:r>
      <w:r w:rsidR="00820A20">
        <w:rPr>
          <w:color w:val="4472C4" w:themeColor="accent1"/>
          <w:sz w:val="22"/>
          <w:szCs w:val="22"/>
          <w:lang w:val="en-CA"/>
        </w:rPr>
        <w:t xml:space="preserve">the </w:t>
      </w:r>
      <w:r w:rsidR="00BB5147" w:rsidRPr="00580AAC">
        <w:rPr>
          <w:color w:val="4472C4" w:themeColor="accent1"/>
          <w:sz w:val="22"/>
          <w:szCs w:val="22"/>
          <w:lang w:val="en-CA"/>
        </w:rPr>
        <w:t xml:space="preserve">quality of education by </w:t>
      </w:r>
      <w:r w:rsidR="00AB6AFB">
        <w:rPr>
          <w:color w:val="4472C4" w:themeColor="accent1"/>
          <w:sz w:val="22"/>
          <w:szCs w:val="22"/>
          <w:lang w:val="en-CA"/>
        </w:rPr>
        <w:t xml:space="preserve">creating a culture of continuous improvement </w:t>
      </w:r>
      <w:r w:rsidR="000B0FD7">
        <w:rPr>
          <w:color w:val="4472C4" w:themeColor="accent1"/>
          <w:sz w:val="22"/>
          <w:szCs w:val="22"/>
          <w:lang w:val="en-CA"/>
        </w:rPr>
        <w:t>around c</w:t>
      </w:r>
      <w:r w:rsidRPr="00580AAC">
        <w:rPr>
          <w:color w:val="4472C4" w:themeColor="accent1"/>
          <w:sz w:val="22"/>
          <w:szCs w:val="22"/>
          <w:lang w:val="en-CA"/>
        </w:rPr>
        <w:t xml:space="preserve">urriculum review in departments and programs.  </w:t>
      </w:r>
      <w:r w:rsidR="00580AAC">
        <w:rPr>
          <w:color w:val="4472C4" w:themeColor="accent1"/>
          <w:sz w:val="22"/>
          <w:szCs w:val="22"/>
          <w:lang w:val="en-CA"/>
        </w:rPr>
        <w:t xml:space="preserve">Departments and programs are the most important stakeholders and beneficiaries of the program review process. </w:t>
      </w:r>
    </w:p>
    <w:p w14:paraId="51CB5042" w14:textId="77777777" w:rsidR="0056452B" w:rsidRDefault="0056452B" w:rsidP="0056452B">
      <w:pPr>
        <w:ind w:left="360"/>
        <w:rPr>
          <w:color w:val="4472C4" w:themeColor="accent1"/>
          <w:sz w:val="22"/>
          <w:szCs w:val="22"/>
        </w:rPr>
      </w:pPr>
    </w:p>
    <w:p w14:paraId="6C0F62C3" w14:textId="48C9FE04" w:rsidR="00580AAC" w:rsidRPr="00323F47" w:rsidRDefault="00580AAC" w:rsidP="00931FBC">
      <w:pPr>
        <w:pStyle w:val="ListParagraph"/>
        <w:numPr>
          <w:ilvl w:val="0"/>
          <w:numId w:val="1"/>
        </w:numPr>
        <w:ind w:left="360"/>
        <w:rPr>
          <w:color w:val="4472C4" w:themeColor="accent1"/>
          <w:sz w:val="22"/>
          <w:szCs w:val="22"/>
        </w:rPr>
      </w:pPr>
      <w:r w:rsidRPr="00323F47">
        <w:rPr>
          <w:color w:val="4472C4" w:themeColor="accent1"/>
          <w:sz w:val="22"/>
          <w:szCs w:val="22"/>
        </w:rPr>
        <w:t>To promote and train program leaders and faculty in best practices in curriculum design</w:t>
      </w:r>
      <w:r w:rsidR="00352851">
        <w:rPr>
          <w:color w:val="4472C4" w:themeColor="accent1"/>
          <w:sz w:val="22"/>
          <w:szCs w:val="22"/>
        </w:rPr>
        <w:t xml:space="preserve"> and assessment of student learning</w:t>
      </w:r>
      <w:r w:rsidR="00323F47">
        <w:rPr>
          <w:color w:val="4472C4" w:themeColor="accent1"/>
          <w:sz w:val="22"/>
          <w:szCs w:val="22"/>
        </w:rPr>
        <w:t>.</w:t>
      </w:r>
    </w:p>
    <w:p w14:paraId="15588054" w14:textId="77777777" w:rsidR="00323F47" w:rsidRDefault="00323F47" w:rsidP="00323F47">
      <w:pPr>
        <w:pStyle w:val="ListParagraph"/>
        <w:ind w:left="0"/>
        <w:rPr>
          <w:color w:val="4472C4" w:themeColor="accent1"/>
          <w:sz w:val="22"/>
          <w:szCs w:val="22"/>
        </w:rPr>
      </w:pPr>
    </w:p>
    <w:p w14:paraId="1559B902" w14:textId="5EE74DFF" w:rsidR="002D4A15" w:rsidRPr="00160663" w:rsidRDefault="00580AAC" w:rsidP="00931FBC">
      <w:pPr>
        <w:pStyle w:val="ListParagraph"/>
        <w:numPr>
          <w:ilvl w:val="0"/>
          <w:numId w:val="1"/>
        </w:numPr>
        <w:ind w:left="360"/>
        <w:rPr>
          <w:color w:val="4472C4" w:themeColor="accent1"/>
          <w:sz w:val="22"/>
          <w:szCs w:val="22"/>
        </w:rPr>
      </w:pPr>
      <w:r w:rsidRPr="00323F47">
        <w:rPr>
          <w:color w:val="4472C4" w:themeColor="accent1"/>
          <w:sz w:val="22"/>
          <w:szCs w:val="22"/>
        </w:rPr>
        <w:t xml:space="preserve">To document and report to various stakeholders, including the </w:t>
      </w:r>
      <w:proofErr w:type="gramStart"/>
      <w:r w:rsidRPr="00323F47">
        <w:rPr>
          <w:color w:val="4472C4" w:themeColor="accent1"/>
          <w:sz w:val="22"/>
          <w:szCs w:val="22"/>
        </w:rPr>
        <w:t>N</w:t>
      </w:r>
      <w:r w:rsidR="00527E51">
        <w:rPr>
          <w:color w:val="4472C4" w:themeColor="accent1"/>
          <w:sz w:val="22"/>
          <w:szCs w:val="22"/>
        </w:rPr>
        <w:t>WCCU</w:t>
      </w:r>
      <w:proofErr w:type="gramEnd"/>
      <w:r w:rsidRPr="00323F47">
        <w:rPr>
          <w:color w:val="4472C4" w:themeColor="accent1"/>
          <w:sz w:val="22"/>
          <w:szCs w:val="22"/>
        </w:rPr>
        <w:t xml:space="preserve"> that we as a university are </w:t>
      </w:r>
      <w:r w:rsidR="00D46670">
        <w:rPr>
          <w:color w:val="4472C4" w:themeColor="accent1"/>
          <w:sz w:val="22"/>
          <w:szCs w:val="22"/>
        </w:rPr>
        <w:t>fulfilling</w:t>
      </w:r>
      <w:r w:rsidRPr="00323F47">
        <w:rPr>
          <w:color w:val="4472C4" w:themeColor="accent1"/>
          <w:sz w:val="22"/>
          <w:szCs w:val="22"/>
        </w:rPr>
        <w:t xml:space="preserve"> our mission</w:t>
      </w:r>
      <w:r w:rsidR="00BC68DF">
        <w:rPr>
          <w:color w:val="4472C4" w:themeColor="accent1"/>
          <w:sz w:val="22"/>
          <w:szCs w:val="22"/>
        </w:rPr>
        <w:t xml:space="preserve"> and</w:t>
      </w:r>
      <w:r w:rsidRPr="00323F47">
        <w:rPr>
          <w:color w:val="4472C4" w:themeColor="accent1"/>
          <w:sz w:val="22"/>
          <w:szCs w:val="22"/>
        </w:rPr>
        <w:t xml:space="preserve"> meeting outcomes at both the program and </w:t>
      </w:r>
      <w:r w:rsidR="005B330E" w:rsidRPr="00323F47">
        <w:rPr>
          <w:color w:val="4472C4" w:themeColor="accent1"/>
          <w:sz w:val="22"/>
          <w:szCs w:val="22"/>
        </w:rPr>
        <w:t>institutional</w:t>
      </w:r>
      <w:r w:rsidRPr="00323F47">
        <w:rPr>
          <w:color w:val="4472C4" w:themeColor="accent1"/>
          <w:sz w:val="22"/>
          <w:szCs w:val="22"/>
        </w:rPr>
        <w:t xml:space="preserve"> level.  </w:t>
      </w:r>
      <w:r w:rsidR="00BC68DF">
        <w:rPr>
          <w:color w:val="4472C4" w:themeColor="accent1"/>
          <w:sz w:val="22"/>
          <w:szCs w:val="22"/>
        </w:rPr>
        <w:t xml:space="preserve">This report will also be archived </w:t>
      </w:r>
      <w:r w:rsidR="00816791">
        <w:rPr>
          <w:color w:val="4472C4" w:themeColor="accent1"/>
          <w:sz w:val="22"/>
          <w:szCs w:val="22"/>
        </w:rPr>
        <w:t>in our</w:t>
      </w:r>
      <w:r w:rsidR="00974E8E">
        <w:rPr>
          <w:color w:val="4472C4" w:themeColor="accent1"/>
          <w:sz w:val="22"/>
          <w:szCs w:val="22"/>
        </w:rPr>
        <w:t xml:space="preserve"> </w:t>
      </w:r>
      <w:r w:rsidR="005162F0">
        <w:rPr>
          <w:color w:val="4472C4" w:themeColor="accent1"/>
          <w:sz w:val="22"/>
          <w:szCs w:val="22"/>
        </w:rPr>
        <w:t xml:space="preserve">efforts </w:t>
      </w:r>
      <w:r w:rsidR="00816791">
        <w:rPr>
          <w:color w:val="4472C4" w:themeColor="accent1"/>
          <w:sz w:val="22"/>
          <w:szCs w:val="22"/>
        </w:rPr>
        <w:t xml:space="preserve">to </w:t>
      </w:r>
      <w:r w:rsidR="005162F0">
        <w:rPr>
          <w:color w:val="4472C4" w:themeColor="accent1"/>
          <w:sz w:val="22"/>
          <w:szCs w:val="22"/>
        </w:rPr>
        <w:t>NWCCU Standard 1C</w:t>
      </w:r>
      <w:r w:rsidR="00323F47">
        <w:rPr>
          <w:color w:val="5B9BD5" w:themeColor="accent5"/>
          <w:sz w:val="22"/>
          <w:szCs w:val="22"/>
          <w:lang w:val="en-CA"/>
        </w:rPr>
        <w:t xml:space="preserve">.  </w:t>
      </w:r>
    </w:p>
    <w:p w14:paraId="30128184" w14:textId="77777777" w:rsidR="00160663" w:rsidRPr="00160663" w:rsidRDefault="00160663" w:rsidP="00160663">
      <w:pPr>
        <w:pStyle w:val="ListParagraph"/>
        <w:rPr>
          <w:color w:val="4472C4" w:themeColor="accent1"/>
          <w:sz w:val="22"/>
          <w:szCs w:val="22"/>
        </w:rPr>
      </w:pPr>
    </w:p>
    <w:p w14:paraId="2FD8B5A6" w14:textId="5665D55D" w:rsidR="00160663" w:rsidRDefault="00160663" w:rsidP="00160663">
      <w:pPr>
        <w:rPr>
          <w:color w:val="4472C4" w:themeColor="accent1"/>
          <w:sz w:val="22"/>
          <w:szCs w:val="22"/>
        </w:rPr>
      </w:pPr>
      <w:r>
        <w:rPr>
          <w:color w:val="4472C4" w:themeColor="accent1"/>
          <w:sz w:val="22"/>
          <w:szCs w:val="22"/>
        </w:rPr>
        <w:t xml:space="preserve">Our goal as the University Curriculum Council is to walk program leaders and faculty through various parts of the template each year </w:t>
      </w:r>
      <w:r w:rsidR="007737F3">
        <w:rPr>
          <w:color w:val="4472C4" w:themeColor="accent1"/>
          <w:sz w:val="22"/>
          <w:szCs w:val="22"/>
        </w:rPr>
        <w:t xml:space="preserve">and connect them with campus resources available </w:t>
      </w:r>
      <w:r w:rsidR="00BD3963">
        <w:rPr>
          <w:color w:val="4472C4" w:themeColor="accent1"/>
          <w:sz w:val="22"/>
          <w:szCs w:val="22"/>
        </w:rPr>
        <w:t xml:space="preserve">to help </w:t>
      </w:r>
      <w:r w:rsidR="00352851">
        <w:rPr>
          <w:color w:val="4472C4" w:themeColor="accent1"/>
          <w:sz w:val="22"/>
          <w:szCs w:val="22"/>
        </w:rPr>
        <w:t xml:space="preserve">them </w:t>
      </w:r>
      <w:r w:rsidR="00BD3963">
        <w:rPr>
          <w:color w:val="4472C4" w:themeColor="accent1"/>
          <w:sz w:val="22"/>
          <w:szCs w:val="22"/>
        </w:rPr>
        <w:t>with assessing student learning.</w:t>
      </w:r>
    </w:p>
    <w:p w14:paraId="382ECB44" w14:textId="77777777" w:rsidR="00BD3963" w:rsidRDefault="00BD3963" w:rsidP="00160663">
      <w:pPr>
        <w:rPr>
          <w:color w:val="4472C4" w:themeColor="accent1"/>
          <w:sz w:val="22"/>
          <w:szCs w:val="22"/>
        </w:rPr>
      </w:pPr>
    </w:p>
    <w:p w14:paraId="0B357952" w14:textId="40B2D441" w:rsidR="00520A46" w:rsidRDefault="009E7F4F" w:rsidP="00160663">
      <w:pPr>
        <w:rPr>
          <w:color w:val="4472C4" w:themeColor="accent1"/>
          <w:sz w:val="22"/>
          <w:szCs w:val="22"/>
        </w:rPr>
      </w:pPr>
      <w:r>
        <w:rPr>
          <w:color w:val="4472C4" w:themeColor="accent1"/>
          <w:sz w:val="22"/>
          <w:szCs w:val="22"/>
        </w:rPr>
        <w:t xml:space="preserve">Links on the </w:t>
      </w:r>
      <w:hyperlink r:id="rId11" w:history="1">
        <w:r w:rsidRPr="00826826">
          <w:rPr>
            <w:rStyle w:val="Hyperlink"/>
            <w:sz w:val="22"/>
            <w:szCs w:val="22"/>
          </w:rPr>
          <w:t>Outcomes</w:t>
        </w:r>
        <w:r w:rsidR="0083033F" w:rsidRPr="00826826">
          <w:rPr>
            <w:rStyle w:val="Hyperlink"/>
            <w:sz w:val="22"/>
            <w:szCs w:val="22"/>
          </w:rPr>
          <w:t xml:space="preserve"> &amp; Assessments</w:t>
        </w:r>
      </w:hyperlink>
      <w:r w:rsidR="0083033F">
        <w:rPr>
          <w:color w:val="4472C4" w:themeColor="accent1"/>
          <w:sz w:val="22"/>
          <w:szCs w:val="22"/>
        </w:rPr>
        <w:t xml:space="preserve"> webpage are available for finding relevant data to assist in reviewing each program.</w:t>
      </w:r>
    </w:p>
    <w:p w14:paraId="4D02734B" w14:textId="77777777" w:rsidR="00826826" w:rsidRDefault="00826826">
      <w:pPr>
        <w:spacing w:after="160" w:line="259" w:lineRule="auto"/>
        <w:rPr>
          <w:color w:val="4472C4" w:themeColor="accent1"/>
          <w:sz w:val="22"/>
          <w:szCs w:val="22"/>
        </w:rPr>
      </w:pPr>
    </w:p>
    <w:p w14:paraId="3233DC4F" w14:textId="77777777" w:rsidR="00522390" w:rsidRDefault="00522390">
      <w:pPr>
        <w:spacing w:after="160" w:line="259" w:lineRule="auto"/>
        <w:rPr>
          <w:b/>
          <w:bCs/>
          <w:color w:val="4472C4" w:themeColor="accent1"/>
          <w:sz w:val="22"/>
          <w:szCs w:val="22"/>
          <w:u w:val="single"/>
        </w:rPr>
      </w:pPr>
      <w:r>
        <w:rPr>
          <w:b/>
          <w:bCs/>
          <w:color w:val="4472C4" w:themeColor="accent1"/>
          <w:sz w:val="22"/>
          <w:szCs w:val="22"/>
          <w:u w:val="single"/>
        </w:rPr>
        <w:br w:type="page"/>
      </w:r>
    </w:p>
    <w:p w14:paraId="0D65FDA7" w14:textId="1E2FF323" w:rsidR="00BA1FB5" w:rsidRDefault="00E70648">
      <w:pPr>
        <w:spacing w:after="160" w:line="259" w:lineRule="auto"/>
        <w:rPr>
          <w:b/>
          <w:bCs/>
          <w:color w:val="4472C4" w:themeColor="accent1"/>
          <w:sz w:val="22"/>
          <w:szCs w:val="22"/>
          <w:u w:val="single"/>
        </w:rPr>
      </w:pPr>
      <w:r w:rsidRPr="00E70648">
        <w:rPr>
          <w:b/>
          <w:bCs/>
          <w:color w:val="4472C4" w:themeColor="accent1"/>
          <w:sz w:val="22"/>
          <w:szCs w:val="22"/>
          <w:u w:val="single"/>
        </w:rPr>
        <w:t xml:space="preserve">YEARS 1-3 </w:t>
      </w:r>
      <w:r w:rsidR="005B1FBB" w:rsidRPr="00E70648">
        <w:rPr>
          <w:b/>
          <w:bCs/>
          <w:color w:val="4472C4" w:themeColor="accent1"/>
          <w:sz w:val="22"/>
          <w:szCs w:val="22"/>
          <w:u w:val="single"/>
        </w:rPr>
        <w:t xml:space="preserve">– Annual Status Updates – Due </w:t>
      </w:r>
      <w:r w:rsidR="009F68C5">
        <w:rPr>
          <w:b/>
          <w:bCs/>
          <w:color w:val="4472C4" w:themeColor="accent1"/>
          <w:sz w:val="22"/>
          <w:szCs w:val="22"/>
          <w:u w:val="single"/>
        </w:rPr>
        <w:t xml:space="preserve">by </w:t>
      </w:r>
      <w:r w:rsidR="00BA1FB5" w:rsidRPr="00FA07E0">
        <w:rPr>
          <w:b/>
          <w:bCs/>
          <w:color w:val="4472C4" w:themeColor="accent1"/>
          <w:sz w:val="22"/>
          <w:szCs w:val="22"/>
          <w:u w:val="single"/>
        </w:rPr>
        <w:t>July</w:t>
      </w:r>
      <w:r w:rsidR="009F68C5" w:rsidRPr="00FA07E0">
        <w:rPr>
          <w:b/>
          <w:bCs/>
          <w:color w:val="4472C4" w:themeColor="accent1"/>
          <w:sz w:val="22"/>
          <w:szCs w:val="22"/>
          <w:u w:val="single"/>
        </w:rPr>
        <w:t>15</w:t>
      </w:r>
    </w:p>
    <w:p w14:paraId="69969674" w14:textId="3FFAF9B2" w:rsidR="00E70648" w:rsidRDefault="005B1FBB">
      <w:pPr>
        <w:spacing w:after="160" w:line="259" w:lineRule="auto"/>
        <w:rPr>
          <w:color w:val="4472C4" w:themeColor="accent1"/>
          <w:sz w:val="22"/>
          <w:szCs w:val="22"/>
        </w:rPr>
      </w:pPr>
      <w:r>
        <w:rPr>
          <w:color w:val="4472C4" w:themeColor="accent1"/>
          <w:sz w:val="22"/>
          <w:szCs w:val="22"/>
        </w:rPr>
        <w:t>Each year</w:t>
      </w:r>
      <w:r w:rsidR="00D441F3">
        <w:rPr>
          <w:color w:val="4472C4" w:themeColor="accent1"/>
          <w:sz w:val="22"/>
          <w:szCs w:val="22"/>
        </w:rPr>
        <w:t xml:space="preserve"> during </w:t>
      </w:r>
      <w:r w:rsidR="00290C20">
        <w:rPr>
          <w:color w:val="4472C4" w:themeColor="accent1"/>
          <w:sz w:val="22"/>
          <w:szCs w:val="22"/>
        </w:rPr>
        <w:t xml:space="preserve">the </w:t>
      </w:r>
      <w:r w:rsidR="00D441F3">
        <w:rPr>
          <w:color w:val="4472C4" w:themeColor="accent1"/>
          <w:sz w:val="22"/>
          <w:szCs w:val="22"/>
        </w:rPr>
        <w:t>Spring semester</w:t>
      </w:r>
      <w:r>
        <w:rPr>
          <w:color w:val="4472C4" w:themeColor="accent1"/>
          <w:sz w:val="22"/>
          <w:szCs w:val="22"/>
        </w:rPr>
        <w:t xml:space="preserve">, </w:t>
      </w:r>
      <w:r w:rsidR="00D61C12">
        <w:rPr>
          <w:color w:val="4472C4" w:themeColor="accent1"/>
          <w:sz w:val="22"/>
          <w:szCs w:val="22"/>
        </w:rPr>
        <w:t>p</w:t>
      </w:r>
      <w:r>
        <w:rPr>
          <w:color w:val="4472C4" w:themeColor="accent1"/>
          <w:sz w:val="22"/>
          <w:szCs w:val="22"/>
        </w:rPr>
        <w:t xml:space="preserve">rogram </w:t>
      </w:r>
      <w:proofErr w:type="gramStart"/>
      <w:r w:rsidR="00D61C12">
        <w:rPr>
          <w:color w:val="4472C4" w:themeColor="accent1"/>
          <w:sz w:val="22"/>
          <w:szCs w:val="22"/>
        </w:rPr>
        <w:t>leads</w:t>
      </w:r>
      <w:proofErr w:type="gramEnd"/>
      <w:r w:rsidR="00D61C12">
        <w:rPr>
          <w:color w:val="4472C4" w:themeColor="accent1"/>
          <w:sz w:val="22"/>
          <w:szCs w:val="22"/>
        </w:rPr>
        <w:t xml:space="preserve"> </w:t>
      </w:r>
      <w:r>
        <w:rPr>
          <w:color w:val="4472C4" w:themeColor="accent1"/>
          <w:sz w:val="22"/>
          <w:szCs w:val="22"/>
        </w:rPr>
        <w:t xml:space="preserve">will </w:t>
      </w:r>
      <w:r w:rsidR="00D61C12">
        <w:rPr>
          <w:color w:val="4472C4" w:themeColor="accent1"/>
          <w:sz w:val="22"/>
          <w:szCs w:val="22"/>
        </w:rPr>
        <w:t xml:space="preserve">use the Annual Status Update template to </w:t>
      </w:r>
      <w:r w:rsidR="00503235">
        <w:rPr>
          <w:color w:val="4472C4" w:themeColor="accent1"/>
          <w:sz w:val="22"/>
          <w:szCs w:val="22"/>
        </w:rPr>
        <w:t xml:space="preserve">report the student learning data from the prior </w:t>
      </w:r>
      <w:r w:rsidR="00B33D65">
        <w:rPr>
          <w:color w:val="4472C4" w:themeColor="accent1"/>
          <w:sz w:val="22"/>
          <w:szCs w:val="22"/>
        </w:rPr>
        <w:t xml:space="preserve">Spring, </w:t>
      </w:r>
      <w:r w:rsidR="00503235">
        <w:rPr>
          <w:color w:val="4472C4" w:themeColor="accent1"/>
          <w:sz w:val="22"/>
          <w:szCs w:val="22"/>
        </w:rPr>
        <w:t>Fall,</w:t>
      </w:r>
      <w:r w:rsidR="00B33D65">
        <w:rPr>
          <w:color w:val="4472C4" w:themeColor="accent1"/>
          <w:sz w:val="22"/>
          <w:szCs w:val="22"/>
        </w:rPr>
        <w:t xml:space="preserve"> and </w:t>
      </w:r>
      <w:r w:rsidR="00503235">
        <w:rPr>
          <w:color w:val="4472C4" w:themeColor="accent1"/>
          <w:sz w:val="22"/>
          <w:szCs w:val="22"/>
        </w:rPr>
        <w:t>Winter</w:t>
      </w:r>
      <w:r w:rsidR="00B33D65">
        <w:rPr>
          <w:color w:val="4472C4" w:themeColor="accent1"/>
          <w:sz w:val="22"/>
          <w:szCs w:val="22"/>
        </w:rPr>
        <w:t xml:space="preserve"> </w:t>
      </w:r>
      <w:r w:rsidR="00503235">
        <w:rPr>
          <w:color w:val="4472C4" w:themeColor="accent1"/>
          <w:sz w:val="22"/>
          <w:szCs w:val="22"/>
        </w:rPr>
        <w:t>semesters</w:t>
      </w:r>
      <w:r w:rsidR="00ED2284">
        <w:rPr>
          <w:color w:val="4472C4" w:themeColor="accent1"/>
          <w:sz w:val="22"/>
          <w:szCs w:val="22"/>
        </w:rPr>
        <w:t xml:space="preserve">.  For certificates they will use the </w:t>
      </w:r>
      <w:r w:rsidR="0077303A">
        <w:rPr>
          <w:color w:val="4472C4" w:themeColor="accent1"/>
          <w:sz w:val="22"/>
          <w:szCs w:val="22"/>
        </w:rPr>
        <w:t xml:space="preserve">Certificate template.   Both templates can be found on </w:t>
      </w:r>
      <w:r w:rsidR="00274F6D">
        <w:rPr>
          <w:color w:val="4472C4" w:themeColor="accent1"/>
          <w:sz w:val="22"/>
          <w:szCs w:val="22"/>
        </w:rPr>
        <w:t xml:space="preserve">the </w:t>
      </w:r>
      <w:hyperlink r:id="rId12" w:history="1">
        <w:r w:rsidR="00274F6D" w:rsidRPr="00826826">
          <w:rPr>
            <w:rStyle w:val="Hyperlink"/>
            <w:sz w:val="22"/>
            <w:szCs w:val="22"/>
          </w:rPr>
          <w:t>Outcomes &amp; Assessments</w:t>
        </w:r>
      </w:hyperlink>
      <w:r w:rsidR="00274F6D">
        <w:rPr>
          <w:color w:val="4472C4" w:themeColor="accent1"/>
          <w:sz w:val="22"/>
          <w:szCs w:val="22"/>
        </w:rPr>
        <w:t xml:space="preserve"> webpage.</w:t>
      </w:r>
    </w:p>
    <w:p w14:paraId="55371686" w14:textId="77777777" w:rsidR="00AD2D90" w:rsidRPr="00AD2D90" w:rsidRDefault="00AD2D90" w:rsidP="00AD2D90">
      <w:pPr>
        <w:spacing w:after="160" w:line="259" w:lineRule="auto"/>
        <w:ind w:left="360"/>
        <w:rPr>
          <w:color w:val="4472C4" w:themeColor="accent1"/>
          <w:sz w:val="22"/>
          <w:szCs w:val="22"/>
        </w:rPr>
      </w:pPr>
    </w:p>
    <w:p w14:paraId="0AA6AC55" w14:textId="77777777" w:rsidR="00CD24F0" w:rsidRPr="001E7F68" w:rsidRDefault="00CD24F0" w:rsidP="00CD24F0">
      <w:pPr>
        <w:spacing w:after="120" w:line="259" w:lineRule="auto"/>
        <w:rPr>
          <w:b/>
          <w:color w:val="FF0000"/>
          <w:u w:val="single"/>
          <w:lang w:val="en-CA"/>
        </w:rPr>
      </w:pPr>
      <w:r w:rsidRPr="001E7F68">
        <w:rPr>
          <w:b/>
          <w:u w:val="single"/>
          <w:lang w:val="en-CA"/>
        </w:rPr>
        <w:t>Program Assessment Data Table</w:t>
      </w:r>
      <w:r>
        <w:rPr>
          <w:b/>
          <w:u w:val="single"/>
          <w:lang w:val="en-CA"/>
        </w:rPr>
        <w:t xml:space="preserve"> </w:t>
      </w:r>
    </w:p>
    <w:p w14:paraId="372DEFBA" w14:textId="7422F8B0" w:rsidR="00CD24F0" w:rsidRDefault="003A71E4" w:rsidP="00CD24F0">
      <w:pPr>
        <w:pStyle w:val="paragraph"/>
        <w:spacing w:before="0" w:beforeAutospacing="0" w:after="0" w:afterAutospacing="0"/>
        <w:textAlignment w:val="baseline"/>
        <w:rPr>
          <w:rFonts w:ascii="Segoe UI" w:hAnsi="Segoe UI" w:cs="Segoe UI"/>
          <w:sz w:val="18"/>
          <w:szCs w:val="18"/>
        </w:rPr>
      </w:pPr>
      <w:r>
        <w:rPr>
          <w:rStyle w:val="normaltextrun"/>
          <w:color w:val="4472C4"/>
          <w:sz w:val="22"/>
          <w:szCs w:val="22"/>
          <w:lang w:val="en-CA"/>
        </w:rPr>
        <w:t>M</w:t>
      </w:r>
      <w:r w:rsidR="00CD24F0">
        <w:rPr>
          <w:rStyle w:val="normaltextrun"/>
          <w:color w:val="4472C4"/>
          <w:sz w:val="22"/>
          <w:szCs w:val="22"/>
          <w:lang w:val="en-CA"/>
        </w:rPr>
        <w:t>ost pro</w:t>
      </w:r>
      <w:r>
        <w:rPr>
          <w:rStyle w:val="normaltextrun"/>
          <w:color w:val="4472C4"/>
          <w:sz w:val="22"/>
          <w:szCs w:val="22"/>
          <w:lang w:val="en-CA"/>
        </w:rPr>
        <w:t xml:space="preserve">gram </w:t>
      </w:r>
      <w:r w:rsidR="00131740">
        <w:rPr>
          <w:rStyle w:val="normaltextrun"/>
          <w:color w:val="4472C4"/>
          <w:sz w:val="22"/>
          <w:szCs w:val="22"/>
          <w:lang w:val="en-CA"/>
        </w:rPr>
        <w:t xml:space="preserve">assessment data </w:t>
      </w:r>
      <w:r w:rsidR="00CD24F0">
        <w:rPr>
          <w:rStyle w:val="normaltextrun"/>
          <w:color w:val="4472C4"/>
          <w:sz w:val="22"/>
          <w:szCs w:val="22"/>
          <w:lang w:val="en-CA"/>
        </w:rPr>
        <w:t xml:space="preserve">is collected and made available through the </w:t>
      </w:r>
      <w:hyperlink r:id="rId13" w:tgtFrame="_blank" w:history="1">
        <w:r w:rsidR="00CD24F0">
          <w:rPr>
            <w:rStyle w:val="normaltextrun"/>
            <w:color w:val="4472C4"/>
            <w:sz w:val="22"/>
            <w:szCs w:val="22"/>
            <w:u w:val="single"/>
          </w:rPr>
          <w:t>Program Review Assessment Data Table</w:t>
        </w:r>
      </w:hyperlink>
      <w:r w:rsidR="00131740">
        <w:rPr>
          <w:rStyle w:val="normaltextrun"/>
          <w:color w:val="4472C4"/>
          <w:sz w:val="22"/>
          <w:szCs w:val="22"/>
          <w:u w:val="single"/>
        </w:rPr>
        <w:t>.</w:t>
      </w:r>
      <w:r w:rsidR="00CD24F0">
        <w:rPr>
          <w:rStyle w:val="normaltextrun"/>
          <w:color w:val="4472C4"/>
          <w:sz w:val="22"/>
          <w:szCs w:val="22"/>
          <w:lang w:val="en-CA"/>
        </w:rPr>
        <w:t>  In most cases you should be able to use the copy icon in the right corner above your data table to copy and then paste an image in your report</w:t>
      </w:r>
      <w:r w:rsidR="00640A03">
        <w:rPr>
          <w:rStyle w:val="normaltextrun"/>
          <w:color w:val="4472C4"/>
          <w:sz w:val="22"/>
          <w:szCs w:val="22"/>
          <w:lang w:val="en-CA"/>
        </w:rPr>
        <w:t xml:space="preserve"> (include a screen shot).</w:t>
      </w:r>
      <w:r w:rsidR="00CD24F0">
        <w:rPr>
          <w:rStyle w:val="normaltextrun"/>
          <w:color w:val="4472C4"/>
          <w:sz w:val="22"/>
          <w:szCs w:val="22"/>
          <w:lang w:val="en-CA"/>
        </w:rPr>
        <w:t>  </w:t>
      </w:r>
      <w:r w:rsidR="00CD24F0">
        <w:rPr>
          <w:rStyle w:val="eop"/>
          <w:color w:val="4472C4"/>
          <w:sz w:val="22"/>
          <w:szCs w:val="22"/>
        </w:rPr>
        <w:t> </w:t>
      </w:r>
    </w:p>
    <w:p w14:paraId="78528AE8" w14:textId="1C064C07" w:rsidR="00CD24F0" w:rsidRDefault="00CD24F0" w:rsidP="00CD24F0">
      <w:pPr>
        <w:pStyle w:val="paragraph"/>
        <w:spacing w:before="0" w:beforeAutospacing="0" w:after="0" w:afterAutospacing="0"/>
        <w:textAlignment w:val="baseline"/>
        <w:rPr>
          <w:rStyle w:val="eop"/>
          <w:color w:val="4472C4"/>
          <w:sz w:val="22"/>
          <w:szCs w:val="22"/>
        </w:rPr>
      </w:pPr>
      <w:r>
        <w:rPr>
          <w:rStyle w:val="normaltextrun"/>
          <w:color w:val="4472C4"/>
          <w:sz w:val="22"/>
          <w:szCs w:val="22"/>
          <w:lang w:val="en-CA"/>
        </w:rPr>
        <w:t>If you would like to edit data or add rows for non-Canvas data, you will need to use the “twinkie” icon to export the data as an Excel file. </w:t>
      </w:r>
      <w:r>
        <w:rPr>
          <w:rStyle w:val="normaltextrun"/>
          <w:b/>
          <w:bCs/>
          <w:color w:val="4472C4"/>
          <w:sz w:val="22"/>
          <w:szCs w:val="22"/>
          <w:lang w:val="en-CA"/>
        </w:rPr>
        <w:t>  </w:t>
      </w:r>
      <w:r>
        <w:rPr>
          <w:rStyle w:val="eop"/>
          <w:color w:val="4472C4"/>
          <w:sz w:val="22"/>
          <w:szCs w:val="22"/>
        </w:rPr>
        <w:t> </w:t>
      </w:r>
    </w:p>
    <w:p w14:paraId="21FC238E" w14:textId="77777777" w:rsidR="00515A1B" w:rsidRDefault="00515A1B" w:rsidP="00CD24F0">
      <w:pPr>
        <w:pStyle w:val="paragraph"/>
        <w:spacing w:before="0" w:beforeAutospacing="0" w:after="0" w:afterAutospacing="0"/>
        <w:textAlignment w:val="baseline"/>
        <w:rPr>
          <w:rFonts w:ascii="Segoe UI" w:hAnsi="Segoe UI" w:cs="Segoe UI"/>
          <w:sz w:val="18"/>
          <w:szCs w:val="18"/>
        </w:rPr>
      </w:pPr>
    </w:p>
    <w:p w14:paraId="11A7EC68" w14:textId="77777777" w:rsidR="00CD24F0" w:rsidRDefault="00CD24F0" w:rsidP="00CD24F0">
      <w:pPr>
        <w:spacing w:after="240"/>
        <w:rPr>
          <w:b/>
          <w:sz w:val="22"/>
          <w:szCs w:val="22"/>
          <w:u w:val="single"/>
          <w:lang w:val="en-CA"/>
        </w:rPr>
      </w:pPr>
      <w:r>
        <w:rPr>
          <w:b/>
          <w:sz w:val="22"/>
          <w:szCs w:val="22"/>
          <w:u w:val="single"/>
          <w:lang w:val="en-CA"/>
        </w:rPr>
        <w:t>Data Review &amp; Discussion</w:t>
      </w:r>
    </w:p>
    <w:p w14:paraId="7FD70D47" w14:textId="544E4C0D" w:rsidR="00522390" w:rsidRDefault="00522390" w:rsidP="00522390">
      <w:pPr>
        <w:spacing w:after="240"/>
        <w:rPr>
          <w:sz w:val="22"/>
          <w:szCs w:val="22"/>
        </w:rPr>
      </w:pPr>
      <w:r w:rsidRPr="0042440B">
        <w:rPr>
          <w:color w:val="4472C4" w:themeColor="accent1"/>
          <w:sz w:val="22"/>
          <w:szCs w:val="22"/>
        </w:rPr>
        <w:t>The purpose of program reviews is to establish a culture of review with regular discussions of</w:t>
      </w:r>
      <w:r>
        <w:rPr>
          <w:color w:val="4472C4" w:themeColor="accent1"/>
          <w:sz w:val="22"/>
          <w:szCs w:val="22"/>
        </w:rPr>
        <w:t xml:space="preserve"> student </w:t>
      </w:r>
      <w:r w:rsidRPr="0042440B">
        <w:rPr>
          <w:color w:val="4472C4" w:themeColor="accent1"/>
          <w:sz w:val="22"/>
          <w:szCs w:val="22"/>
        </w:rPr>
        <w:t xml:space="preserve">learning data that then lead to actions that improve student learning.  </w:t>
      </w:r>
      <w:r w:rsidR="00B75242">
        <w:rPr>
          <w:color w:val="4472C4" w:themeColor="accent1"/>
          <w:sz w:val="22"/>
          <w:szCs w:val="22"/>
        </w:rPr>
        <w:t>R</w:t>
      </w:r>
      <w:r w:rsidRPr="0042440B">
        <w:rPr>
          <w:color w:val="4472C4" w:themeColor="accent1"/>
          <w:sz w:val="22"/>
          <w:szCs w:val="22"/>
        </w:rPr>
        <w:t>eport on the patterns of review and discussions for your program</w:t>
      </w:r>
      <w:r w:rsidR="001165FD">
        <w:rPr>
          <w:color w:val="4472C4" w:themeColor="accent1"/>
          <w:sz w:val="22"/>
          <w:szCs w:val="22"/>
        </w:rPr>
        <w:t xml:space="preserve"> (How often are these conversations happening?  Who is involved?)</w:t>
      </w:r>
      <w:r w:rsidRPr="0042440B">
        <w:rPr>
          <w:color w:val="4472C4" w:themeColor="accent1"/>
          <w:sz w:val="22"/>
          <w:szCs w:val="22"/>
        </w:rPr>
        <w:t xml:space="preserve">.  Some questions that might be considered in </w:t>
      </w:r>
      <w:proofErr w:type="gramStart"/>
      <w:r w:rsidRPr="0042440B">
        <w:rPr>
          <w:color w:val="4472C4" w:themeColor="accent1"/>
          <w:sz w:val="22"/>
          <w:szCs w:val="22"/>
        </w:rPr>
        <w:t xml:space="preserve">these </w:t>
      </w:r>
      <w:r>
        <w:rPr>
          <w:color w:val="4472C4" w:themeColor="accent1"/>
          <w:sz w:val="22"/>
          <w:szCs w:val="22"/>
        </w:rPr>
        <w:t>program</w:t>
      </w:r>
      <w:proofErr w:type="gramEnd"/>
      <w:r w:rsidRPr="0042440B">
        <w:rPr>
          <w:color w:val="4472C4" w:themeColor="accent1"/>
          <w:sz w:val="22"/>
          <w:szCs w:val="22"/>
        </w:rPr>
        <w:t xml:space="preserve"> discussions include but are not limited to the following</w:t>
      </w:r>
      <w:r w:rsidR="009E48AE">
        <w:rPr>
          <w:color w:val="4472C4" w:themeColor="accent1"/>
          <w:sz w:val="22"/>
          <w:szCs w:val="22"/>
        </w:rPr>
        <w:t>:</w:t>
      </w:r>
    </w:p>
    <w:p w14:paraId="4DADE747" w14:textId="77777777" w:rsidR="00522390" w:rsidRPr="0042440B"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Do you have the right data?  </w:t>
      </w:r>
    </w:p>
    <w:p w14:paraId="238E6AA8" w14:textId="77777777" w:rsidR="00522390" w:rsidRPr="0042440B"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Do you have the right assessments for each outcome?  </w:t>
      </w:r>
    </w:p>
    <w:p w14:paraId="299E7D09" w14:textId="77777777" w:rsidR="00522390"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What changes might need to be made to outcomes and </w:t>
      </w:r>
      <w:proofErr w:type="gramStart"/>
      <w:r w:rsidRPr="0042440B">
        <w:rPr>
          <w:color w:val="4472C4" w:themeColor="accent1"/>
          <w:sz w:val="22"/>
          <w:szCs w:val="22"/>
        </w:rPr>
        <w:t>or</w:t>
      </w:r>
      <w:proofErr w:type="gramEnd"/>
      <w:r w:rsidRPr="0042440B">
        <w:rPr>
          <w:color w:val="4472C4" w:themeColor="accent1"/>
          <w:sz w:val="22"/>
          <w:szCs w:val="22"/>
        </w:rPr>
        <w:t xml:space="preserve"> assessments?</w:t>
      </w:r>
    </w:p>
    <w:p w14:paraId="402F791E" w14:textId="77777777" w:rsidR="00522390" w:rsidRPr="0042440B"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Is the data you are capturing meaningful and actionable?   </w:t>
      </w:r>
    </w:p>
    <w:p w14:paraId="78464C3C" w14:textId="77777777" w:rsidR="00522390" w:rsidRPr="0042440B"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Is the data telling you what you need to know to identify weaknesses in student learning?   Why or why not?  </w:t>
      </w:r>
    </w:p>
    <w:p w14:paraId="3BE79FEB" w14:textId="77777777" w:rsidR="00522390" w:rsidRDefault="00522390" w:rsidP="00522390">
      <w:pPr>
        <w:pStyle w:val="ListParagraph"/>
        <w:numPr>
          <w:ilvl w:val="0"/>
          <w:numId w:val="19"/>
        </w:numPr>
        <w:spacing w:after="240"/>
        <w:rPr>
          <w:color w:val="4472C4" w:themeColor="accent1"/>
          <w:sz w:val="22"/>
          <w:szCs w:val="22"/>
        </w:rPr>
      </w:pPr>
      <w:r w:rsidRPr="0042440B">
        <w:rPr>
          <w:color w:val="4472C4" w:themeColor="accent1"/>
          <w:sz w:val="22"/>
          <w:szCs w:val="22"/>
        </w:rPr>
        <w:t xml:space="preserve">If you are meeting all or most of </w:t>
      </w:r>
      <w:r>
        <w:rPr>
          <w:color w:val="4472C4" w:themeColor="accent1"/>
          <w:sz w:val="22"/>
          <w:szCs w:val="22"/>
        </w:rPr>
        <w:t>the</w:t>
      </w:r>
      <w:r w:rsidRPr="0042440B">
        <w:rPr>
          <w:color w:val="4472C4" w:themeColor="accent1"/>
          <w:sz w:val="22"/>
          <w:szCs w:val="22"/>
        </w:rPr>
        <w:t xml:space="preserve"> </w:t>
      </w:r>
      <w:r>
        <w:rPr>
          <w:color w:val="4472C4" w:themeColor="accent1"/>
          <w:sz w:val="22"/>
          <w:szCs w:val="22"/>
        </w:rPr>
        <w:t>targets</w:t>
      </w:r>
      <w:r w:rsidRPr="0042440B">
        <w:rPr>
          <w:color w:val="4472C4" w:themeColor="accent1"/>
          <w:sz w:val="22"/>
          <w:szCs w:val="22"/>
        </w:rPr>
        <w:t>, should you reconsider assessments or t</w:t>
      </w:r>
      <w:r>
        <w:rPr>
          <w:color w:val="4472C4" w:themeColor="accent1"/>
          <w:sz w:val="22"/>
          <w:szCs w:val="22"/>
        </w:rPr>
        <w:t>argets</w:t>
      </w:r>
      <w:r w:rsidRPr="0042440B">
        <w:rPr>
          <w:color w:val="4472C4" w:themeColor="accent1"/>
          <w:sz w:val="22"/>
          <w:szCs w:val="22"/>
        </w:rPr>
        <w:t xml:space="preserve"> that would increase striving and growth?</w:t>
      </w:r>
    </w:p>
    <w:p w14:paraId="5A0FD0FE" w14:textId="77777777" w:rsidR="00CC6891" w:rsidRDefault="00CC6891">
      <w:pPr>
        <w:spacing w:after="160" w:line="259" w:lineRule="auto"/>
        <w:rPr>
          <w:color w:val="4472C4" w:themeColor="accent1"/>
          <w:sz w:val="22"/>
          <w:szCs w:val="22"/>
        </w:rPr>
      </w:pPr>
    </w:p>
    <w:p w14:paraId="20406573" w14:textId="77777777" w:rsidR="00CC6891" w:rsidRDefault="00CC6891">
      <w:pPr>
        <w:spacing w:after="160" w:line="259" w:lineRule="auto"/>
        <w:rPr>
          <w:color w:val="4472C4" w:themeColor="accent1"/>
          <w:sz w:val="22"/>
          <w:szCs w:val="22"/>
        </w:rPr>
      </w:pPr>
    </w:p>
    <w:p w14:paraId="3C6E4CD9" w14:textId="77777777" w:rsidR="00B72D5D" w:rsidRDefault="00B72D5D">
      <w:pPr>
        <w:spacing w:after="160" w:line="259" w:lineRule="auto"/>
        <w:rPr>
          <w:b/>
          <w:sz w:val="22"/>
          <w:szCs w:val="22"/>
          <w:u w:val="single"/>
          <w:lang w:val="en-CA"/>
        </w:rPr>
      </w:pPr>
      <w:r>
        <w:rPr>
          <w:b/>
          <w:sz w:val="22"/>
          <w:szCs w:val="22"/>
          <w:u w:val="single"/>
          <w:lang w:val="en-CA"/>
        </w:rPr>
        <w:br w:type="page"/>
      </w:r>
    </w:p>
    <w:p w14:paraId="5834970E" w14:textId="17534A61" w:rsidR="00AE79EA" w:rsidRPr="003D1D0B" w:rsidRDefault="0060646A" w:rsidP="00AE79EA">
      <w:pPr>
        <w:spacing w:after="240"/>
        <w:rPr>
          <w:b/>
          <w:sz w:val="22"/>
          <w:szCs w:val="22"/>
          <w:u w:val="single"/>
          <w:lang w:val="en-CA"/>
        </w:rPr>
      </w:pPr>
      <w:r>
        <w:rPr>
          <w:b/>
          <w:sz w:val="22"/>
          <w:szCs w:val="22"/>
          <w:u w:val="single"/>
          <w:lang w:val="en-CA"/>
        </w:rPr>
        <w:t xml:space="preserve">Closing the </w:t>
      </w:r>
      <w:proofErr w:type="gramStart"/>
      <w:r>
        <w:rPr>
          <w:b/>
          <w:sz w:val="22"/>
          <w:szCs w:val="22"/>
          <w:u w:val="single"/>
          <w:lang w:val="en-CA"/>
        </w:rPr>
        <w:t xml:space="preserve">Loop”   </w:t>
      </w:r>
      <w:proofErr w:type="gramEnd"/>
      <w:r>
        <w:rPr>
          <w:b/>
          <w:sz w:val="22"/>
          <w:szCs w:val="22"/>
          <w:u w:val="single"/>
          <w:lang w:val="en-CA"/>
        </w:rPr>
        <w:t xml:space="preserve">- Documenting progress on </w:t>
      </w:r>
      <w:r w:rsidR="00AE79EA" w:rsidRPr="003D1D0B">
        <w:rPr>
          <w:b/>
          <w:sz w:val="22"/>
          <w:szCs w:val="22"/>
          <w:u w:val="single"/>
          <w:lang w:val="en-CA"/>
        </w:rPr>
        <w:t>Improvement Plans</w:t>
      </w:r>
    </w:p>
    <w:p w14:paraId="7493E8BF" w14:textId="60D5764B" w:rsidR="00AE79EA" w:rsidRPr="009A5259" w:rsidRDefault="00AE79EA" w:rsidP="00AE79EA">
      <w:pPr>
        <w:pStyle w:val="ListParagraph"/>
        <w:spacing w:after="120"/>
        <w:ind w:left="0"/>
        <w:rPr>
          <w:color w:val="4472C4" w:themeColor="accent1"/>
          <w:sz w:val="22"/>
          <w:szCs w:val="22"/>
          <w:lang w:val="en-CA"/>
        </w:rPr>
      </w:pPr>
      <w:r w:rsidRPr="73F242B0">
        <w:rPr>
          <w:color w:val="4472C4" w:themeColor="accent1"/>
          <w:sz w:val="22"/>
          <w:szCs w:val="22"/>
          <w:lang w:val="en-CA"/>
        </w:rPr>
        <w:t>The p</w:t>
      </w:r>
      <w:r w:rsidR="00BB0072">
        <w:rPr>
          <w:color w:val="4472C4" w:themeColor="accent1"/>
          <w:sz w:val="22"/>
          <w:szCs w:val="22"/>
          <w:lang w:val="en-CA"/>
        </w:rPr>
        <w:t>urpose o</w:t>
      </w:r>
      <w:r w:rsidRPr="73F242B0">
        <w:rPr>
          <w:color w:val="4472C4" w:themeColor="accent1"/>
          <w:sz w:val="22"/>
          <w:szCs w:val="22"/>
          <w:lang w:val="en-CA"/>
        </w:rPr>
        <w:t xml:space="preserve">f program review discussions </w:t>
      </w:r>
      <w:r w:rsidR="00A25A76">
        <w:rPr>
          <w:color w:val="4472C4" w:themeColor="accent1"/>
          <w:sz w:val="22"/>
          <w:szCs w:val="22"/>
          <w:lang w:val="en-CA"/>
        </w:rPr>
        <w:t>is to determine</w:t>
      </w:r>
      <w:r w:rsidRPr="73F242B0">
        <w:rPr>
          <w:color w:val="4472C4" w:themeColor="accent1"/>
          <w:sz w:val="22"/>
          <w:szCs w:val="22"/>
          <w:lang w:val="en-CA"/>
        </w:rPr>
        <w:t xml:space="preserve"> actions that lead to improvements in student learning</w:t>
      </w:r>
      <w:r w:rsidR="00B90743">
        <w:rPr>
          <w:color w:val="4472C4" w:themeColor="accent1"/>
          <w:sz w:val="22"/>
          <w:szCs w:val="22"/>
          <w:lang w:val="en-CA"/>
        </w:rPr>
        <w:t>.</w:t>
      </w:r>
      <w:r w:rsidRPr="73F242B0">
        <w:rPr>
          <w:color w:val="4472C4" w:themeColor="accent1"/>
          <w:sz w:val="22"/>
          <w:szCs w:val="22"/>
          <w:lang w:val="en-CA"/>
        </w:rPr>
        <w:t xml:space="preserve">  President Monson was fond of saying, “When performance is measured, performance improves, when performance is measured and reported, the rate of improvement accelerates</w:t>
      </w:r>
      <w:r>
        <w:rPr>
          <w:color w:val="4472C4" w:themeColor="accent1"/>
          <w:sz w:val="22"/>
          <w:szCs w:val="22"/>
          <w:lang w:val="en-CA"/>
        </w:rPr>
        <w:t>.</w:t>
      </w:r>
      <w:r w:rsidRPr="73F242B0">
        <w:rPr>
          <w:color w:val="4472C4" w:themeColor="accent1"/>
          <w:sz w:val="22"/>
          <w:szCs w:val="22"/>
          <w:lang w:val="en-CA"/>
        </w:rPr>
        <w:t xml:space="preserve">”  </w:t>
      </w:r>
    </w:p>
    <w:p w14:paraId="6954E078" w14:textId="1F24DD75" w:rsidR="00AE79EA" w:rsidRPr="009A5259" w:rsidRDefault="00AE79EA" w:rsidP="00AE79EA">
      <w:pPr>
        <w:spacing w:after="120"/>
        <w:rPr>
          <w:color w:val="4472C4" w:themeColor="accent1"/>
          <w:sz w:val="22"/>
          <w:szCs w:val="22"/>
          <w:lang w:val="en-CA"/>
        </w:rPr>
      </w:pPr>
      <w:r w:rsidRPr="73F242B0">
        <w:rPr>
          <w:color w:val="4472C4" w:themeColor="accent1"/>
          <w:sz w:val="22"/>
          <w:szCs w:val="22"/>
          <w:lang w:val="en-CA"/>
        </w:rPr>
        <w:t xml:space="preserve">One way of capturing improved program learning performance is </w:t>
      </w:r>
      <w:r w:rsidR="00B90743">
        <w:rPr>
          <w:color w:val="4472C4" w:themeColor="accent1"/>
          <w:sz w:val="22"/>
          <w:szCs w:val="22"/>
          <w:lang w:val="en-CA"/>
        </w:rPr>
        <w:t>by</w:t>
      </w:r>
      <w:r w:rsidRPr="73F242B0">
        <w:rPr>
          <w:color w:val="4472C4" w:themeColor="accent1"/>
          <w:sz w:val="22"/>
          <w:szCs w:val="22"/>
          <w:lang w:val="en-CA"/>
        </w:rPr>
        <w:t xml:space="preserve"> reporting “</w:t>
      </w:r>
      <w:r>
        <w:rPr>
          <w:color w:val="4472C4" w:themeColor="accent1"/>
          <w:sz w:val="22"/>
          <w:szCs w:val="22"/>
          <w:lang w:val="en-CA"/>
        </w:rPr>
        <w:t>c</w:t>
      </w:r>
      <w:r w:rsidRPr="73F242B0">
        <w:rPr>
          <w:color w:val="4472C4" w:themeColor="accent1"/>
          <w:sz w:val="22"/>
          <w:szCs w:val="22"/>
          <w:lang w:val="en-CA"/>
        </w:rPr>
        <w:t>losing-the-</w:t>
      </w:r>
      <w:r>
        <w:rPr>
          <w:color w:val="4472C4" w:themeColor="accent1"/>
          <w:sz w:val="22"/>
          <w:szCs w:val="22"/>
          <w:lang w:val="en-CA"/>
        </w:rPr>
        <w:t>l</w:t>
      </w:r>
      <w:r w:rsidRPr="73F242B0">
        <w:rPr>
          <w:color w:val="4472C4" w:themeColor="accent1"/>
          <w:sz w:val="22"/>
          <w:szCs w:val="22"/>
          <w:lang w:val="en-CA"/>
        </w:rPr>
        <w:t xml:space="preserve">oop” narratives.  A complete closing-the-loop narrative includes </w:t>
      </w:r>
      <w:r>
        <w:rPr>
          <w:color w:val="4472C4" w:themeColor="accent1"/>
          <w:sz w:val="22"/>
          <w:szCs w:val="22"/>
          <w:lang w:val="en-CA"/>
        </w:rPr>
        <w:t>four</w:t>
      </w:r>
      <w:r w:rsidRPr="73F242B0">
        <w:rPr>
          <w:color w:val="4472C4" w:themeColor="accent1"/>
          <w:sz w:val="22"/>
          <w:szCs w:val="22"/>
          <w:lang w:val="en-CA"/>
        </w:rPr>
        <w:t xml:space="preserve"> elements as listed below.   </w:t>
      </w:r>
    </w:p>
    <w:p w14:paraId="783449CF" w14:textId="78280811" w:rsidR="00AE79EA" w:rsidRPr="009A5259" w:rsidRDefault="00AE79EA" w:rsidP="00AE79EA">
      <w:pPr>
        <w:ind w:left="90"/>
        <w:rPr>
          <w:rStyle w:val="eop"/>
          <w:color w:val="4472C4" w:themeColor="accent1"/>
          <w:sz w:val="22"/>
          <w:szCs w:val="22"/>
        </w:rPr>
      </w:pPr>
      <w:r w:rsidRPr="73F242B0">
        <w:rPr>
          <w:rStyle w:val="eop"/>
          <w:color w:val="4472C4" w:themeColor="accent1"/>
          <w:sz w:val="22"/>
          <w:szCs w:val="22"/>
        </w:rPr>
        <w:t>A – Impetus: What data, input,</w:t>
      </w:r>
      <w:r w:rsidR="007A7287">
        <w:rPr>
          <w:rStyle w:val="eop"/>
          <w:color w:val="4472C4" w:themeColor="accent1"/>
          <w:sz w:val="22"/>
          <w:szCs w:val="22"/>
        </w:rPr>
        <w:t xml:space="preserve"> and/</w:t>
      </w:r>
      <w:r w:rsidRPr="73F242B0">
        <w:rPr>
          <w:rStyle w:val="eop"/>
          <w:color w:val="4472C4" w:themeColor="accent1"/>
          <w:sz w:val="22"/>
          <w:szCs w:val="22"/>
        </w:rPr>
        <w:t>or discussion led to the proposed change?</w:t>
      </w:r>
    </w:p>
    <w:p w14:paraId="090091D3" w14:textId="77777777" w:rsidR="00AE79EA" w:rsidRPr="009A5259" w:rsidRDefault="00AE79EA" w:rsidP="00AE79EA">
      <w:pPr>
        <w:ind w:left="90"/>
        <w:rPr>
          <w:rStyle w:val="eop"/>
          <w:color w:val="4472C4" w:themeColor="accent1"/>
          <w:sz w:val="22"/>
          <w:szCs w:val="22"/>
        </w:rPr>
      </w:pPr>
      <w:r w:rsidRPr="009A5259">
        <w:rPr>
          <w:rStyle w:val="eop"/>
          <w:color w:val="4472C4" w:themeColor="accent1"/>
          <w:sz w:val="22"/>
          <w:szCs w:val="22"/>
        </w:rPr>
        <w:t xml:space="preserve">B – Intervention: What </w:t>
      </w:r>
      <w:r>
        <w:rPr>
          <w:rStyle w:val="eop"/>
          <w:color w:val="4472C4" w:themeColor="accent1"/>
          <w:sz w:val="22"/>
          <w:szCs w:val="22"/>
        </w:rPr>
        <w:t>did</w:t>
      </w:r>
      <w:r w:rsidRPr="009A5259">
        <w:rPr>
          <w:rStyle w:val="eop"/>
          <w:color w:val="4472C4" w:themeColor="accent1"/>
          <w:sz w:val="22"/>
          <w:szCs w:val="22"/>
        </w:rPr>
        <w:t xml:space="preserve"> you change to get the desired improvement?</w:t>
      </w:r>
    </w:p>
    <w:p w14:paraId="75E6F66F" w14:textId="77777777" w:rsidR="00AE79EA" w:rsidRPr="009A5259" w:rsidRDefault="00AE79EA" w:rsidP="00AE79EA">
      <w:pPr>
        <w:ind w:left="90"/>
        <w:rPr>
          <w:rStyle w:val="eop"/>
          <w:color w:val="4472C4" w:themeColor="accent1"/>
          <w:sz w:val="22"/>
          <w:szCs w:val="22"/>
        </w:rPr>
      </w:pPr>
      <w:r w:rsidRPr="73F242B0">
        <w:rPr>
          <w:rStyle w:val="eop"/>
          <w:color w:val="4472C4" w:themeColor="accent1"/>
          <w:sz w:val="22"/>
          <w:szCs w:val="22"/>
        </w:rPr>
        <w:t>C – Assessment: What data was gathered to determine if the intervention improved learning?</w:t>
      </w:r>
    </w:p>
    <w:p w14:paraId="3888F5AA" w14:textId="79A94BFA" w:rsidR="00AE79EA" w:rsidRPr="009A5259" w:rsidRDefault="00AE79EA" w:rsidP="00AE79EA">
      <w:pPr>
        <w:ind w:left="90"/>
        <w:rPr>
          <w:rStyle w:val="eop"/>
          <w:color w:val="4472C4" w:themeColor="accent1"/>
          <w:sz w:val="22"/>
          <w:szCs w:val="22"/>
        </w:rPr>
      </w:pPr>
      <w:r w:rsidRPr="73F242B0">
        <w:rPr>
          <w:rStyle w:val="eop"/>
          <w:color w:val="4472C4" w:themeColor="accent1"/>
          <w:sz w:val="22"/>
          <w:szCs w:val="22"/>
        </w:rPr>
        <w:t>D – Results: What w</w:t>
      </w:r>
      <w:r w:rsidR="0082493D">
        <w:rPr>
          <w:rStyle w:val="eop"/>
          <w:color w:val="4472C4" w:themeColor="accent1"/>
          <w:sz w:val="22"/>
          <w:szCs w:val="22"/>
        </w:rPr>
        <w:t xml:space="preserve">ere the results of your </w:t>
      </w:r>
      <w:r w:rsidRPr="73F242B0">
        <w:rPr>
          <w:rStyle w:val="eop"/>
          <w:color w:val="4472C4" w:themeColor="accent1"/>
          <w:sz w:val="22"/>
          <w:szCs w:val="22"/>
        </w:rPr>
        <w:t>intervention</w:t>
      </w:r>
      <w:r w:rsidR="008005E0">
        <w:rPr>
          <w:rStyle w:val="eop"/>
          <w:color w:val="4472C4" w:themeColor="accent1"/>
          <w:sz w:val="22"/>
          <w:szCs w:val="22"/>
        </w:rPr>
        <w:t>?  Did your efforts make a difference?  How do you know?</w:t>
      </w:r>
    </w:p>
    <w:p w14:paraId="79453F9D" w14:textId="77777777" w:rsidR="00AE79EA" w:rsidRPr="009A5259" w:rsidRDefault="00AE79EA" w:rsidP="00AE79EA">
      <w:pPr>
        <w:ind w:left="90"/>
        <w:rPr>
          <w:rStyle w:val="eop"/>
          <w:color w:val="4472C4" w:themeColor="accent1"/>
          <w:sz w:val="22"/>
          <w:szCs w:val="22"/>
        </w:rPr>
      </w:pPr>
    </w:p>
    <w:p w14:paraId="3ADC1CC4" w14:textId="268228FD" w:rsidR="00AE79EA" w:rsidRDefault="00AE79EA" w:rsidP="00AE79EA">
      <w:pPr>
        <w:rPr>
          <w:rStyle w:val="eop"/>
          <w:color w:val="4472C4" w:themeColor="accent1"/>
          <w:sz w:val="22"/>
          <w:szCs w:val="22"/>
        </w:rPr>
      </w:pPr>
      <w:r w:rsidRPr="73F242B0">
        <w:rPr>
          <w:rStyle w:val="eop"/>
          <w:color w:val="4472C4" w:themeColor="accent1"/>
          <w:sz w:val="22"/>
          <w:szCs w:val="22"/>
        </w:rPr>
        <w:t xml:space="preserve">Many faculty are already engaging in one or more elements of a </w:t>
      </w:r>
      <w:r>
        <w:rPr>
          <w:rStyle w:val="eop"/>
          <w:color w:val="4472C4" w:themeColor="accent1"/>
          <w:sz w:val="22"/>
          <w:szCs w:val="22"/>
        </w:rPr>
        <w:t>closing-the-loop</w:t>
      </w:r>
      <w:r w:rsidRPr="73F242B0">
        <w:rPr>
          <w:rStyle w:val="eop"/>
          <w:color w:val="4472C4" w:themeColor="accent1"/>
          <w:sz w:val="22"/>
          <w:szCs w:val="22"/>
        </w:rPr>
        <w:t xml:space="preserve"> narrative but might need to more conscientiously plan for each of the four elements.  While some </w:t>
      </w:r>
      <w:r>
        <w:rPr>
          <w:rStyle w:val="eop"/>
          <w:color w:val="4472C4" w:themeColor="accent1"/>
          <w:sz w:val="22"/>
          <w:szCs w:val="22"/>
        </w:rPr>
        <w:t>closing-the-loop</w:t>
      </w:r>
      <w:r w:rsidRPr="73F242B0">
        <w:rPr>
          <w:rStyle w:val="eop"/>
          <w:color w:val="4472C4" w:themeColor="accent1"/>
          <w:sz w:val="22"/>
          <w:szCs w:val="22"/>
        </w:rPr>
        <w:t xml:space="preserve"> narratives might stretch across multiple courses or an entire program, most of them will be carried out by engaged instructors and teaching teams working at the course level.  Inviting, sharing, and celebrating these </w:t>
      </w:r>
      <w:r>
        <w:rPr>
          <w:rStyle w:val="eop"/>
          <w:color w:val="4472C4" w:themeColor="accent1"/>
          <w:sz w:val="22"/>
          <w:szCs w:val="22"/>
        </w:rPr>
        <w:t>closing-the-loop</w:t>
      </w:r>
      <w:r w:rsidRPr="73F242B0">
        <w:rPr>
          <w:rStyle w:val="eop"/>
          <w:color w:val="4472C4" w:themeColor="accent1"/>
          <w:sz w:val="22"/>
          <w:szCs w:val="22"/>
        </w:rPr>
        <w:t xml:space="preserve"> narratives at the program level amplifies and empowers those efforts.</w:t>
      </w:r>
    </w:p>
    <w:p w14:paraId="294871A2" w14:textId="77777777" w:rsidR="00AE79EA" w:rsidRPr="009A5259" w:rsidRDefault="00AE79EA" w:rsidP="00AE79EA">
      <w:pPr>
        <w:rPr>
          <w:rStyle w:val="eop"/>
          <w:color w:val="4472C4" w:themeColor="accent1"/>
          <w:sz w:val="22"/>
          <w:szCs w:val="22"/>
        </w:rPr>
      </w:pPr>
      <w:r>
        <w:rPr>
          <w:rStyle w:val="eop"/>
          <w:color w:val="4472C4" w:themeColor="accent1"/>
          <w:sz w:val="22"/>
          <w:szCs w:val="22"/>
        </w:rPr>
        <w:t xml:space="preserve">Some good examples of complete closing-the-loop narratives are provided below.  Superscripts are provided to denote each element of the closing-the-loop narratives referred to above.   </w:t>
      </w:r>
    </w:p>
    <w:p w14:paraId="2AAF7F25" w14:textId="77777777" w:rsidR="00AE79EA" w:rsidRDefault="00AE79EA" w:rsidP="00AE79EA">
      <w:pPr>
        <w:rPr>
          <w:color w:val="000000"/>
          <w:sz w:val="22"/>
          <w:szCs w:val="22"/>
        </w:rPr>
      </w:pPr>
    </w:p>
    <w:p w14:paraId="7D838FAB" w14:textId="35FD7006" w:rsidR="00AE79EA" w:rsidRPr="00FA07E0" w:rsidRDefault="00AE79EA" w:rsidP="00822A11">
      <w:pPr>
        <w:rPr>
          <w:color w:val="4472C4" w:themeColor="accent1"/>
          <w:sz w:val="22"/>
          <w:szCs w:val="22"/>
          <w:lang w:val="en-CA"/>
        </w:rPr>
      </w:pPr>
      <w:r w:rsidRPr="00FA07E0">
        <w:rPr>
          <w:bCs/>
          <w:color w:val="4472C4" w:themeColor="accent1"/>
          <w:sz w:val="22"/>
          <w:szCs w:val="22"/>
        </w:rPr>
        <w:t>Following the last program review, BIO180 was targeted as a course for learning development due to its low throughput rate and low average exam scores.   Over the next several semesters worksheets were developed to provide more hands-on activity, and a form of peer tutoring called teaching sheets was developed and implemented based on their success in other classes.   In Winter 21 all sections aligned to the same learning practices.   As a result, in the past two years, BIO180 has seen an increase in global average exam scores and throughput as demonstrated in the figure below.</w:t>
      </w:r>
    </w:p>
    <w:p w14:paraId="6FF07C1C" w14:textId="77777777" w:rsidR="00822A11" w:rsidRPr="00FA07E0" w:rsidRDefault="00822A11" w:rsidP="00822A11">
      <w:pPr>
        <w:rPr>
          <w:color w:val="4472C4" w:themeColor="accent1"/>
          <w:sz w:val="22"/>
          <w:szCs w:val="22"/>
        </w:rPr>
      </w:pPr>
    </w:p>
    <w:p w14:paraId="3B2B7C79" w14:textId="20D6EA8A" w:rsidR="00AE79EA" w:rsidRPr="00FA07E0" w:rsidRDefault="00AE79EA" w:rsidP="00822A11">
      <w:pPr>
        <w:rPr>
          <w:color w:val="4472C4" w:themeColor="accent1"/>
          <w:sz w:val="22"/>
          <w:szCs w:val="22"/>
        </w:rPr>
      </w:pPr>
      <w:r w:rsidRPr="00FA07E0">
        <w:rPr>
          <w:color w:val="4472C4" w:themeColor="accent1"/>
          <w:sz w:val="22"/>
          <w:szCs w:val="22"/>
        </w:rPr>
        <w:t xml:space="preserve">The public health field spends most of its efforts resolving health disparities between groups.  We noted a significant gap in our curriculum and therefore added PUBH 354–Health Disparities course. We also added PUBH 381- Program evaluation based on the gap analysis. Historically, these </w:t>
      </w:r>
      <w:proofErr w:type="gramStart"/>
      <w:r w:rsidRPr="00FA07E0">
        <w:rPr>
          <w:color w:val="4472C4" w:themeColor="accent1"/>
          <w:sz w:val="22"/>
          <w:szCs w:val="22"/>
        </w:rPr>
        <w:t>were</w:t>
      </w:r>
      <w:proofErr w:type="gramEnd"/>
      <w:r w:rsidRPr="00FA07E0">
        <w:rPr>
          <w:color w:val="4472C4" w:themeColor="accent1"/>
          <w:sz w:val="22"/>
          <w:szCs w:val="22"/>
        </w:rPr>
        <w:t xml:space="preserve"> the </w:t>
      </w:r>
      <w:proofErr w:type="gramStart"/>
      <w:r w:rsidRPr="00FA07E0">
        <w:rPr>
          <w:color w:val="4472C4" w:themeColor="accent1"/>
          <w:sz w:val="22"/>
          <w:szCs w:val="22"/>
        </w:rPr>
        <w:t>areas</w:t>
      </w:r>
      <w:proofErr w:type="gramEnd"/>
      <w:r w:rsidRPr="00FA07E0">
        <w:rPr>
          <w:color w:val="4472C4" w:themeColor="accent1"/>
          <w:sz w:val="22"/>
          <w:szCs w:val="22"/>
        </w:rPr>
        <w:t xml:space="preserve"> students did not perform well on the CHES exam.  CHES exam results show that students' ability to assess the needs of priority populations and evaluate programs has improved from 4% below the national average scores in 2021 to 14% above the national average in April of 2023. In 2021, only 54% of the students who took the CHES </w:t>
      </w:r>
      <w:proofErr w:type="gramStart"/>
      <w:r w:rsidRPr="00FA07E0">
        <w:rPr>
          <w:color w:val="4472C4" w:themeColor="accent1"/>
          <w:sz w:val="22"/>
          <w:szCs w:val="22"/>
        </w:rPr>
        <w:t>exam,</w:t>
      </w:r>
      <w:proofErr w:type="gramEnd"/>
      <w:r w:rsidRPr="00FA07E0">
        <w:rPr>
          <w:color w:val="4472C4" w:themeColor="accent1"/>
          <w:sz w:val="22"/>
          <w:szCs w:val="22"/>
        </w:rPr>
        <w:t xml:space="preserve"> passed. The pass rate of our students in the last 2 test cycles was 93%.</w:t>
      </w:r>
    </w:p>
    <w:p w14:paraId="6C7230AD" w14:textId="77777777" w:rsidR="00822A11" w:rsidRPr="00FA07E0" w:rsidRDefault="00822A11" w:rsidP="00822A11">
      <w:pPr>
        <w:rPr>
          <w:color w:val="4472C4" w:themeColor="accent1"/>
          <w:sz w:val="22"/>
          <w:szCs w:val="22"/>
        </w:rPr>
      </w:pPr>
    </w:p>
    <w:p w14:paraId="492A3A29" w14:textId="3C02D1F4" w:rsidR="00AE79EA" w:rsidRPr="00F10019" w:rsidRDefault="00AE79EA" w:rsidP="00387F39">
      <w:pPr>
        <w:rPr>
          <w:sz w:val="22"/>
          <w:szCs w:val="22"/>
          <w:lang w:val="en-CA"/>
        </w:rPr>
      </w:pPr>
      <w:r w:rsidRPr="00FA07E0">
        <w:rPr>
          <w:color w:val="4472C4" w:themeColor="accent1"/>
          <w:sz w:val="22"/>
          <w:szCs w:val="22"/>
        </w:rPr>
        <w:t>The major was revamped in 2020 based on feedback from graduates on the difficulty of finding jobs. Four modules were created (business, economics, GIS, and policy) to couple with students’ language and cultural skills to increase marketability. The number of students employed</w:t>
      </w:r>
      <w:r w:rsidRPr="00FA07E0">
        <w:rPr>
          <w:color w:val="4472C4" w:themeColor="accent1"/>
          <w:sz w:val="22"/>
          <w:szCs w:val="22"/>
          <w:vertAlign w:val="superscript"/>
        </w:rPr>
        <w:t xml:space="preserve"> </w:t>
      </w:r>
      <w:r w:rsidRPr="00FA07E0">
        <w:rPr>
          <w:color w:val="4472C4" w:themeColor="accent1"/>
          <w:sz w:val="22"/>
          <w:szCs w:val="22"/>
        </w:rPr>
        <w:t>shortly after graduation has increased significantly.</w:t>
      </w:r>
    </w:p>
    <w:p w14:paraId="74060352" w14:textId="77777777" w:rsidR="00AE79EA" w:rsidRDefault="00AE79EA" w:rsidP="00AE79EA">
      <w:pPr>
        <w:pStyle w:val="ListParagraph"/>
        <w:spacing w:after="120"/>
        <w:ind w:left="360"/>
        <w:rPr>
          <w:sz w:val="22"/>
          <w:szCs w:val="22"/>
          <w:lang w:val="en-CA"/>
        </w:rPr>
      </w:pPr>
    </w:p>
    <w:p w14:paraId="2C53FD0E" w14:textId="4C51FC8D" w:rsidR="00AE79EA" w:rsidRPr="00845A22" w:rsidRDefault="00AE79EA" w:rsidP="00D23C1D">
      <w:pPr>
        <w:pStyle w:val="ListParagraph"/>
        <w:numPr>
          <w:ilvl w:val="0"/>
          <w:numId w:val="7"/>
        </w:numPr>
        <w:spacing w:after="120"/>
        <w:ind w:left="450"/>
        <w:rPr>
          <w:color w:val="4472C4" w:themeColor="accent1"/>
        </w:rPr>
      </w:pPr>
      <w:r w:rsidRPr="00387F39">
        <w:rPr>
          <w:bCs/>
          <w:sz w:val="22"/>
          <w:szCs w:val="22"/>
          <w:lang w:val="en-CA"/>
        </w:rPr>
        <w:t xml:space="preserve">Since your last program review please report 1-3 examples of </w:t>
      </w:r>
      <w:r w:rsidR="00A33360" w:rsidRPr="00387F39">
        <w:rPr>
          <w:bCs/>
          <w:sz w:val="22"/>
          <w:szCs w:val="22"/>
          <w:lang w:val="en-CA"/>
        </w:rPr>
        <w:t>“</w:t>
      </w:r>
      <w:r w:rsidRPr="00387F39">
        <w:rPr>
          <w:bCs/>
          <w:sz w:val="22"/>
          <w:szCs w:val="22"/>
          <w:lang w:val="en-CA"/>
        </w:rPr>
        <w:t>closing-the-loop</w:t>
      </w:r>
      <w:r w:rsidR="00A33360" w:rsidRPr="00387F39">
        <w:rPr>
          <w:bCs/>
          <w:sz w:val="22"/>
          <w:szCs w:val="22"/>
          <w:lang w:val="en-CA"/>
        </w:rPr>
        <w:t>”</w:t>
      </w:r>
      <w:r w:rsidRPr="00387F39">
        <w:rPr>
          <w:bCs/>
          <w:sz w:val="22"/>
          <w:szCs w:val="22"/>
          <w:lang w:val="en-CA"/>
        </w:rPr>
        <w:t xml:space="preserve"> from your program.  </w:t>
      </w:r>
      <w:r w:rsidR="00C06627" w:rsidRPr="00387F39">
        <w:rPr>
          <w:bCs/>
          <w:sz w:val="22"/>
          <w:szCs w:val="22"/>
          <w:lang w:val="en-CA"/>
        </w:rPr>
        <w:t xml:space="preserve">For any examples where you have closed the loop and especially in year </w:t>
      </w:r>
      <w:proofErr w:type="gramStart"/>
      <w:r w:rsidR="00C06627" w:rsidRPr="00387F39">
        <w:rPr>
          <w:bCs/>
          <w:sz w:val="22"/>
          <w:szCs w:val="22"/>
          <w:lang w:val="en-CA"/>
        </w:rPr>
        <w:t>4</w:t>
      </w:r>
      <w:proofErr w:type="gramEnd"/>
      <w:r w:rsidR="00C06627" w:rsidRPr="00387F39">
        <w:rPr>
          <w:bCs/>
          <w:sz w:val="22"/>
          <w:szCs w:val="22"/>
          <w:lang w:val="en-CA"/>
        </w:rPr>
        <w:t xml:space="preserve"> please add </w:t>
      </w:r>
      <w:r w:rsidR="00AB6095">
        <w:rPr>
          <w:bCs/>
          <w:sz w:val="22"/>
          <w:szCs w:val="22"/>
          <w:lang w:val="en-CA"/>
        </w:rPr>
        <w:t>D</w:t>
      </w:r>
      <w:r w:rsidR="0082493D" w:rsidRPr="00387F39">
        <w:rPr>
          <w:bCs/>
          <w:sz w:val="22"/>
          <w:szCs w:val="22"/>
          <w:lang w:val="en-CA"/>
        </w:rPr>
        <w:t xml:space="preserve"> – Results – What were the results of your intervention?   </w:t>
      </w:r>
      <w:r w:rsidR="008005E0" w:rsidRPr="00387F39">
        <w:rPr>
          <w:bCs/>
          <w:sz w:val="22"/>
          <w:szCs w:val="22"/>
          <w:lang w:val="en-CA"/>
        </w:rPr>
        <w:t xml:space="preserve">Did your </w:t>
      </w:r>
      <w:r w:rsidR="00387F39" w:rsidRPr="00387F39">
        <w:rPr>
          <w:bCs/>
          <w:sz w:val="22"/>
          <w:szCs w:val="22"/>
          <w:lang w:val="en-CA"/>
        </w:rPr>
        <w:t>efforts make a difference?   How do you know?</w:t>
      </w:r>
    </w:p>
    <w:p w14:paraId="6FF391E4" w14:textId="77777777" w:rsidR="00845A22" w:rsidRPr="00AB6095" w:rsidRDefault="00845A22" w:rsidP="00845A22">
      <w:pPr>
        <w:pStyle w:val="ListParagraph"/>
        <w:spacing w:after="120"/>
        <w:ind w:left="450"/>
        <w:rPr>
          <w:color w:val="4472C4" w:themeColor="accent1"/>
        </w:rPr>
      </w:pPr>
    </w:p>
    <w:p w14:paraId="2D1FCCA4" w14:textId="04688B20" w:rsidR="00AE79EA" w:rsidRPr="00845A22" w:rsidRDefault="00AB6095" w:rsidP="00845A22">
      <w:pPr>
        <w:pStyle w:val="ListParagraph"/>
        <w:numPr>
          <w:ilvl w:val="0"/>
          <w:numId w:val="7"/>
        </w:numPr>
        <w:spacing w:after="120"/>
        <w:ind w:left="450"/>
        <w:rPr>
          <w:color w:val="4472C4" w:themeColor="accent1"/>
        </w:rPr>
      </w:pPr>
      <w:r w:rsidRPr="0092267A">
        <w:rPr>
          <w:bCs/>
          <w:sz w:val="22"/>
          <w:szCs w:val="22"/>
          <w:lang w:val="en-CA"/>
        </w:rPr>
        <w:t>In Year 4 -</w:t>
      </w:r>
      <w:r w:rsidRPr="00845A22">
        <w:rPr>
          <w:bCs/>
          <w:sz w:val="22"/>
          <w:szCs w:val="22"/>
          <w:lang w:val="en-CA"/>
        </w:rPr>
        <w:t xml:space="preserve"> </w:t>
      </w:r>
      <w:r w:rsidR="00AE79EA" w:rsidRPr="00845A22">
        <w:rPr>
          <w:bCs/>
          <w:sz w:val="22"/>
          <w:szCs w:val="22"/>
          <w:lang w:val="en-CA"/>
        </w:rPr>
        <w:t xml:space="preserve">Based on your current analysis, what are some future closing-the-loop narratives that your program is </w:t>
      </w:r>
      <w:r w:rsidRPr="00845A22">
        <w:rPr>
          <w:bCs/>
          <w:sz w:val="22"/>
          <w:szCs w:val="22"/>
          <w:lang w:val="en-CA"/>
        </w:rPr>
        <w:t>considering</w:t>
      </w:r>
      <w:r w:rsidR="00AE79EA" w:rsidRPr="00845A22">
        <w:rPr>
          <w:bCs/>
          <w:sz w:val="22"/>
          <w:szCs w:val="22"/>
          <w:lang w:val="en-CA"/>
        </w:rPr>
        <w:t xml:space="preserve">?   Please provide elements A-C below.  </w:t>
      </w:r>
    </w:p>
    <w:p w14:paraId="18B57EEC" w14:textId="3D002CC7" w:rsidR="00BB5147" w:rsidRPr="00822A11" w:rsidRDefault="00822A11" w:rsidP="00822A11">
      <w:pPr>
        <w:spacing w:after="160" w:line="259" w:lineRule="auto"/>
        <w:rPr>
          <w:b/>
          <w:sz w:val="22"/>
          <w:szCs w:val="22"/>
          <w:lang w:val="en-CA"/>
        </w:rPr>
      </w:pPr>
      <w:r>
        <w:rPr>
          <w:b/>
          <w:sz w:val="22"/>
          <w:szCs w:val="22"/>
          <w:lang w:val="en-CA"/>
        </w:rPr>
        <w:br w:type="page"/>
      </w:r>
      <w:bookmarkStart w:id="0" w:name="_Hlk101515358"/>
      <w:r w:rsidR="000D52AF" w:rsidRPr="005731C3">
        <w:rPr>
          <w:b/>
          <w:bCs/>
          <w:color w:val="4472C4" w:themeColor="accent1"/>
          <w:sz w:val="22"/>
          <w:szCs w:val="22"/>
          <w:u w:val="single"/>
        </w:rPr>
        <w:t xml:space="preserve">YEAR 1 - </w:t>
      </w:r>
      <w:bookmarkEnd w:id="0"/>
    </w:p>
    <w:p w14:paraId="36780143" w14:textId="77777777" w:rsidR="005731C3" w:rsidRPr="00812581" w:rsidRDefault="005731C3" w:rsidP="005731C3">
      <w:pPr>
        <w:spacing w:after="160" w:line="259" w:lineRule="auto"/>
        <w:rPr>
          <w:b/>
          <w:lang w:val="en-CA"/>
        </w:rPr>
      </w:pPr>
      <w:r w:rsidRPr="00812581">
        <w:rPr>
          <w:b/>
          <w:u w:val="single"/>
          <w:lang w:val="en-CA"/>
        </w:rPr>
        <w:t>Outside Industry Input and/or Advisory Council</w:t>
      </w:r>
    </w:p>
    <w:p w14:paraId="32A0C478" w14:textId="4BCEBEF0" w:rsidR="005731C3" w:rsidRPr="00D45A6F" w:rsidRDefault="00DF5D30" w:rsidP="005731C3">
      <w:pPr>
        <w:spacing w:after="120"/>
        <w:rPr>
          <w:b/>
          <w:bCs/>
          <w:color w:val="4472C4" w:themeColor="accent1"/>
          <w:sz w:val="22"/>
          <w:szCs w:val="22"/>
          <w:u w:val="single"/>
          <w:lang w:val="en-CA"/>
        </w:rPr>
      </w:pPr>
      <w:r w:rsidRPr="00D45A6F">
        <w:rPr>
          <w:b/>
          <w:bCs/>
          <w:color w:val="4472C4" w:themeColor="accent1"/>
          <w:sz w:val="22"/>
          <w:szCs w:val="22"/>
          <w:u w:val="single"/>
          <w:lang w:val="en-CA"/>
        </w:rPr>
        <w:t xml:space="preserve">As a resource </w:t>
      </w:r>
      <w:r w:rsidR="00896B41">
        <w:rPr>
          <w:b/>
          <w:bCs/>
          <w:color w:val="4472C4" w:themeColor="accent1"/>
          <w:sz w:val="22"/>
          <w:szCs w:val="22"/>
          <w:u w:val="single"/>
          <w:lang w:val="en-CA"/>
        </w:rPr>
        <w:t xml:space="preserve">to </w:t>
      </w:r>
      <w:r w:rsidRPr="00D45A6F">
        <w:rPr>
          <w:b/>
          <w:bCs/>
          <w:color w:val="4472C4" w:themeColor="accent1"/>
          <w:sz w:val="22"/>
          <w:szCs w:val="22"/>
          <w:u w:val="single"/>
          <w:lang w:val="en-CA"/>
        </w:rPr>
        <w:t xml:space="preserve">help with this portion of the template, please </w:t>
      </w:r>
      <w:r w:rsidR="00D8353A" w:rsidRPr="00D45A6F">
        <w:rPr>
          <w:b/>
          <w:bCs/>
          <w:color w:val="4472C4" w:themeColor="accent1"/>
          <w:sz w:val="22"/>
          <w:szCs w:val="22"/>
          <w:u w:val="single"/>
          <w:lang w:val="en-CA"/>
        </w:rPr>
        <w:t xml:space="preserve">contact the </w:t>
      </w:r>
      <w:r w:rsidR="00D8353A" w:rsidRPr="00FA07E0">
        <w:rPr>
          <w:b/>
          <w:bCs/>
          <w:color w:val="4472C4" w:themeColor="accent1"/>
          <w:sz w:val="22"/>
          <w:szCs w:val="22"/>
          <w:u w:val="single"/>
          <w:lang w:val="en-CA"/>
        </w:rPr>
        <w:t xml:space="preserve">Career </w:t>
      </w:r>
      <w:r w:rsidR="00FA1771">
        <w:rPr>
          <w:b/>
          <w:bCs/>
          <w:color w:val="4472C4" w:themeColor="accent1"/>
          <w:sz w:val="22"/>
          <w:szCs w:val="22"/>
          <w:u w:val="single"/>
          <w:lang w:val="en-CA"/>
        </w:rPr>
        <w:t>Center</w:t>
      </w:r>
      <w:r w:rsidR="00BB628D">
        <w:rPr>
          <w:b/>
          <w:bCs/>
          <w:color w:val="4472C4" w:themeColor="accent1"/>
          <w:sz w:val="22"/>
          <w:szCs w:val="22"/>
          <w:u w:val="single"/>
          <w:lang w:val="en-CA"/>
        </w:rPr>
        <w:t xml:space="preserve"> (Kris Hammond email – </w:t>
      </w:r>
      <w:hyperlink r:id="rId14" w:history="1">
        <w:r w:rsidR="00BB628D" w:rsidRPr="00131DBA">
          <w:rPr>
            <w:rStyle w:val="Hyperlink"/>
            <w:b/>
            <w:bCs/>
            <w:sz w:val="22"/>
            <w:szCs w:val="22"/>
            <w:lang w:val="en-CA"/>
          </w:rPr>
          <w:t>hammondk@byui.edu</w:t>
        </w:r>
      </w:hyperlink>
      <w:r w:rsidR="00BB628D">
        <w:rPr>
          <w:b/>
          <w:bCs/>
          <w:color w:val="4472C4" w:themeColor="accent1"/>
          <w:sz w:val="22"/>
          <w:szCs w:val="22"/>
          <w:u w:val="single"/>
          <w:lang w:val="en-CA"/>
        </w:rPr>
        <w:t xml:space="preserve">  phone</w:t>
      </w:r>
      <w:r w:rsidR="009331B4">
        <w:rPr>
          <w:b/>
          <w:bCs/>
          <w:color w:val="4472C4" w:themeColor="accent1"/>
          <w:sz w:val="22"/>
          <w:szCs w:val="22"/>
          <w:u w:val="single"/>
          <w:lang w:val="en-CA"/>
        </w:rPr>
        <w:t xml:space="preserve"> – 208-496-</w:t>
      </w:r>
      <w:r w:rsidR="007A0CE8">
        <w:rPr>
          <w:b/>
          <w:bCs/>
          <w:color w:val="4472C4" w:themeColor="accent1"/>
          <w:sz w:val="22"/>
          <w:szCs w:val="22"/>
          <w:u w:val="single"/>
          <w:lang w:val="en-CA"/>
        </w:rPr>
        <w:t>1847)</w:t>
      </w:r>
      <w:r w:rsidR="00927A5D">
        <w:rPr>
          <w:b/>
          <w:bCs/>
          <w:color w:val="4472C4" w:themeColor="accent1"/>
          <w:sz w:val="22"/>
          <w:szCs w:val="22"/>
          <w:u w:val="single"/>
          <w:lang w:val="en-CA"/>
        </w:rPr>
        <w:t>.  T</w:t>
      </w:r>
      <w:r w:rsidR="00D8353A" w:rsidRPr="00D45A6F">
        <w:rPr>
          <w:b/>
          <w:bCs/>
          <w:color w:val="4472C4" w:themeColor="accent1"/>
          <w:sz w:val="22"/>
          <w:szCs w:val="22"/>
          <w:u w:val="single"/>
          <w:lang w:val="en-CA"/>
        </w:rPr>
        <w:t>hey may</w:t>
      </w:r>
      <w:r w:rsidR="007C1F23">
        <w:rPr>
          <w:b/>
          <w:bCs/>
          <w:color w:val="4472C4" w:themeColor="accent1"/>
          <w:sz w:val="22"/>
          <w:szCs w:val="22"/>
          <w:u w:val="single"/>
          <w:lang w:val="en-CA"/>
        </w:rPr>
        <w:t xml:space="preserve"> </w:t>
      </w:r>
      <w:r w:rsidR="00D8353A" w:rsidRPr="00D45A6F">
        <w:rPr>
          <w:b/>
          <w:bCs/>
          <w:color w:val="4472C4" w:themeColor="accent1"/>
          <w:sz w:val="22"/>
          <w:szCs w:val="22"/>
          <w:u w:val="single"/>
          <w:lang w:val="en-CA"/>
        </w:rPr>
        <w:t>provide help</w:t>
      </w:r>
      <w:r w:rsidR="00927A5D">
        <w:rPr>
          <w:b/>
          <w:bCs/>
          <w:color w:val="4472C4" w:themeColor="accent1"/>
          <w:sz w:val="22"/>
          <w:szCs w:val="22"/>
          <w:u w:val="single"/>
          <w:lang w:val="en-CA"/>
        </w:rPr>
        <w:t xml:space="preserve"> to</w:t>
      </w:r>
      <w:r w:rsidR="00D8353A" w:rsidRPr="00D45A6F">
        <w:rPr>
          <w:b/>
          <w:bCs/>
          <w:color w:val="4472C4" w:themeColor="accent1"/>
          <w:sz w:val="22"/>
          <w:szCs w:val="22"/>
          <w:u w:val="single"/>
          <w:lang w:val="en-CA"/>
        </w:rPr>
        <w:t xml:space="preserve"> connect with </w:t>
      </w:r>
      <w:r w:rsidR="007C1F23">
        <w:rPr>
          <w:b/>
          <w:bCs/>
          <w:color w:val="4472C4" w:themeColor="accent1"/>
          <w:sz w:val="22"/>
          <w:szCs w:val="22"/>
          <w:u w:val="single"/>
          <w:lang w:val="en-CA"/>
        </w:rPr>
        <w:t>a</w:t>
      </w:r>
      <w:r w:rsidR="00D8353A" w:rsidRPr="00D45A6F">
        <w:rPr>
          <w:b/>
          <w:bCs/>
          <w:color w:val="4472C4" w:themeColor="accent1"/>
          <w:sz w:val="22"/>
          <w:szCs w:val="22"/>
          <w:u w:val="single"/>
          <w:lang w:val="en-CA"/>
        </w:rPr>
        <w:t>lumni</w:t>
      </w:r>
      <w:r w:rsidR="007C1F23">
        <w:rPr>
          <w:b/>
          <w:bCs/>
          <w:color w:val="4472C4" w:themeColor="accent1"/>
          <w:sz w:val="22"/>
          <w:szCs w:val="22"/>
          <w:u w:val="single"/>
          <w:lang w:val="en-CA"/>
        </w:rPr>
        <w:t>,</w:t>
      </w:r>
      <w:r w:rsidR="00C94B64" w:rsidRPr="00D45A6F">
        <w:rPr>
          <w:b/>
          <w:bCs/>
          <w:color w:val="4472C4" w:themeColor="accent1"/>
          <w:sz w:val="22"/>
          <w:szCs w:val="22"/>
          <w:u w:val="single"/>
          <w:lang w:val="en-CA"/>
        </w:rPr>
        <w:t xml:space="preserve"> industry representatives</w:t>
      </w:r>
      <w:r w:rsidR="00B04C10">
        <w:rPr>
          <w:b/>
          <w:bCs/>
          <w:color w:val="4472C4" w:themeColor="accent1"/>
          <w:sz w:val="22"/>
          <w:szCs w:val="22"/>
          <w:u w:val="single"/>
          <w:lang w:val="en-CA"/>
        </w:rPr>
        <w:t>,</w:t>
      </w:r>
      <w:r w:rsidR="00C94B64" w:rsidRPr="00D45A6F">
        <w:rPr>
          <w:b/>
          <w:bCs/>
          <w:color w:val="4472C4" w:themeColor="accent1"/>
          <w:sz w:val="22"/>
          <w:szCs w:val="22"/>
          <w:u w:val="single"/>
          <w:lang w:val="en-CA"/>
        </w:rPr>
        <w:t xml:space="preserve"> or employers of your program graduates.   </w:t>
      </w:r>
    </w:p>
    <w:p w14:paraId="14C8277A" w14:textId="77777777" w:rsidR="00D45A6F" w:rsidRDefault="00D45A6F" w:rsidP="00D45A6F">
      <w:pPr>
        <w:spacing w:after="120"/>
        <w:rPr>
          <w:sz w:val="22"/>
          <w:szCs w:val="22"/>
          <w:lang w:val="en-CA"/>
        </w:rPr>
      </w:pPr>
    </w:p>
    <w:p w14:paraId="5C9E0C21" w14:textId="4F900EE1" w:rsidR="005731C3" w:rsidRPr="00140D6D" w:rsidRDefault="005731C3" w:rsidP="005731C3">
      <w:pPr>
        <w:numPr>
          <w:ilvl w:val="0"/>
          <w:numId w:val="9"/>
        </w:numPr>
        <w:spacing w:after="120"/>
        <w:rPr>
          <w:sz w:val="22"/>
          <w:szCs w:val="22"/>
          <w:lang w:val="en-CA"/>
        </w:rPr>
      </w:pPr>
      <w:r w:rsidRPr="00140D6D">
        <w:rPr>
          <w:sz w:val="22"/>
          <w:szCs w:val="22"/>
          <w:lang w:val="en-CA"/>
        </w:rPr>
        <w:t>Describe</w:t>
      </w:r>
      <w:r>
        <w:rPr>
          <w:sz w:val="22"/>
          <w:szCs w:val="22"/>
          <w:lang w:val="en-CA"/>
        </w:rPr>
        <w:t xml:space="preserve"> </w:t>
      </w:r>
      <w:r w:rsidRPr="00140D6D">
        <w:rPr>
          <w:sz w:val="22"/>
          <w:szCs w:val="22"/>
          <w:lang w:val="en-CA"/>
        </w:rPr>
        <w:t xml:space="preserve">your </w:t>
      </w:r>
      <w:r w:rsidR="00783A12">
        <w:rPr>
          <w:sz w:val="22"/>
          <w:szCs w:val="22"/>
          <w:lang w:val="en-CA"/>
        </w:rPr>
        <w:t>method</w:t>
      </w:r>
      <w:r>
        <w:rPr>
          <w:sz w:val="22"/>
          <w:szCs w:val="22"/>
          <w:lang w:val="en-CA"/>
        </w:rPr>
        <w:t xml:space="preserve"> </w:t>
      </w:r>
      <w:r w:rsidRPr="00140D6D">
        <w:rPr>
          <w:sz w:val="22"/>
          <w:szCs w:val="22"/>
          <w:lang w:val="en-CA"/>
        </w:rPr>
        <w:t>of seeking outside advice, industry input</w:t>
      </w:r>
      <w:r>
        <w:rPr>
          <w:sz w:val="22"/>
          <w:szCs w:val="22"/>
          <w:lang w:val="en-CA"/>
        </w:rPr>
        <w:t>,</w:t>
      </w:r>
      <w:r w:rsidRPr="00140D6D">
        <w:rPr>
          <w:sz w:val="22"/>
          <w:szCs w:val="22"/>
          <w:lang w:val="en-CA"/>
        </w:rPr>
        <w:t xml:space="preserve"> </w:t>
      </w:r>
      <w:r>
        <w:rPr>
          <w:sz w:val="22"/>
          <w:szCs w:val="22"/>
          <w:lang w:val="en-CA"/>
        </w:rPr>
        <w:t>or</w:t>
      </w:r>
      <w:r w:rsidRPr="00140D6D">
        <w:rPr>
          <w:sz w:val="22"/>
          <w:szCs w:val="22"/>
          <w:lang w:val="en-CA"/>
        </w:rPr>
        <w:t xml:space="preserve"> market research for your program</w:t>
      </w:r>
      <w:r>
        <w:rPr>
          <w:sz w:val="22"/>
          <w:szCs w:val="22"/>
          <w:lang w:val="en-CA"/>
        </w:rPr>
        <w:t>.</w:t>
      </w:r>
      <w:r w:rsidRPr="00140D6D">
        <w:rPr>
          <w:sz w:val="22"/>
          <w:szCs w:val="22"/>
          <w:lang w:val="en-CA"/>
        </w:rPr>
        <w:t xml:space="preserve">  Include the schedule of how often you receive feedback.  </w:t>
      </w:r>
    </w:p>
    <w:p w14:paraId="36443457" w14:textId="77777777" w:rsidR="005731C3" w:rsidRDefault="005731C3" w:rsidP="005731C3">
      <w:pPr>
        <w:spacing w:after="120"/>
        <w:ind w:left="360" w:hanging="360"/>
        <w:rPr>
          <w:sz w:val="22"/>
          <w:szCs w:val="22"/>
          <w:lang w:val="en-CA"/>
        </w:rPr>
      </w:pPr>
    </w:p>
    <w:p w14:paraId="5057AE03" w14:textId="14DCC8D1" w:rsidR="009B476F" w:rsidRPr="009B476F" w:rsidRDefault="009B476F" w:rsidP="00783A12">
      <w:pPr>
        <w:spacing w:after="120"/>
        <w:ind w:left="360"/>
        <w:rPr>
          <w:sz w:val="22"/>
          <w:szCs w:val="22"/>
          <w:u w:val="single"/>
          <w:lang w:val="en-CA"/>
        </w:rPr>
      </w:pPr>
      <w:r w:rsidRPr="009B476F">
        <w:rPr>
          <w:color w:val="4472C4" w:themeColor="accent1"/>
          <w:sz w:val="22"/>
          <w:szCs w:val="22"/>
          <w:lang w:val="en-CA"/>
        </w:rPr>
        <w:t xml:space="preserve">External feedback from alumni, industry representatives, or market research can provide valuable perspectives on program strengths as well as potential targets for improvement.  Mechanisms of feedback can be formal or informal and might include formal advisory boards, alumni surveys or panels, invited speakers, or professional society publications or consultants. </w:t>
      </w:r>
      <w:r w:rsidR="00783A12">
        <w:rPr>
          <w:color w:val="4472C4" w:themeColor="accent1"/>
          <w:sz w:val="22"/>
          <w:szCs w:val="22"/>
          <w:lang w:val="en-CA"/>
        </w:rPr>
        <w:t>The following questions should be at the forefront of the type of feedback sought</w:t>
      </w:r>
      <w:r w:rsidRPr="009B476F">
        <w:rPr>
          <w:color w:val="4472C4" w:themeColor="accent1"/>
          <w:sz w:val="22"/>
          <w:szCs w:val="22"/>
          <w:lang w:val="en-CA"/>
        </w:rPr>
        <w:t>:</w:t>
      </w:r>
    </w:p>
    <w:p w14:paraId="722A41DF" w14:textId="77777777" w:rsidR="00052EC6" w:rsidRDefault="00052EC6" w:rsidP="007A7174">
      <w:pPr>
        <w:ind w:left="810" w:hanging="360"/>
        <w:rPr>
          <w:color w:val="4472C4" w:themeColor="accent1"/>
          <w:sz w:val="22"/>
          <w:szCs w:val="22"/>
          <w:lang w:val="en-CA"/>
        </w:rPr>
      </w:pPr>
      <w:r>
        <w:rPr>
          <w:color w:val="4472C4" w:themeColor="accent1"/>
          <w:sz w:val="22"/>
          <w:szCs w:val="22"/>
          <w:lang w:val="en-CA"/>
        </w:rPr>
        <w:t>-</w:t>
      </w:r>
      <w:r w:rsidR="009B476F" w:rsidRPr="00CA7C6D">
        <w:rPr>
          <w:color w:val="4472C4" w:themeColor="accent1"/>
          <w:sz w:val="22"/>
          <w:szCs w:val="22"/>
          <w:lang w:val="en-CA"/>
        </w:rPr>
        <w:t>Do we have the right student learning outcomes?</w:t>
      </w:r>
    </w:p>
    <w:p w14:paraId="0C07C5B6" w14:textId="129DDA99" w:rsidR="009B476F" w:rsidRPr="00140D6D" w:rsidRDefault="00713BC9" w:rsidP="007A7174">
      <w:pPr>
        <w:ind w:left="810" w:hanging="360"/>
        <w:rPr>
          <w:color w:val="4472C4" w:themeColor="accent1"/>
          <w:sz w:val="22"/>
          <w:szCs w:val="22"/>
          <w:lang w:val="en-CA"/>
        </w:rPr>
      </w:pPr>
      <w:r>
        <w:rPr>
          <w:color w:val="4472C4" w:themeColor="accent1"/>
          <w:sz w:val="22"/>
          <w:szCs w:val="22"/>
          <w:lang w:val="en-CA"/>
        </w:rPr>
        <w:t>-</w:t>
      </w:r>
      <w:r w:rsidR="009B476F" w:rsidRPr="00140D6D">
        <w:rPr>
          <w:color w:val="4472C4" w:themeColor="accent1"/>
          <w:sz w:val="22"/>
          <w:szCs w:val="22"/>
          <w:lang w:val="en-CA"/>
        </w:rPr>
        <w:t>What skills and knowledge are the most useful to employers in the job market</w:t>
      </w:r>
      <w:r w:rsidR="00323E48">
        <w:rPr>
          <w:color w:val="4472C4" w:themeColor="accent1"/>
          <w:sz w:val="22"/>
          <w:szCs w:val="22"/>
          <w:lang w:val="en-CA"/>
        </w:rPr>
        <w:t>?</w:t>
      </w:r>
    </w:p>
    <w:p w14:paraId="213897DC" w14:textId="647D38DB" w:rsidR="009B476F" w:rsidRPr="00140D6D" w:rsidRDefault="00713BC9" w:rsidP="007A7174">
      <w:pPr>
        <w:pStyle w:val="ListParagraph"/>
        <w:ind w:left="810" w:hanging="360"/>
        <w:rPr>
          <w:color w:val="4472C4" w:themeColor="accent1"/>
          <w:sz w:val="22"/>
          <w:szCs w:val="22"/>
          <w:lang w:val="en-CA"/>
        </w:rPr>
      </w:pPr>
      <w:r>
        <w:rPr>
          <w:color w:val="4472C4" w:themeColor="accent1"/>
          <w:sz w:val="22"/>
          <w:szCs w:val="22"/>
          <w:lang w:val="en-CA"/>
        </w:rPr>
        <w:t>-</w:t>
      </w:r>
      <w:r w:rsidR="009B476F" w:rsidRPr="00140D6D">
        <w:rPr>
          <w:color w:val="4472C4" w:themeColor="accent1"/>
          <w:sz w:val="22"/>
          <w:szCs w:val="22"/>
          <w:lang w:val="en-CA"/>
        </w:rPr>
        <w:t>Do we have the right assessments of student learning?  (alignment with outcomes)</w:t>
      </w:r>
    </w:p>
    <w:p w14:paraId="13268401" w14:textId="236BA0E8" w:rsidR="009B476F" w:rsidRPr="00140D6D" w:rsidRDefault="00713BC9" w:rsidP="00713BC9">
      <w:pPr>
        <w:pStyle w:val="ListParagraph"/>
        <w:spacing w:after="160" w:line="259" w:lineRule="auto"/>
        <w:ind w:left="450"/>
        <w:rPr>
          <w:bCs/>
          <w:color w:val="4472C4" w:themeColor="accent1"/>
          <w:sz w:val="22"/>
          <w:szCs w:val="22"/>
          <w:lang w:val="en-CA"/>
        </w:rPr>
      </w:pPr>
      <w:r>
        <w:rPr>
          <w:bCs/>
          <w:color w:val="4472C4" w:themeColor="accent1"/>
          <w:sz w:val="22"/>
          <w:szCs w:val="22"/>
          <w:lang w:val="en-CA"/>
        </w:rPr>
        <w:t>-</w:t>
      </w:r>
      <w:r w:rsidR="00DA2EB1">
        <w:rPr>
          <w:bCs/>
          <w:color w:val="4472C4" w:themeColor="accent1"/>
          <w:sz w:val="22"/>
          <w:szCs w:val="22"/>
          <w:lang w:val="en-CA"/>
        </w:rPr>
        <w:t>As empl</w:t>
      </w:r>
      <w:r w:rsidR="00470921">
        <w:rPr>
          <w:bCs/>
          <w:color w:val="4472C4" w:themeColor="accent1"/>
          <w:sz w:val="22"/>
          <w:szCs w:val="22"/>
          <w:lang w:val="en-CA"/>
        </w:rPr>
        <w:t>oyers consider BYU-Idaho graduates, w</w:t>
      </w:r>
      <w:r w:rsidR="009B476F" w:rsidRPr="00140D6D">
        <w:rPr>
          <w:bCs/>
          <w:color w:val="4472C4" w:themeColor="accent1"/>
          <w:sz w:val="22"/>
          <w:szCs w:val="22"/>
          <w:lang w:val="en-CA"/>
        </w:rPr>
        <w:t xml:space="preserve">hat evidence of student learning would be helpful to know if </w:t>
      </w:r>
      <w:r w:rsidR="006D04E4">
        <w:rPr>
          <w:bCs/>
          <w:color w:val="4472C4" w:themeColor="accent1"/>
          <w:sz w:val="22"/>
          <w:szCs w:val="22"/>
          <w:lang w:val="en-CA"/>
        </w:rPr>
        <w:t xml:space="preserve">our </w:t>
      </w:r>
      <w:r w:rsidR="00D80DB0">
        <w:rPr>
          <w:bCs/>
          <w:color w:val="4472C4" w:themeColor="accent1"/>
          <w:sz w:val="22"/>
          <w:szCs w:val="22"/>
          <w:lang w:val="en-CA"/>
        </w:rPr>
        <w:t xml:space="preserve">graduates </w:t>
      </w:r>
      <w:r w:rsidR="006D04E4">
        <w:rPr>
          <w:bCs/>
          <w:color w:val="4472C4" w:themeColor="accent1"/>
          <w:sz w:val="22"/>
          <w:szCs w:val="22"/>
          <w:lang w:val="en-CA"/>
        </w:rPr>
        <w:t xml:space="preserve">have the </w:t>
      </w:r>
      <w:r w:rsidR="00D80DB0">
        <w:rPr>
          <w:bCs/>
          <w:color w:val="4472C4" w:themeColor="accent1"/>
          <w:sz w:val="22"/>
          <w:szCs w:val="22"/>
          <w:lang w:val="en-CA"/>
        </w:rPr>
        <w:t xml:space="preserve">desired </w:t>
      </w:r>
      <w:r w:rsidR="006D04E4">
        <w:rPr>
          <w:bCs/>
          <w:color w:val="4472C4" w:themeColor="accent1"/>
          <w:sz w:val="22"/>
          <w:szCs w:val="22"/>
          <w:lang w:val="en-CA"/>
        </w:rPr>
        <w:t>skills?</w:t>
      </w:r>
      <w:r w:rsidR="009B476F" w:rsidRPr="00140D6D">
        <w:rPr>
          <w:bCs/>
          <w:color w:val="4472C4" w:themeColor="accent1"/>
          <w:sz w:val="22"/>
          <w:szCs w:val="22"/>
          <w:lang w:val="en-CA"/>
        </w:rPr>
        <w:t xml:space="preserve">   (artifacts)</w:t>
      </w:r>
    </w:p>
    <w:p w14:paraId="716B9D65" w14:textId="31261EAE" w:rsidR="005731C3" w:rsidRPr="00140D6D" w:rsidRDefault="003C3712" w:rsidP="2862B3A6">
      <w:pPr>
        <w:spacing w:after="120"/>
        <w:ind w:left="360"/>
        <w:rPr>
          <w:sz w:val="22"/>
          <w:szCs w:val="22"/>
          <w:u w:val="single"/>
        </w:rPr>
      </w:pPr>
      <w:r w:rsidRPr="2862B3A6">
        <w:rPr>
          <w:sz w:val="22"/>
          <w:szCs w:val="22"/>
        </w:rPr>
        <w:t xml:space="preserve">Summarize </w:t>
      </w:r>
      <w:r w:rsidR="005731C3" w:rsidRPr="2862B3A6">
        <w:rPr>
          <w:sz w:val="22"/>
          <w:szCs w:val="22"/>
        </w:rPr>
        <w:t xml:space="preserve">the feedback, input, or recommendations you received from your </w:t>
      </w:r>
      <w:r w:rsidR="00CA7C6D" w:rsidRPr="2862B3A6">
        <w:rPr>
          <w:sz w:val="22"/>
          <w:szCs w:val="22"/>
        </w:rPr>
        <w:t>connection with industry</w:t>
      </w:r>
      <w:r w:rsidR="005731C3" w:rsidRPr="2862B3A6">
        <w:rPr>
          <w:sz w:val="22"/>
          <w:szCs w:val="22"/>
        </w:rPr>
        <w:t xml:space="preserve">.  </w:t>
      </w:r>
    </w:p>
    <w:p w14:paraId="488229A5" w14:textId="77777777" w:rsidR="005731C3" w:rsidRDefault="005731C3" w:rsidP="005731C3">
      <w:pPr>
        <w:pStyle w:val="ListParagraph"/>
        <w:rPr>
          <w:sz w:val="22"/>
          <w:szCs w:val="22"/>
          <w:u w:val="single"/>
          <w:lang w:val="en-CA"/>
        </w:rPr>
      </w:pPr>
    </w:p>
    <w:p w14:paraId="1B65C430" w14:textId="2B32A0E5" w:rsidR="005731C3" w:rsidRDefault="005731C3" w:rsidP="005731C3">
      <w:pPr>
        <w:numPr>
          <w:ilvl w:val="0"/>
          <w:numId w:val="9"/>
        </w:numPr>
        <w:spacing w:after="120"/>
        <w:rPr>
          <w:bCs/>
          <w:sz w:val="22"/>
          <w:szCs w:val="22"/>
          <w:lang w:val="en-CA"/>
        </w:rPr>
      </w:pPr>
      <w:r w:rsidRPr="00140D6D">
        <w:rPr>
          <w:sz w:val="22"/>
          <w:szCs w:val="22"/>
          <w:lang w:val="en-CA"/>
        </w:rPr>
        <w:t>What, if any</w:t>
      </w:r>
      <w:r>
        <w:rPr>
          <w:sz w:val="22"/>
          <w:szCs w:val="22"/>
          <w:lang w:val="en-CA"/>
        </w:rPr>
        <w:t>,</w:t>
      </w:r>
      <w:r w:rsidRPr="00140D6D">
        <w:rPr>
          <w:sz w:val="22"/>
          <w:szCs w:val="22"/>
          <w:lang w:val="en-CA"/>
        </w:rPr>
        <w:t xml:space="preserve"> plans</w:t>
      </w:r>
      <w:r w:rsidRPr="00140D6D">
        <w:rPr>
          <w:bCs/>
          <w:sz w:val="22"/>
          <w:szCs w:val="22"/>
          <w:lang w:val="en-CA"/>
        </w:rPr>
        <w:t xml:space="preserve"> do you have to respond or act on</w:t>
      </w:r>
      <w:r w:rsidR="0059680D">
        <w:rPr>
          <w:bCs/>
          <w:sz w:val="22"/>
          <w:szCs w:val="22"/>
          <w:lang w:val="en-CA"/>
        </w:rPr>
        <w:t xml:space="preserve"> the feedback you received?</w:t>
      </w:r>
    </w:p>
    <w:p w14:paraId="24E8754C" w14:textId="77777777" w:rsidR="0059680D" w:rsidRPr="00140D6D" w:rsidRDefault="0059680D" w:rsidP="0059680D">
      <w:pPr>
        <w:spacing w:after="120"/>
        <w:ind w:left="360"/>
        <w:rPr>
          <w:bCs/>
          <w:sz w:val="22"/>
          <w:szCs w:val="22"/>
          <w:lang w:val="en-CA"/>
        </w:rPr>
      </w:pPr>
    </w:p>
    <w:p w14:paraId="2A241FE2" w14:textId="77777777" w:rsidR="005731C3" w:rsidRDefault="005731C3" w:rsidP="005731C3">
      <w:pPr>
        <w:spacing w:after="120"/>
        <w:rPr>
          <w:b/>
          <w:sz w:val="22"/>
          <w:szCs w:val="22"/>
          <w:u w:val="single"/>
          <w:lang w:val="en-CA"/>
        </w:rPr>
      </w:pPr>
    </w:p>
    <w:p w14:paraId="37068F3E" w14:textId="3825F943" w:rsidR="00AA7B91" w:rsidRDefault="00BB5147" w:rsidP="00BB5147">
      <w:pPr>
        <w:spacing w:after="120"/>
        <w:rPr>
          <w:b/>
          <w:sz w:val="22"/>
          <w:szCs w:val="22"/>
          <w:u w:val="single"/>
          <w:lang w:val="en-CA"/>
        </w:rPr>
      </w:pPr>
      <w:r w:rsidRPr="003D1D0B">
        <w:rPr>
          <w:b/>
          <w:sz w:val="22"/>
          <w:szCs w:val="22"/>
          <w:u w:val="single"/>
          <w:lang w:val="en-CA"/>
        </w:rPr>
        <w:t xml:space="preserve">Program </w:t>
      </w:r>
      <w:r w:rsidR="006D7123">
        <w:rPr>
          <w:b/>
          <w:sz w:val="22"/>
          <w:szCs w:val="22"/>
          <w:u w:val="single"/>
          <w:lang w:val="en-CA"/>
        </w:rPr>
        <w:t xml:space="preserve">Learning </w:t>
      </w:r>
      <w:r w:rsidRPr="003D1D0B">
        <w:rPr>
          <w:b/>
          <w:sz w:val="22"/>
          <w:szCs w:val="22"/>
          <w:u w:val="single"/>
          <w:lang w:val="en-CA"/>
        </w:rPr>
        <w:t>Outcomes</w:t>
      </w:r>
    </w:p>
    <w:p w14:paraId="0771A1AB" w14:textId="159C5B5E" w:rsidR="00632F33" w:rsidRDefault="00410311" w:rsidP="00BB5147">
      <w:pPr>
        <w:spacing w:after="120"/>
        <w:rPr>
          <w:b/>
          <w:bCs/>
          <w:color w:val="4472C4" w:themeColor="accent1"/>
          <w:sz w:val="22"/>
          <w:szCs w:val="22"/>
          <w:u w:val="single"/>
          <w:lang w:val="en-CA"/>
        </w:rPr>
      </w:pPr>
      <w:r w:rsidRPr="00D45A6F">
        <w:rPr>
          <w:b/>
          <w:bCs/>
          <w:color w:val="4472C4" w:themeColor="accent1"/>
          <w:sz w:val="22"/>
          <w:szCs w:val="22"/>
          <w:u w:val="single"/>
          <w:lang w:val="en-CA"/>
        </w:rPr>
        <w:t xml:space="preserve">As a resource help with this portion of the template, please contact the </w:t>
      </w:r>
      <w:r w:rsidR="00BD7453">
        <w:rPr>
          <w:b/>
          <w:bCs/>
          <w:color w:val="4472C4" w:themeColor="accent1"/>
          <w:sz w:val="22"/>
          <w:szCs w:val="22"/>
          <w:u w:val="single"/>
          <w:lang w:val="en-CA"/>
        </w:rPr>
        <w:t>Program Design &amp; Assessment</w:t>
      </w:r>
      <w:r>
        <w:rPr>
          <w:b/>
          <w:bCs/>
          <w:color w:val="4472C4" w:themeColor="accent1"/>
          <w:sz w:val="22"/>
          <w:szCs w:val="22"/>
          <w:u w:val="single"/>
          <w:lang w:val="en-CA"/>
        </w:rPr>
        <w:t xml:space="preserve"> </w:t>
      </w:r>
      <w:r w:rsidRPr="00D45A6F">
        <w:rPr>
          <w:b/>
          <w:bCs/>
          <w:color w:val="4472C4" w:themeColor="accent1"/>
          <w:sz w:val="22"/>
          <w:szCs w:val="22"/>
          <w:u w:val="single"/>
          <w:lang w:val="en-CA"/>
        </w:rPr>
        <w:t>Office</w:t>
      </w:r>
      <w:r>
        <w:rPr>
          <w:b/>
          <w:bCs/>
          <w:color w:val="4472C4" w:themeColor="accent1"/>
          <w:sz w:val="22"/>
          <w:szCs w:val="22"/>
          <w:u w:val="single"/>
          <w:lang w:val="en-CA"/>
        </w:rPr>
        <w:t>.  They will</w:t>
      </w:r>
      <w:r w:rsidR="00DF7C93">
        <w:rPr>
          <w:b/>
          <w:bCs/>
          <w:color w:val="4472C4" w:themeColor="accent1"/>
          <w:sz w:val="22"/>
          <w:szCs w:val="22"/>
          <w:u w:val="single"/>
          <w:lang w:val="en-CA"/>
        </w:rPr>
        <w:t xml:space="preserve"> </w:t>
      </w:r>
      <w:r w:rsidR="00E4368E">
        <w:rPr>
          <w:b/>
          <w:bCs/>
          <w:color w:val="4472C4" w:themeColor="accent1"/>
          <w:sz w:val="22"/>
          <w:szCs w:val="22"/>
          <w:u w:val="single"/>
          <w:lang w:val="en-CA"/>
        </w:rPr>
        <w:t xml:space="preserve">offer feedback on PLOs, assure that you have identified </w:t>
      </w:r>
      <w:r w:rsidR="007A2970">
        <w:rPr>
          <w:b/>
          <w:bCs/>
          <w:color w:val="4472C4" w:themeColor="accent1"/>
          <w:sz w:val="22"/>
          <w:szCs w:val="22"/>
          <w:u w:val="single"/>
          <w:lang w:val="en-CA"/>
        </w:rPr>
        <w:t xml:space="preserve">key assessments that align well with </w:t>
      </w:r>
      <w:r w:rsidR="00FB7916">
        <w:rPr>
          <w:b/>
          <w:bCs/>
          <w:color w:val="4472C4" w:themeColor="accent1"/>
          <w:sz w:val="22"/>
          <w:szCs w:val="22"/>
          <w:u w:val="single"/>
          <w:lang w:val="en-CA"/>
        </w:rPr>
        <w:t>the</w:t>
      </w:r>
      <w:r w:rsidR="007A2970">
        <w:rPr>
          <w:b/>
          <w:bCs/>
          <w:color w:val="4472C4" w:themeColor="accent1"/>
          <w:sz w:val="22"/>
          <w:szCs w:val="22"/>
          <w:u w:val="single"/>
          <w:lang w:val="en-CA"/>
        </w:rPr>
        <w:t xml:space="preserve"> PLOs, check the mapping of key assessments</w:t>
      </w:r>
      <w:r w:rsidR="00890651">
        <w:rPr>
          <w:b/>
          <w:bCs/>
          <w:color w:val="4472C4" w:themeColor="accent1"/>
          <w:sz w:val="22"/>
          <w:szCs w:val="22"/>
          <w:u w:val="single"/>
          <w:lang w:val="en-CA"/>
        </w:rPr>
        <w:t>, and</w:t>
      </w:r>
      <w:r w:rsidR="00E814FD">
        <w:rPr>
          <w:b/>
          <w:bCs/>
          <w:color w:val="4472C4" w:themeColor="accent1"/>
          <w:sz w:val="22"/>
          <w:szCs w:val="22"/>
          <w:u w:val="single"/>
          <w:lang w:val="en-CA"/>
        </w:rPr>
        <w:t>,</w:t>
      </w:r>
      <w:r w:rsidR="00890651">
        <w:rPr>
          <w:b/>
          <w:bCs/>
          <w:color w:val="4472C4" w:themeColor="accent1"/>
          <w:sz w:val="22"/>
          <w:szCs w:val="22"/>
          <w:u w:val="single"/>
          <w:lang w:val="en-CA"/>
        </w:rPr>
        <w:t xml:space="preserve"> </w:t>
      </w:r>
      <w:r w:rsidR="00E814FD">
        <w:rPr>
          <w:b/>
          <w:bCs/>
          <w:color w:val="4472C4" w:themeColor="accent1"/>
          <w:sz w:val="22"/>
          <w:szCs w:val="22"/>
          <w:u w:val="single"/>
          <w:lang w:val="en-CA"/>
        </w:rPr>
        <w:t xml:space="preserve">if necessary, </w:t>
      </w:r>
      <w:r w:rsidR="00890651">
        <w:rPr>
          <w:b/>
          <w:bCs/>
          <w:color w:val="4472C4" w:themeColor="accent1"/>
          <w:sz w:val="22"/>
          <w:szCs w:val="22"/>
          <w:u w:val="single"/>
          <w:lang w:val="en-CA"/>
        </w:rPr>
        <w:t>help update the PLOs in the academic catalog.</w:t>
      </w:r>
    </w:p>
    <w:p w14:paraId="2D609936" w14:textId="77777777" w:rsidR="00890651" w:rsidRPr="00DF7C93" w:rsidRDefault="00890651" w:rsidP="00BB5147">
      <w:pPr>
        <w:spacing w:after="120"/>
        <w:rPr>
          <w:b/>
          <w:bCs/>
          <w:color w:val="4472C4" w:themeColor="accent1"/>
          <w:sz w:val="22"/>
          <w:szCs w:val="22"/>
          <w:u w:val="single"/>
          <w:lang w:val="en-CA"/>
        </w:rPr>
      </w:pPr>
    </w:p>
    <w:p w14:paraId="4559D2D6" w14:textId="1C9B0948" w:rsidR="000B3B73" w:rsidRPr="007A7174" w:rsidRDefault="000B3B73" w:rsidP="00B67B65">
      <w:pPr>
        <w:pStyle w:val="ListParagraph"/>
        <w:numPr>
          <w:ilvl w:val="0"/>
          <w:numId w:val="33"/>
        </w:numPr>
        <w:rPr>
          <w:sz w:val="22"/>
          <w:szCs w:val="22"/>
          <w:lang w:val="en-CA"/>
        </w:rPr>
      </w:pPr>
      <w:r w:rsidRPr="007A7174">
        <w:rPr>
          <w:sz w:val="22"/>
          <w:szCs w:val="22"/>
          <w:lang w:val="en-CA"/>
        </w:rPr>
        <w:t>List the program learning outcome statements</w:t>
      </w:r>
      <w:r w:rsidR="002E1842">
        <w:rPr>
          <w:sz w:val="22"/>
          <w:szCs w:val="22"/>
          <w:lang w:val="en-CA"/>
        </w:rPr>
        <w:t xml:space="preserve"> (as updated if changes or edits are recommended)</w:t>
      </w:r>
      <w:r w:rsidRPr="007A7174">
        <w:rPr>
          <w:sz w:val="22"/>
          <w:szCs w:val="22"/>
          <w:lang w:val="en-CA"/>
        </w:rPr>
        <w:t xml:space="preserve">. </w:t>
      </w:r>
    </w:p>
    <w:p w14:paraId="168C74E6" w14:textId="5928193F" w:rsidR="00BB5147" w:rsidRPr="007A7174" w:rsidRDefault="00BB5147" w:rsidP="007D294D">
      <w:pPr>
        <w:rPr>
          <w:sz w:val="22"/>
          <w:szCs w:val="22"/>
          <w:lang w:val="en-CA"/>
        </w:rPr>
      </w:pPr>
    </w:p>
    <w:p w14:paraId="79BB4D41" w14:textId="77777777" w:rsidR="006D7123" w:rsidRDefault="006D7123" w:rsidP="00AA7B91">
      <w:pPr>
        <w:spacing w:after="120"/>
        <w:rPr>
          <w:b/>
          <w:sz w:val="22"/>
          <w:szCs w:val="22"/>
          <w:lang w:val="en-CA"/>
        </w:rPr>
      </w:pPr>
    </w:p>
    <w:p w14:paraId="613E56BA" w14:textId="77777777" w:rsidR="00812581" w:rsidRDefault="00812581" w:rsidP="00AA7B91">
      <w:pPr>
        <w:spacing w:after="120"/>
        <w:rPr>
          <w:b/>
          <w:sz w:val="22"/>
          <w:szCs w:val="22"/>
          <w:lang w:val="en-CA"/>
        </w:rPr>
      </w:pPr>
    </w:p>
    <w:p w14:paraId="6574C074" w14:textId="4A32DF45" w:rsidR="00753818" w:rsidRPr="00FA07E0" w:rsidRDefault="00FC78B3" w:rsidP="00753818">
      <w:pPr>
        <w:pStyle w:val="ListParagraph"/>
        <w:numPr>
          <w:ilvl w:val="0"/>
          <w:numId w:val="33"/>
        </w:numPr>
        <w:spacing w:after="120"/>
        <w:rPr>
          <w:bCs/>
          <w:sz w:val="22"/>
          <w:szCs w:val="22"/>
          <w:lang w:val="en-CA"/>
        </w:rPr>
      </w:pPr>
      <w:r w:rsidRPr="00FA07E0">
        <w:rPr>
          <w:bCs/>
          <w:sz w:val="22"/>
          <w:szCs w:val="22"/>
          <w:lang w:val="en-CA"/>
        </w:rPr>
        <w:t>When d</w:t>
      </w:r>
      <w:r w:rsidR="00753818" w:rsidRPr="00FA07E0">
        <w:rPr>
          <w:bCs/>
          <w:sz w:val="22"/>
          <w:szCs w:val="22"/>
          <w:lang w:val="en-CA"/>
        </w:rPr>
        <w:t xml:space="preserve">id you meet with </w:t>
      </w:r>
      <w:r w:rsidR="00BD7453">
        <w:rPr>
          <w:bCs/>
          <w:sz w:val="22"/>
          <w:szCs w:val="22"/>
          <w:lang w:val="en-CA"/>
        </w:rPr>
        <w:t>Program Design &amp; Assessment</w:t>
      </w:r>
      <w:r w:rsidR="008F4E76" w:rsidRPr="00FA07E0">
        <w:rPr>
          <w:bCs/>
          <w:sz w:val="22"/>
          <w:szCs w:val="22"/>
          <w:lang w:val="en-CA"/>
        </w:rPr>
        <w:t>?</w:t>
      </w:r>
    </w:p>
    <w:p w14:paraId="18D77693" w14:textId="5C2CEDB7" w:rsidR="008F4E76" w:rsidRPr="00FA07E0" w:rsidRDefault="008F4E76" w:rsidP="00753818">
      <w:pPr>
        <w:pStyle w:val="ListParagraph"/>
        <w:numPr>
          <w:ilvl w:val="0"/>
          <w:numId w:val="33"/>
        </w:numPr>
        <w:spacing w:after="120"/>
        <w:rPr>
          <w:bCs/>
          <w:sz w:val="22"/>
          <w:szCs w:val="22"/>
          <w:lang w:val="en-CA"/>
        </w:rPr>
      </w:pPr>
      <w:r w:rsidRPr="00FA07E0">
        <w:rPr>
          <w:bCs/>
          <w:sz w:val="22"/>
          <w:szCs w:val="22"/>
          <w:lang w:val="en-CA"/>
        </w:rPr>
        <w:t>Have they reviewed and offered feedback on your PLOs?</w:t>
      </w:r>
    </w:p>
    <w:p w14:paraId="4FD3A4AB" w14:textId="73E7EDE0" w:rsidR="008F4E76" w:rsidRPr="00FA07E0" w:rsidRDefault="00D70EB4" w:rsidP="00753818">
      <w:pPr>
        <w:pStyle w:val="ListParagraph"/>
        <w:numPr>
          <w:ilvl w:val="0"/>
          <w:numId w:val="33"/>
        </w:numPr>
        <w:spacing w:after="120"/>
        <w:rPr>
          <w:bCs/>
          <w:sz w:val="22"/>
          <w:szCs w:val="22"/>
          <w:lang w:val="en-CA"/>
        </w:rPr>
      </w:pPr>
      <w:r w:rsidRPr="00FA07E0">
        <w:rPr>
          <w:bCs/>
          <w:sz w:val="22"/>
          <w:szCs w:val="22"/>
          <w:lang w:val="en-CA"/>
        </w:rPr>
        <w:t>Have key assessments been identified for</w:t>
      </w:r>
      <w:r w:rsidR="003B35C5" w:rsidRPr="00FA07E0">
        <w:rPr>
          <w:bCs/>
          <w:sz w:val="22"/>
          <w:szCs w:val="22"/>
          <w:lang w:val="en-CA"/>
        </w:rPr>
        <w:t xml:space="preserve"> and aligned with </w:t>
      </w:r>
      <w:r w:rsidRPr="00FA07E0">
        <w:rPr>
          <w:bCs/>
          <w:sz w:val="22"/>
          <w:szCs w:val="22"/>
          <w:lang w:val="en-CA"/>
        </w:rPr>
        <w:t>each PLO?</w:t>
      </w:r>
    </w:p>
    <w:p w14:paraId="6532E27D" w14:textId="274278DF" w:rsidR="00D70EB4" w:rsidRPr="00FA07E0" w:rsidRDefault="00D70EB4" w:rsidP="00753818">
      <w:pPr>
        <w:pStyle w:val="ListParagraph"/>
        <w:numPr>
          <w:ilvl w:val="0"/>
          <w:numId w:val="33"/>
        </w:numPr>
        <w:spacing w:after="120"/>
        <w:rPr>
          <w:bCs/>
          <w:sz w:val="22"/>
          <w:szCs w:val="22"/>
          <w:lang w:val="en-CA"/>
        </w:rPr>
      </w:pPr>
      <w:r w:rsidRPr="00FA07E0">
        <w:rPr>
          <w:bCs/>
          <w:sz w:val="22"/>
          <w:szCs w:val="22"/>
          <w:lang w:val="en-CA"/>
        </w:rPr>
        <w:t>Are those key assessments mapped for PBI reporting?</w:t>
      </w:r>
    </w:p>
    <w:p w14:paraId="42925A45" w14:textId="28F8C8A3" w:rsidR="00D70EB4" w:rsidRPr="00FA07E0" w:rsidRDefault="003B35C5" w:rsidP="00753818">
      <w:pPr>
        <w:pStyle w:val="ListParagraph"/>
        <w:numPr>
          <w:ilvl w:val="0"/>
          <w:numId w:val="33"/>
        </w:numPr>
        <w:spacing w:after="120"/>
        <w:rPr>
          <w:bCs/>
          <w:sz w:val="22"/>
          <w:szCs w:val="22"/>
          <w:lang w:val="en-CA"/>
        </w:rPr>
      </w:pPr>
      <w:r w:rsidRPr="00FA07E0">
        <w:rPr>
          <w:bCs/>
          <w:sz w:val="22"/>
          <w:szCs w:val="22"/>
          <w:lang w:val="en-CA"/>
        </w:rPr>
        <w:t xml:space="preserve">Have any changes </w:t>
      </w:r>
      <w:r w:rsidR="00DA4983" w:rsidRPr="00FA07E0">
        <w:rPr>
          <w:bCs/>
          <w:sz w:val="22"/>
          <w:szCs w:val="22"/>
          <w:lang w:val="en-CA"/>
        </w:rPr>
        <w:t>to the PLOs been updated in the catalog?</w:t>
      </w:r>
    </w:p>
    <w:p w14:paraId="102EAD67" w14:textId="77777777" w:rsidR="00812581" w:rsidRDefault="00812581" w:rsidP="00AA7B91">
      <w:pPr>
        <w:spacing w:after="120"/>
        <w:rPr>
          <w:b/>
          <w:sz w:val="22"/>
          <w:szCs w:val="22"/>
          <w:lang w:val="en-CA"/>
        </w:rPr>
      </w:pPr>
    </w:p>
    <w:p w14:paraId="24A2AD33" w14:textId="313A32E4" w:rsidR="00A7431E" w:rsidRPr="005731C3" w:rsidRDefault="00A7431E" w:rsidP="00A7431E">
      <w:pPr>
        <w:rPr>
          <w:b/>
          <w:bCs/>
          <w:color w:val="5B9BD5" w:themeColor="accent5"/>
          <w:sz w:val="22"/>
          <w:szCs w:val="22"/>
          <w:u w:val="single"/>
          <w:lang w:val="en-CA"/>
        </w:rPr>
      </w:pPr>
      <w:r w:rsidRPr="0074002B">
        <w:rPr>
          <w:b/>
          <w:bCs/>
          <w:sz w:val="22"/>
          <w:szCs w:val="22"/>
          <w:u w:val="single"/>
        </w:rPr>
        <w:t>YEAR 2 -</w:t>
      </w:r>
      <w:r w:rsidRPr="005731C3">
        <w:rPr>
          <w:b/>
          <w:bCs/>
          <w:color w:val="4472C4" w:themeColor="accent1"/>
          <w:sz w:val="22"/>
          <w:szCs w:val="22"/>
          <w:u w:val="single"/>
        </w:rPr>
        <w:t xml:space="preserve"> </w:t>
      </w:r>
    </w:p>
    <w:p w14:paraId="70D7C700" w14:textId="6174F3C0" w:rsidR="00F4421B" w:rsidRPr="00812581" w:rsidRDefault="00F4421B" w:rsidP="00812581">
      <w:pPr>
        <w:spacing w:after="160" w:line="259" w:lineRule="auto"/>
        <w:rPr>
          <w:b/>
          <w:sz w:val="22"/>
          <w:szCs w:val="22"/>
          <w:u w:val="single"/>
          <w:lang w:val="en-CA"/>
        </w:rPr>
      </w:pPr>
      <w:r>
        <w:rPr>
          <w:b/>
          <w:sz w:val="22"/>
          <w:szCs w:val="22"/>
          <w:u w:val="single"/>
          <w:lang w:val="en-CA"/>
        </w:rPr>
        <w:t xml:space="preserve">Program </w:t>
      </w:r>
      <w:r w:rsidR="00761AAE" w:rsidRPr="006B6B35">
        <w:rPr>
          <w:b/>
          <w:sz w:val="22"/>
          <w:szCs w:val="22"/>
          <w:u w:val="single"/>
          <w:lang w:val="en-CA"/>
        </w:rPr>
        <w:t>Curriculum Map</w:t>
      </w:r>
    </w:p>
    <w:p w14:paraId="2FD52300" w14:textId="3C2450D9" w:rsidR="00083E88" w:rsidRDefault="00A7431E" w:rsidP="00083E88">
      <w:pPr>
        <w:pStyle w:val="paragraph"/>
        <w:spacing w:before="0" w:beforeAutospacing="0" w:after="0" w:afterAutospacing="0"/>
        <w:textAlignment w:val="baseline"/>
        <w:rPr>
          <w:rFonts w:ascii="Segoe UI" w:hAnsi="Segoe UI" w:cs="Segoe UI"/>
          <w:sz w:val="18"/>
          <w:szCs w:val="18"/>
        </w:rPr>
      </w:pPr>
      <w:r w:rsidRPr="00D45A6F">
        <w:rPr>
          <w:b/>
          <w:bCs/>
          <w:color w:val="4472C4" w:themeColor="accent1"/>
          <w:sz w:val="22"/>
          <w:szCs w:val="22"/>
          <w:u w:val="single"/>
          <w:lang w:val="en-CA"/>
        </w:rPr>
        <w:t xml:space="preserve">As a resource </w:t>
      </w:r>
      <w:r w:rsidR="006A143E">
        <w:rPr>
          <w:b/>
          <w:bCs/>
          <w:color w:val="4472C4" w:themeColor="accent1"/>
          <w:sz w:val="22"/>
          <w:szCs w:val="22"/>
          <w:u w:val="single"/>
          <w:lang w:val="en-CA"/>
        </w:rPr>
        <w:t xml:space="preserve">to </w:t>
      </w:r>
      <w:r w:rsidRPr="00D45A6F">
        <w:rPr>
          <w:b/>
          <w:bCs/>
          <w:color w:val="4472C4" w:themeColor="accent1"/>
          <w:sz w:val="22"/>
          <w:szCs w:val="22"/>
          <w:u w:val="single"/>
          <w:lang w:val="en-CA"/>
        </w:rPr>
        <w:t>help with this portion of the template, please contac</w:t>
      </w:r>
      <w:r w:rsidR="00891BE2">
        <w:rPr>
          <w:b/>
          <w:bCs/>
          <w:color w:val="4472C4" w:themeColor="accent1"/>
          <w:sz w:val="22"/>
          <w:szCs w:val="22"/>
          <w:u w:val="single"/>
          <w:lang w:val="en-CA"/>
        </w:rPr>
        <w:t xml:space="preserve">t </w:t>
      </w:r>
      <w:r w:rsidR="00BD7453">
        <w:rPr>
          <w:b/>
          <w:bCs/>
          <w:color w:val="4472C4" w:themeColor="accent1"/>
          <w:sz w:val="22"/>
          <w:szCs w:val="22"/>
          <w:u w:val="single"/>
          <w:lang w:val="en-CA"/>
        </w:rPr>
        <w:t>Program Design &amp; Assessment</w:t>
      </w:r>
      <w:r w:rsidR="00F55146">
        <w:rPr>
          <w:b/>
          <w:bCs/>
          <w:color w:val="4472C4" w:themeColor="accent1"/>
          <w:sz w:val="22"/>
          <w:szCs w:val="22"/>
          <w:u w:val="single"/>
          <w:lang w:val="en-CA"/>
        </w:rPr>
        <w:t xml:space="preserve"> office</w:t>
      </w:r>
      <w:r w:rsidR="00D322F9">
        <w:rPr>
          <w:b/>
          <w:bCs/>
          <w:color w:val="4472C4" w:themeColor="accent1"/>
          <w:sz w:val="22"/>
          <w:szCs w:val="22"/>
          <w:u w:val="single"/>
          <w:lang w:val="en-CA"/>
        </w:rPr>
        <w:t xml:space="preserve"> (or Van, Steve, or Boyd)</w:t>
      </w:r>
      <w:r w:rsidR="00DA4983">
        <w:rPr>
          <w:b/>
          <w:bCs/>
          <w:color w:val="4472C4" w:themeColor="accent1"/>
          <w:sz w:val="22"/>
          <w:szCs w:val="22"/>
          <w:u w:val="single"/>
          <w:lang w:val="en-CA"/>
        </w:rPr>
        <w:t xml:space="preserve"> </w:t>
      </w:r>
      <w:r w:rsidR="00C93916">
        <w:rPr>
          <w:b/>
          <w:bCs/>
          <w:color w:val="4472C4" w:themeColor="accent1"/>
          <w:sz w:val="22"/>
          <w:szCs w:val="22"/>
          <w:u w:val="single"/>
          <w:lang w:val="en-CA"/>
        </w:rPr>
        <w:t xml:space="preserve">to review/update your </w:t>
      </w:r>
      <w:proofErr w:type="gramStart"/>
      <w:r w:rsidR="00C93916">
        <w:rPr>
          <w:b/>
          <w:bCs/>
          <w:color w:val="4472C4" w:themeColor="accent1"/>
          <w:sz w:val="22"/>
          <w:szCs w:val="22"/>
          <w:u w:val="single"/>
          <w:lang w:val="en-CA"/>
        </w:rPr>
        <w:t>Curriculum</w:t>
      </w:r>
      <w:proofErr w:type="gramEnd"/>
      <w:r w:rsidR="00C93916">
        <w:rPr>
          <w:b/>
          <w:bCs/>
          <w:color w:val="4472C4" w:themeColor="accent1"/>
          <w:sz w:val="22"/>
          <w:szCs w:val="22"/>
          <w:u w:val="single"/>
          <w:lang w:val="en-CA"/>
        </w:rPr>
        <w:t xml:space="preserve"> map.</w:t>
      </w:r>
      <w:r w:rsidR="00891BE2">
        <w:rPr>
          <w:color w:val="4472C4" w:themeColor="accent1"/>
          <w:sz w:val="22"/>
          <w:szCs w:val="22"/>
          <w:lang w:val="en-CA"/>
        </w:rPr>
        <w:t xml:space="preserve"> </w:t>
      </w:r>
      <w:r w:rsidR="00D0520C">
        <w:rPr>
          <w:color w:val="4472C4" w:themeColor="accent1"/>
          <w:sz w:val="22"/>
          <w:szCs w:val="22"/>
          <w:lang w:val="en-CA"/>
        </w:rPr>
        <w:t xml:space="preserve"> </w:t>
      </w:r>
      <w:r w:rsidR="00083E88">
        <w:rPr>
          <w:rStyle w:val="normaltextrun"/>
          <w:color w:val="4472C4"/>
          <w:sz w:val="22"/>
          <w:szCs w:val="22"/>
          <w:lang w:val="en-CA"/>
        </w:rPr>
        <w:t xml:space="preserve">Curriculum </w:t>
      </w:r>
      <w:r w:rsidR="006A143E">
        <w:rPr>
          <w:rStyle w:val="normaltextrun"/>
          <w:color w:val="4472C4"/>
          <w:sz w:val="22"/>
          <w:szCs w:val="22"/>
          <w:lang w:val="en-CA"/>
        </w:rPr>
        <w:t>m</w:t>
      </w:r>
      <w:r w:rsidR="00083E88">
        <w:rPr>
          <w:rStyle w:val="normaltextrun"/>
          <w:color w:val="4472C4"/>
          <w:sz w:val="22"/>
          <w:szCs w:val="22"/>
          <w:lang w:val="en-CA"/>
        </w:rPr>
        <w:t xml:space="preserve">aps are a key component of your Program </w:t>
      </w:r>
      <w:r w:rsidR="00CA4787">
        <w:rPr>
          <w:rStyle w:val="normaltextrun"/>
          <w:color w:val="4472C4"/>
          <w:sz w:val="22"/>
          <w:szCs w:val="22"/>
          <w:lang w:val="en-CA"/>
        </w:rPr>
        <w:t>R</w:t>
      </w:r>
      <w:r w:rsidR="00083E88">
        <w:rPr>
          <w:rStyle w:val="normaltextrun"/>
          <w:color w:val="4472C4"/>
          <w:sz w:val="22"/>
          <w:szCs w:val="22"/>
          <w:lang w:val="en-CA"/>
        </w:rPr>
        <w:t xml:space="preserve">eview.  It is by nature a collaborative process requiring input from all program faculty.  You can use these embedded links for a complete set of </w:t>
      </w:r>
      <w:hyperlink r:id="rId15" w:tgtFrame="_blank" w:history="1">
        <w:r w:rsidR="00083E88">
          <w:rPr>
            <w:rStyle w:val="normaltextrun"/>
            <w:color w:val="0563C1"/>
            <w:sz w:val="22"/>
            <w:szCs w:val="22"/>
            <w:u w:val="single"/>
            <w:lang w:val="en-CA"/>
          </w:rPr>
          <w:t>Curriculum Mapping Instructions</w:t>
        </w:r>
      </w:hyperlink>
      <w:r w:rsidR="00083E88">
        <w:rPr>
          <w:rStyle w:val="normaltextrun"/>
          <w:color w:val="4472C4"/>
          <w:sz w:val="22"/>
          <w:szCs w:val="22"/>
          <w:lang w:val="en-CA"/>
        </w:rPr>
        <w:t xml:space="preserve"> and a </w:t>
      </w:r>
      <w:hyperlink r:id="rId16" w:tgtFrame="_blank" w:history="1">
        <w:r w:rsidR="00083E88">
          <w:rPr>
            <w:rStyle w:val="normaltextrun"/>
            <w:color w:val="0563C1"/>
            <w:sz w:val="22"/>
            <w:szCs w:val="22"/>
            <w:u w:val="single"/>
            <w:lang w:val="en-CA"/>
          </w:rPr>
          <w:t>Template</w:t>
        </w:r>
      </w:hyperlink>
      <w:r w:rsidR="00083E88">
        <w:rPr>
          <w:rStyle w:val="normaltextrun"/>
          <w:color w:val="4472C4"/>
          <w:sz w:val="22"/>
          <w:szCs w:val="22"/>
          <w:lang w:val="en-CA"/>
        </w:rPr>
        <w:t xml:space="preserve">.  Copies </w:t>
      </w:r>
      <w:r w:rsidR="00F60203">
        <w:rPr>
          <w:rStyle w:val="normaltextrun"/>
          <w:color w:val="4472C4"/>
          <w:sz w:val="22"/>
          <w:szCs w:val="22"/>
          <w:lang w:val="en-CA"/>
        </w:rPr>
        <w:t xml:space="preserve">of the instructions </w:t>
      </w:r>
      <w:r w:rsidR="00083E88">
        <w:rPr>
          <w:rStyle w:val="normaltextrun"/>
          <w:color w:val="4472C4"/>
          <w:sz w:val="22"/>
          <w:szCs w:val="22"/>
          <w:lang w:val="en-CA"/>
        </w:rPr>
        <w:t xml:space="preserve">may also be accessed through the </w:t>
      </w:r>
      <w:hyperlink r:id="rId17" w:history="1">
        <w:r w:rsidR="00083E88" w:rsidRPr="00F60203">
          <w:rPr>
            <w:rStyle w:val="Hyperlink"/>
            <w:sz w:val="22"/>
            <w:szCs w:val="22"/>
            <w:lang w:val="en-CA"/>
          </w:rPr>
          <w:t>Outcomes and Assessments webpage</w:t>
        </w:r>
      </w:hyperlink>
      <w:r w:rsidR="00083E88">
        <w:rPr>
          <w:rStyle w:val="normaltextrun"/>
          <w:color w:val="4472C4"/>
          <w:sz w:val="22"/>
          <w:szCs w:val="22"/>
          <w:lang w:val="en-CA"/>
        </w:rPr>
        <w:t>.  </w:t>
      </w:r>
      <w:r w:rsidR="00083E88">
        <w:rPr>
          <w:rStyle w:val="eop"/>
          <w:color w:val="4472C4"/>
          <w:sz w:val="22"/>
          <w:szCs w:val="22"/>
        </w:rPr>
        <w:t> </w:t>
      </w:r>
    </w:p>
    <w:p w14:paraId="59BF61FF" w14:textId="14E7A4A3" w:rsidR="00083E88" w:rsidRDefault="00083E88" w:rsidP="00BB3F62">
      <w:pPr>
        <w:pStyle w:val="paragraph"/>
        <w:spacing w:before="0" w:beforeAutospacing="0" w:after="0" w:afterAutospacing="0"/>
        <w:textAlignment w:val="baseline"/>
        <w:rPr>
          <w:rFonts w:ascii="Segoe UI" w:hAnsi="Segoe UI" w:cs="Segoe UI"/>
          <w:sz w:val="18"/>
          <w:szCs w:val="18"/>
        </w:rPr>
      </w:pPr>
      <w:r>
        <w:rPr>
          <w:rStyle w:val="eop"/>
          <w:color w:val="4472C4"/>
          <w:sz w:val="22"/>
          <w:szCs w:val="22"/>
        </w:rPr>
        <w:t>  </w:t>
      </w:r>
    </w:p>
    <w:p w14:paraId="1E1F5CB0" w14:textId="2DE1BCFE" w:rsidR="00083E88" w:rsidRDefault="00083E88" w:rsidP="00083E88">
      <w:pPr>
        <w:pStyle w:val="paragraph"/>
        <w:spacing w:before="0" w:beforeAutospacing="0" w:after="0" w:afterAutospacing="0"/>
        <w:textAlignment w:val="baseline"/>
        <w:rPr>
          <w:rFonts w:ascii="Segoe UI" w:hAnsi="Segoe UI" w:cs="Segoe UI"/>
          <w:sz w:val="18"/>
          <w:szCs w:val="18"/>
        </w:rPr>
      </w:pPr>
      <w:r>
        <w:rPr>
          <w:rStyle w:val="normaltextrun"/>
          <w:color w:val="4472C4"/>
          <w:sz w:val="22"/>
          <w:szCs w:val="22"/>
          <w:lang w:val="en-CA"/>
        </w:rPr>
        <w:t xml:space="preserve">Due to sizing and format restraints we request that you do not create, embed, or paste your curriculum map into this document.  It should be </w:t>
      </w:r>
      <w:r w:rsidR="00B84A6B">
        <w:rPr>
          <w:rStyle w:val="normaltextrun"/>
          <w:color w:val="4472C4"/>
          <w:sz w:val="22"/>
          <w:szCs w:val="22"/>
          <w:lang w:val="en-CA"/>
        </w:rPr>
        <w:t xml:space="preserve">created </w:t>
      </w:r>
      <w:r w:rsidR="00666C96">
        <w:rPr>
          <w:rStyle w:val="normaltextrun"/>
          <w:color w:val="4472C4"/>
          <w:sz w:val="22"/>
          <w:szCs w:val="22"/>
          <w:lang w:val="en-CA"/>
        </w:rPr>
        <w:t xml:space="preserve">and uploaded </w:t>
      </w:r>
      <w:r>
        <w:rPr>
          <w:rStyle w:val="normaltextrun"/>
          <w:color w:val="4472C4"/>
          <w:sz w:val="22"/>
          <w:szCs w:val="22"/>
          <w:lang w:val="en-CA"/>
        </w:rPr>
        <w:t>as a separate Excel sheet.</w:t>
      </w:r>
      <w:r>
        <w:rPr>
          <w:rStyle w:val="eop"/>
          <w:color w:val="4472C4"/>
          <w:sz w:val="22"/>
          <w:szCs w:val="22"/>
        </w:rPr>
        <w:t> </w:t>
      </w:r>
    </w:p>
    <w:p w14:paraId="343398BD" w14:textId="77777777" w:rsidR="00083E88" w:rsidRDefault="00083E88" w:rsidP="00083E88">
      <w:pPr>
        <w:pStyle w:val="paragraph"/>
        <w:spacing w:before="0" w:beforeAutospacing="0" w:after="0" w:afterAutospacing="0"/>
        <w:textAlignment w:val="baseline"/>
        <w:rPr>
          <w:rFonts w:ascii="Segoe UI" w:hAnsi="Segoe UI" w:cs="Segoe UI"/>
          <w:sz w:val="18"/>
          <w:szCs w:val="18"/>
        </w:rPr>
      </w:pPr>
      <w:r>
        <w:rPr>
          <w:rStyle w:val="eop"/>
          <w:color w:val="4472C4"/>
          <w:sz w:val="22"/>
          <w:szCs w:val="22"/>
        </w:rPr>
        <w:t> </w:t>
      </w:r>
    </w:p>
    <w:p w14:paraId="01431A70" w14:textId="77777777" w:rsidR="009A5259" w:rsidRPr="00A872D2" w:rsidRDefault="009A5259" w:rsidP="00A872D2">
      <w:pPr>
        <w:spacing w:after="240"/>
        <w:rPr>
          <w:color w:val="4472C4" w:themeColor="accent1"/>
          <w:sz w:val="22"/>
          <w:szCs w:val="22"/>
        </w:rPr>
      </w:pPr>
    </w:p>
    <w:p w14:paraId="3873E94B" w14:textId="3EEA7F22" w:rsidR="00E46824" w:rsidRPr="00797961" w:rsidRDefault="007271A1" w:rsidP="73F242B0">
      <w:pPr>
        <w:pStyle w:val="ListParagraph"/>
        <w:numPr>
          <w:ilvl w:val="0"/>
          <w:numId w:val="20"/>
        </w:numPr>
        <w:spacing w:after="240"/>
        <w:ind w:left="360"/>
        <w:rPr>
          <w:sz w:val="22"/>
          <w:szCs w:val="22"/>
          <w:lang w:val="en-CA"/>
        </w:rPr>
      </w:pPr>
      <w:r w:rsidRPr="00797961">
        <w:rPr>
          <w:sz w:val="22"/>
          <w:szCs w:val="22"/>
        </w:rPr>
        <w:t xml:space="preserve">Did you meet with </w:t>
      </w:r>
      <w:r w:rsidR="00666C96">
        <w:rPr>
          <w:sz w:val="22"/>
          <w:szCs w:val="22"/>
        </w:rPr>
        <w:t xml:space="preserve">the </w:t>
      </w:r>
      <w:r w:rsidR="00BD7453">
        <w:rPr>
          <w:sz w:val="22"/>
          <w:szCs w:val="22"/>
        </w:rPr>
        <w:t>Program Design &amp; Assessment</w:t>
      </w:r>
      <w:r w:rsidRPr="00797961">
        <w:rPr>
          <w:sz w:val="22"/>
          <w:szCs w:val="22"/>
        </w:rPr>
        <w:t xml:space="preserve"> </w:t>
      </w:r>
      <w:r w:rsidR="00666C96">
        <w:rPr>
          <w:sz w:val="22"/>
          <w:szCs w:val="22"/>
        </w:rPr>
        <w:t xml:space="preserve">office </w:t>
      </w:r>
      <w:r w:rsidR="006F4FCF" w:rsidRPr="00797961">
        <w:rPr>
          <w:sz w:val="22"/>
          <w:szCs w:val="22"/>
        </w:rPr>
        <w:t xml:space="preserve">for input, feedback, or guidance on updating your </w:t>
      </w:r>
      <w:proofErr w:type="gramStart"/>
      <w:r w:rsidR="006F4FCF" w:rsidRPr="00797961">
        <w:rPr>
          <w:sz w:val="22"/>
          <w:szCs w:val="22"/>
        </w:rPr>
        <w:t>Curriculum</w:t>
      </w:r>
      <w:proofErr w:type="gramEnd"/>
      <w:r w:rsidR="006F4FCF" w:rsidRPr="00797961">
        <w:rPr>
          <w:sz w:val="22"/>
          <w:szCs w:val="22"/>
        </w:rPr>
        <w:t xml:space="preserve"> map?   </w:t>
      </w:r>
    </w:p>
    <w:p w14:paraId="45EDABB0" w14:textId="2ED653AE" w:rsidR="009A5259" w:rsidRPr="00797961" w:rsidRDefault="00921302" w:rsidP="00A6092E">
      <w:pPr>
        <w:pStyle w:val="ListParagraph"/>
        <w:numPr>
          <w:ilvl w:val="0"/>
          <w:numId w:val="20"/>
        </w:numPr>
        <w:spacing w:after="240"/>
        <w:ind w:left="360"/>
        <w:rPr>
          <w:bCs/>
          <w:sz w:val="22"/>
          <w:szCs w:val="22"/>
          <w:lang w:val="en-CA"/>
        </w:rPr>
      </w:pPr>
      <w:r w:rsidRPr="00797961">
        <w:rPr>
          <w:sz w:val="22"/>
          <w:szCs w:val="22"/>
        </w:rPr>
        <w:t>W</w:t>
      </w:r>
      <w:r w:rsidR="749F210E" w:rsidRPr="00797961">
        <w:rPr>
          <w:sz w:val="22"/>
          <w:szCs w:val="22"/>
        </w:rPr>
        <w:t xml:space="preserve">hen </w:t>
      </w:r>
      <w:r w:rsidRPr="00797961">
        <w:rPr>
          <w:sz w:val="22"/>
          <w:szCs w:val="22"/>
        </w:rPr>
        <w:t xml:space="preserve">did the </w:t>
      </w:r>
      <w:r w:rsidR="749F210E" w:rsidRPr="00797961">
        <w:rPr>
          <w:sz w:val="22"/>
          <w:szCs w:val="22"/>
        </w:rPr>
        <w:t xml:space="preserve">program faculty </w:t>
      </w:r>
      <w:r w:rsidRPr="00797961">
        <w:rPr>
          <w:sz w:val="22"/>
          <w:szCs w:val="22"/>
        </w:rPr>
        <w:t xml:space="preserve">meet </w:t>
      </w:r>
      <w:r w:rsidR="749F210E" w:rsidRPr="00797961">
        <w:rPr>
          <w:sz w:val="22"/>
          <w:szCs w:val="22"/>
        </w:rPr>
        <w:t xml:space="preserve">to discuss </w:t>
      </w:r>
      <w:proofErr w:type="gramStart"/>
      <w:r w:rsidR="749F210E" w:rsidRPr="00797961">
        <w:rPr>
          <w:sz w:val="22"/>
          <w:szCs w:val="22"/>
        </w:rPr>
        <w:t>program mapping</w:t>
      </w:r>
      <w:proofErr w:type="gramEnd"/>
      <w:r w:rsidR="749F210E" w:rsidRPr="00797961">
        <w:rPr>
          <w:sz w:val="22"/>
          <w:szCs w:val="22"/>
        </w:rPr>
        <w:t xml:space="preserve">, data review, and </w:t>
      </w:r>
      <w:r w:rsidR="00797961" w:rsidRPr="00797961">
        <w:rPr>
          <w:sz w:val="22"/>
          <w:szCs w:val="22"/>
        </w:rPr>
        <w:t xml:space="preserve">improvement of student </w:t>
      </w:r>
      <w:r w:rsidR="749F210E" w:rsidRPr="00797961">
        <w:rPr>
          <w:sz w:val="22"/>
          <w:szCs w:val="22"/>
        </w:rPr>
        <w:t>learning</w:t>
      </w:r>
      <w:r w:rsidR="005E7B0B" w:rsidRPr="00797961">
        <w:rPr>
          <w:sz w:val="22"/>
          <w:szCs w:val="22"/>
        </w:rPr>
        <w:t>?</w:t>
      </w:r>
    </w:p>
    <w:p w14:paraId="5E11B32B" w14:textId="70932BF4" w:rsidR="00033D2E" w:rsidRPr="00797961" w:rsidRDefault="009A5259" w:rsidP="00753375">
      <w:pPr>
        <w:pStyle w:val="ListParagraph"/>
        <w:numPr>
          <w:ilvl w:val="0"/>
          <w:numId w:val="20"/>
        </w:numPr>
        <w:spacing w:after="240"/>
        <w:ind w:left="360"/>
        <w:rPr>
          <w:bCs/>
          <w:sz w:val="22"/>
          <w:szCs w:val="22"/>
          <w:lang w:val="en-CA"/>
        </w:rPr>
      </w:pPr>
      <w:r w:rsidRPr="00797961">
        <w:rPr>
          <w:bCs/>
          <w:sz w:val="22"/>
          <w:szCs w:val="22"/>
          <w:lang w:val="en-CA"/>
        </w:rPr>
        <w:t xml:space="preserve">Please summarize the </w:t>
      </w:r>
      <w:r w:rsidR="005E7B0B" w:rsidRPr="00797961">
        <w:rPr>
          <w:bCs/>
          <w:sz w:val="22"/>
          <w:szCs w:val="22"/>
          <w:lang w:val="en-CA"/>
        </w:rPr>
        <w:t>main</w:t>
      </w:r>
      <w:r w:rsidRPr="00797961">
        <w:rPr>
          <w:bCs/>
          <w:sz w:val="22"/>
          <w:szCs w:val="22"/>
          <w:lang w:val="en-CA"/>
        </w:rPr>
        <w:t xml:space="preserve"> items of discussion and key conclusions from your last program </w:t>
      </w:r>
      <w:r w:rsidR="00873777" w:rsidRPr="00797961">
        <w:rPr>
          <w:bCs/>
          <w:sz w:val="22"/>
          <w:szCs w:val="22"/>
          <w:lang w:val="en-CA"/>
        </w:rPr>
        <w:t xml:space="preserve">mapping </w:t>
      </w:r>
      <w:r w:rsidRPr="00797961">
        <w:rPr>
          <w:bCs/>
          <w:sz w:val="22"/>
          <w:szCs w:val="22"/>
          <w:lang w:val="en-CA"/>
        </w:rPr>
        <w:t>discussion.</w:t>
      </w:r>
    </w:p>
    <w:p w14:paraId="2E1B808E" w14:textId="6ED9EE8E" w:rsidR="00033D2E" w:rsidRPr="00797961" w:rsidRDefault="00C830C0" w:rsidP="009A5259">
      <w:pPr>
        <w:pStyle w:val="ListParagraph"/>
        <w:numPr>
          <w:ilvl w:val="0"/>
          <w:numId w:val="20"/>
        </w:numPr>
        <w:spacing w:after="240"/>
        <w:ind w:left="360"/>
        <w:rPr>
          <w:bCs/>
          <w:sz w:val="22"/>
          <w:szCs w:val="22"/>
          <w:lang w:val="en-CA"/>
        </w:rPr>
      </w:pPr>
      <w:r w:rsidRPr="00797961">
        <w:rPr>
          <w:bCs/>
          <w:sz w:val="22"/>
          <w:szCs w:val="22"/>
          <w:lang w:val="en-CA"/>
        </w:rPr>
        <w:t xml:space="preserve">Please </w:t>
      </w:r>
      <w:r w:rsidRPr="00797961">
        <w:rPr>
          <w:bCs/>
          <w:i/>
          <w:iCs/>
          <w:sz w:val="22"/>
          <w:szCs w:val="22"/>
          <w:lang w:val="en-CA"/>
        </w:rPr>
        <w:t>attach</w:t>
      </w:r>
      <w:r w:rsidRPr="00797961">
        <w:rPr>
          <w:bCs/>
          <w:sz w:val="22"/>
          <w:szCs w:val="22"/>
          <w:lang w:val="en-CA"/>
        </w:rPr>
        <w:t xml:space="preserve"> an updated version of your curriculum map when you submit your Year 2 Annual Status Update.   Double check the assessment mapping to assure that any data you want reported in </w:t>
      </w:r>
      <w:r w:rsidR="005802CC" w:rsidRPr="00797961">
        <w:rPr>
          <w:bCs/>
          <w:sz w:val="22"/>
          <w:szCs w:val="22"/>
          <w:lang w:val="en-CA"/>
        </w:rPr>
        <w:t>Power BI is identified correctly.</w:t>
      </w:r>
    </w:p>
    <w:p w14:paraId="7F9AB169" w14:textId="77777777" w:rsidR="005802CC" w:rsidRPr="005802CC" w:rsidRDefault="005802CC" w:rsidP="005802CC">
      <w:pPr>
        <w:pStyle w:val="ListParagraph"/>
        <w:rPr>
          <w:bCs/>
          <w:sz w:val="22"/>
          <w:szCs w:val="22"/>
          <w:highlight w:val="yellow"/>
          <w:lang w:val="en-CA"/>
        </w:rPr>
      </w:pPr>
    </w:p>
    <w:p w14:paraId="085D5536" w14:textId="77777777" w:rsidR="005802CC" w:rsidRPr="00873777" w:rsidRDefault="005802CC" w:rsidP="005802CC">
      <w:pPr>
        <w:pStyle w:val="ListParagraph"/>
        <w:spacing w:after="240"/>
        <w:ind w:left="360"/>
        <w:rPr>
          <w:bCs/>
          <w:sz w:val="22"/>
          <w:szCs w:val="22"/>
          <w:highlight w:val="yellow"/>
          <w:lang w:val="en-CA"/>
        </w:rPr>
      </w:pPr>
    </w:p>
    <w:p w14:paraId="270ADB40" w14:textId="77777777" w:rsidR="00413104" w:rsidRDefault="00413104" w:rsidP="00FB05B5">
      <w:pPr>
        <w:spacing w:after="240"/>
        <w:rPr>
          <w:bCs/>
          <w:sz w:val="22"/>
          <w:szCs w:val="22"/>
          <w:lang w:val="en-CA"/>
        </w:rPr>
      </w:pPr>
    </w:p>
    <w:p w14:paraId="3E811E8D" w14:textId="77777777" w:rsidR="009A5259" w:rsidRDefault="009A5259" w:rsidP="00FB05B5">
      <w:pPr>
        <w:spacing w:after="240"/>
        <w:rPr>
          <w:bCs/>
          <w:sz w:val="22"/>
          <w:szCs w:val="22"/>
          <w:lang w:val="en-CA"/>
        </w:rPr>
      </w:pPr>
    </w:p>
    <w:p w14:paraId="4AF92B6E" w14:textId="77777777" w:rsidR="009A5259" w:rsidRDefault="009A5259" w:rsidP="00FB05B5">
      <w:pPr>
        <w:spacing w:after="240"/>
        <w:rPr>
          <w:bCs/>
          <w:sz w:val="22"/>
          <w:szCs w:val="22"/>
          <w:lang w:val="en-CA"/>
        </w:rPr>
      </w:pPr>
    </w:p>
    <w:p w14:paraId="39850F1B" w14:textId="77777777" w:rsidR="009A5259" w:rsidRDefault="009A5259" w:rsidP="00FB05B5">
      <w:pPr>
        <w:spacing w:after="240"/>
        <w:rPr>
          <w:bCs/>
          <w:sz w:val="22"/>
          <w:szCs w:val="22"/>
          <w:lang w:val="en-CA"/>
        </w:rPr>
      </w:pPr>
    </w:p>
    <w:p w14:paraId="0A035C46" w14:textId="77777777" w:rsidR="009A5259" w:rsidRDefault="009A5259" w:rsidP="00FB05B5">
      <w:pPr>
        <w:spacing w:after="240"/>
        <w:rPr>
          <w:bCs/>
          <w:sz w:val="22"/>
          <w:szCs w:val="22"/>
          <w:lang w:val="en-CA"/>
        </w:rPr>
      </w:pPr>
    </w:p>
    <w:p w14:paraId="4554B098" w14:textId="77777777" w:rsidR="00BB3F62" w:rsidRDefault="00BB3F62">
      <w:pPr>
        <w:spacing w:after="160" w:line="259" w:lineRule="auto"/>
        <w:rPr>
          <w:b/>
          <w:bCs/>
          <w:sz w:val="22"/>
          <w:szCs w:val="22"/>
          <w:u w:val="single"/>
        </w:rPr>
      </w:pPr>
      <w:r>
        <w:rPr>
          <w:b/>
          <w:bCs/>
          <w:sz w:val="22"/>
          <w:szCs w:val="22"/>
          <w:u w:val="single"/>
        </w:rPr>
        <w:br w:type="page"/>
      </w:r>
    </w:p>
    <w:p w14:paraId="4FEA4E11" w14:textId="15A3BB4A" w:rsidR="0074002B" w:rsidRPr="005731C3" w:rsidRDefault="0074002B" w:rsidP="0074002B">
      <w:pPr>
        <w:rPr>
          <w:b/>
          <w:bCs/>
          <w:color w:val="5B9BD5" w:themeColor="accent5"/>
          <w:sz w:val="22"/>
          <w:szCs w:val="22"/>
          <w:u w:val="single"/>
          <w:lang w:val="en-CA"/>
        </w:rPr>
      </w:pPr>
      <w:r w:rsidRPr="0074002B">
        <w:rPr>
          <w:b/>
          <w:bCs/>
          <w:sz w:val="22"/>
          <w:szCs w:val="22"/>
          <w:u w:val="single"/>
        </w:rPr>
        <w:t xml:space="preserve">YEAR </w:t>
      </w:r>
      <w:r>
        <w:rPr>
          <w:b/>
          <w:bCs/>
          <w:sz w:val="22"/>
          <w:szCs w:val="22"/>
          <w:u w:val="single"/>
        </w:rPr>
        <w:t>3</w:t>
      </w:r>
      <w:r w:rsidRPr="0074002B">
        <w:rPr>
          <w:b/>
          <w:bCs/>
          <w:sz w:val="22"/>
          <w:szCs w:val="22"/>
          <w:u w:val="single"/>
        </w:rPr>
        <w:t xml:space="preserve"> -</w:t>
      </w:r>
      <w:r w:rsidRPr="005731C3">
        <w:rPr>
          <w:b/>
          <w:bCs/>
          <w:color w:val="4472C4" w:themeColor="accent1"/>
          <w:sz w:val="22"/>
          <w:szCs w:val="22"/>
          <w:u w:val="single"/>
        </w:rPr>
        <w:t xml:space="preserve"> </w:t>
      </w:r>
    </w:p>
    <w:p w14:paraId="6AC1BAD1" w14:textId="6CF83022" w:rsidR="0074002B" w:rsidRPr="00812581" w:rsidRDefault="0074002B" w:rsidP="0074002B">
      <w:pPr>
        <w:spacing w:after="160" w:line="259" w:lineRule="auto"/>
        <w:rPr>
          <w:b/>
          <w:sz w:val="22"/>
          <w:szCs w:val="22"/>
          <w:u w:val="single"/>
          <w:lang w:val="en-CA"/>
        </w:rPr>
      </w:pPr>
      <w:r>
        <w:rPr>
          <w:b/>
          <w:sz w:val="22"/>
          <w:szCs w:val="22"/>
          <w:u w:val="single"/>
          <w:lang w:val="en-CA"/>
        </w:rPr>
        <w:t>Course-level Review</w:t>
      </w:r>
    </w:p>
    <w:p w14:paraId="5D00DC56" w14:textId="30F30A25" w:rsidR="009A5259" w:rsidRDefault="0074002B" w:rsidP="0074002B">
      <w:pPr>
        <w:spacing w:after="240"/>
        <w:rPr>
          <w:bCs/>
          <w:sz w:val="22"/>
          <w:szCs w:val="22"/>
          <w:lang w:val="en-CA"/>
        </w:rPr>
      </w:pPr>
      <w:r w:rsidRPr="00D45A6F">
        <w:rPr>
          <w:b/>
          <w:bCs/>
          <w:color w:val="4472C4" w:themeColor="accent1"/>
          <w:sz w:val="22"/>
          <w:szCs w:val="22"/>
          <w:u w:val="single"/>
          <w:lang w:val="en-CA"/>
        </w:rPr>
        <w:t xml:space="preserve">As a resource </w:t>
      </w:r>
      <w:r w:rsidR="009C4C13">
        <w:rPr>
          <w:b/>
          <w:bCs/>
          <w:color w:val="4472C4" w:themeColor="accent1"/>
          <w:sz w:val="22"/>
          <w:szCs w:val="22"/>
          <w:u w:val="single"/>
          <w:lang w:val="en-CA"/>
        </w:rPr>
        <w:t xml:space="preserve">to </w:t>
      </w:r>
      <w:r w:rsidRPr="00D45A6F">
        <w:rPr>
          <w:b/>
          <w:bCs/>
          <w:color w:val="4472C4" w:themeColor="accent1"/>
          <w:sz w:val="22"/>
          <w:szCs w:val="22"/>
          <w:u w:val="single"/>
          <w:lang w:val="en-CA"/>
        </w:rPr>
        <w:t>help with this portion of the template, please contac</w:t>
      </w:r>
      <w:r>
        <w:rPr>
          <w:b/>
          <w:bCs/>
          <w:color w:val="4472C4" w:themeColor="accent1"/>
          <w:sz w:val="22"/>
          <w:szCs w:val="22"/>
          <w:u w:val="single"/>
          <w:lang w:val="en-CA"/>
        </w:rPr>
        <w:t xml:space="preserve">t </w:t>
      </w:r>
      <w:r w:rsidR="008E5E58">
        <w:rPr>
          <w:b/>
          <w:bCs/>
          <w:color w:val="4472C4" w:themeColor="accent1"/>
          <w:sz w:val="22"/>
          <w:szCs w:val="22"/>
          <w:u w:val="single"/>
          <w:lang w:val="en-CA"/>
        </w:rPr>
        <w:t xml:space="preserve">the </w:t>
      </w:r>
      <w:r w:rsidR="00BD7453">
        <w:rPr>
          <w:b/>
          <w:bCs/>
          <w:color w:val="4472C4" w:themeColor="accent1"/>
          <w:sz w:val="22"/>
          <w:szCs w:val="22"/>
          <w:u w:val="single"/>
          <w:lang w:val="en-CA"/>
        </w:rPr>
        <w:t>Program Design &amp; Assessment</w:t>
      </w:r>
      <w:r w:rsidR="008E5E58">
        <w:rPr>
          <w:b/>
          <w:bCs/>
          <w:color w:val="4472C4" w:themeColor="accent1"/>
          <w:sz w:val="22"/>
          <w:szCs w:val="22"/>
          <w:u w:val="single"/>
          <w:lang w:val="en-CA"/>
        </w:rPr>
        <w:t xml:space="preserve"> o</w:t>
      </w:r>
      <w:r>
        <w:rPr>
          <w:b/>
          <w:bCs/>
          <w:color w:val="4472C4" w:themeColor="accent1"/>
          <w:sz w:val="22"/>
          <w:szCs w:val="22"/>
          <w:u w:val="single"/>
          <w:lang w:val="en-CA"/>
        </w:rPr>
        <w:t>ffice</w:t>
      </w:r>
      <w:r w:rsidR="008E5E58">
        <w:rPr>
          <w:b/>
          <w:bCs/>
          <w:color w:val="4472C4" w:themeColor="accent1"/>
          <w:sz w:val="22"/>
          <w:szCs w:val="22"/>
          <w:u w:val="single"/>
          <w:lang w:val="en-CA"/>
        </w:rPr>
        <w:t xml:space="preserve">.  They will </w:t>
      </w:r>
      <w:r w:rsidR="00BD5E7A">
        <w:rPr>
          <w:b/>
          <w:bCs/>
          <w:color w:val="4472C4" w:themeColor="accent1"/>
          <w:sz w:val="22"/>
          <w:szCs w:val="22"/>
          <w:u w:val="single"/>
          <w:lang w:val="en-CA"/>
        </w:rPr>
        <w:t xml:space="preserve">assist you with a review of CLOs, using the Course Data Portal, </w:t>
      </w:r>
      <w:r w:rsidR="00C97D76">
        <w:rPr>
          <w:b/>
          <w:bCs/>
          <w:color w:val="4472C4" w:themeColor="accent1"/>
          <w:sz w:val="22"/>
          <w:szCs w:val="22"/>
          <w:u w:val="single"/>
          <w:lang w:val="en-CA"/>
        </w:rPr>
        <w:t xml:space="preserve">comparing sections and modalities for each course, </w:t>
      </w:r>
      <w:r w:rsidR="00BD5E7A">
        <w:rPr>
          <w:b/>
          <w:bCs/>
          <w:color w:val="4472C4" w:themeColor="accent1"/>
          <w:sz w:val="22"/>
          <w:szCs w:val="22"/>
          <w:u w:val="single"/>
          <w:lang w:val="en-CA"/>
        </w:rPr>
        <w:t xml:space="preserve">and </w:t>
      </w:r>
      <w:r w:rsidR="00D70368">
        <w:rPr>
          <w:b/>
          <w:bCs/>
          <w:color w:val="4472C4" w:themeColor="accent1"/>
          <w:sz w:val="22"/>
          <w:szCs w:val="22"/>
          <w:u w:val="single"/>
          <w:lang w:val="en-CA"/>
        </w:rPr>
        <w:t xml:space="preserve">assuring that an ICA exists for each course.  </w:t>
      </w:r>
    </w:p>
    <w:p w14:paraId="6CC9E44B" w14:textId="77777777" w:rsidR="0074002B" w:rsidRPr="001539C5" w:rsidRDefault="0074002B" w:rsidP="0074002B">
      <w:pPr>
        <w:spacing w:after="160" w:line="259" w:lineRule="auto"/>
        <w:rPr>
          <w:b/>
          <w:color w:val="538135" w:themeColor="accent6" w:themeShade="BF"/>
          <w:lang w:val="en-CA"/>
        </w:rPr>
      </w:pPr>
      <w:r w:rsidRPr="001539C5">
        <w:rPr>
          <w:b/>
          <w:u w:val="single"/>
          <w:lang w:val="en-CA"/>
        </w:rPr>
        <w:t>Course-Level Outcomes and Assessments</w:t>
      </w:r>
    </w:p>
    <w:p w14:paraId="1848034A" w14:textId="5F9B67F3" w:rsidR="0074002B" w:rsidRPr="00B67422" w:rsidRDefault="0074002B" w:rsidP="2862B3A6">
      <w:pPr>
        <w:spacing w:after="120"/>
        <w:rPr>
          <w:color w:val="4472C4" w:themeColor="accent1"/>
          <w:sz w:val="22"/>
          <w:szCs w:val="22"/>
        </w:rPr>
      </w:pPr>
      <w:r w:rsidRPr="2862B3A6">
        <w:rPr>
          <w:color w:val="4472C4" w:themeColor="accent1"/>
          <w:sz w:val="22"/>
          <w:szCs w:val="22"/>
        </w:rPr>
        <w:t>For each of the questions, answer Yes</w:t>
      </w:r>
      <w:r w:rsidR="005B289F" w:rsidRPr="2862B3A6">
        <w:rPr>
          <w:color w:val="4472C4" w:themeColor="accent1"/>
          <w:sz w:val="22"/>
          <w:szCs w:val="22"/>
        </w:rPr>
        <w:t xml:space="preserve"> or No</w:t>
      </w:r>
      <w:r w:rsidRPr="2862B3A6">
        <w:rPr>
          <w:color w:val="4472C4" w:themeColor="accent1"/>
          <w:sz w:val="22"/>
          <w:szCs w:val="22"/>
        </w:rPr>
        <w:t xml:space="preserve">.  If you respond No, please </w:t>
      </w:r>
      <w:r w:rsidR="00281355" w:rsidRPr="2862B3A6">
        <w:rPr>
          <w:color w:val="4472C4" w:themeColor="accent1"/>
          <w:sz w:val="22"/>
          <w:szCs w:val="22"/>
        </w:rPr>
        <w:t>des</w:t>
      </w:r>
      <w:r w:rsidRPr="2862B3A6">
        <w:rPr>
          <w:color w:val="4472C4" w:themeColor="accent1"/>
          <w:sz w:val="22"/>
          <w:szCs w:val="22"/>
        </w:rPr>
        <w:t xml:space="preserve">cribe the progress to date and </w:t>
      </w:r>
      <w:r w:rsidR="00281355" w:rsidRPr="2862B3A6">
        <w:rPr>
          <w:color w:val="4472C4" w:themeColor="accent1"/>
          <w:sz w:val="22"/>
          <w:szCs w:val="22"/>
        </w:rPr>
        <w:t>plans moving forward</w:t>
      </w:r>
      <w:r w:rsidRPr="2862B3A6">
        <w:rPr>
          <w:color w:val="4472C4" w:themeColor="accent1"/>
          <w:sz w:val="22"/>
          <w:szCs w:val="22"/>
        </w:rPr>
        <w:t xml:space="preserve">.  </w:t>
      </w:r>
    </w:p>
    <w:p w14:paraId="1DB2F30B" w14:textId="0841BAF1" w:rsidR="0074002B" w:rsidRPr="00D13534" w:rsidRDefault="00D2490A" w:rsidP="0074002B">
      <w:pPr>
        <w:numPr>
          <w:ilvl w:val="0"/>
          <w:numId w:val="6"/>
        </w:numPr>
        <w:spacing w:after="120"/>
        <w:rPr>
          <w:color w:val="833C0B" w:themeColor="accent2" w:themeShade="80"/>
          <w:sz w:val="22"/>
          <w:szCs w:val="22"/>
          <w:lang w:val="en-CA"/>
        </w:rPr>
      </w:pPr>
      <w:r w:rsidRPr="00D13534">
        <w:rPr>
          <w:sz w:val="22"/>
          <w:szCs w:val="22"/>
          <w:lang w:val="en-CA"/>
        </w:rPr>
        <w:t>Does e</w:t>
      </w:r>
      <w:r w:rsidR="0074002B" w:rsidRPr="00D13534">
        <w:rPr>
          <w:sz w:val="22"/>
          <w:szCs w:val="22"/>
          <w:lang w:val="en-CA"/>
        </w:rPr>
        <w:t>ach course syllabus in the program list the course-level outcomes</w:t>
      </w:r>
      <w:r w:rsidRPr="00D13534">
        <w:rPr>
          <w:sz w:val="22"/>
          <w:szCs w:val="22"/>
          <w:lang w:val="en-CA"/>
        </w:rPr>
        <w:t>?</w:t>
      </w:r>
      <w:r w:rsidR="0074002B" w:rsidRPr="00D13534">
        <w:rPr>
          <w:sz w:val="22"/>
          <w:szCs w:val="22"/>
          <w:lang w:val="en-CA"/>
        </w:rPr>
        <w:t xml:space="preserve"> (Yes, No)</w:t>
      </w:r>
    </w:p>
    <w:p w14:paraId="7522B992" w14:textId="77777777" w:rsidR="0074002B" w:rsidRPr="00D13534" w:rsidRDefault="0074002B" w:rsidP="0074002B">
      <w:pPr>
        <w:spacing w:after="120"/>
        <w:rPr>
          <w:color w:val="833C0B" w:themeColor="accent2" w:themeShade="80"/>
          <w:sz w:val="22"/>
          <w:szCs w:val="22"/>
          <w:lang w:val="en-CA"/>
        </w:rPr>
      </w:pPr>
    </w:p>
    <w:p w14:paraId="5036084E" w14:textId="170AC49C" w:rsidR="0074002B" w:rsidRPr="00D13534" w:rsidRDefault="00D2490A" w:rsidP="0074002B">
      <w:pPr>
        <w:numPr>
          <w:ilvl w:val="0"/>
          <w:numId w:val="6"/>
        </w:numPr>
        <w:spacing w:after="120"/>
        <w:rPr>
          <w:color w:val="833C0B" w:themeColor="accent2" w:themeShade="80"/>
          <w:sz w:val="22"/>
          <w:szCs w:val="22"/>
          <w:lang w:val="en-CA"/>
        </w:rPr>
      </w:pPr>
      <w:r w:rsidRPr="00D13534">
        <w:rPr>
          <w:sz w:val="22"/>
          <w:szCs w:val="22"/>
          <w:lang w:val="en-CA"/>
        </w:rPr>
        <w:t xml:space="preserve">Do the </w:t>
      </w:r>
      <w:r w:rsidR="0074002B" w:rsidRPr="00D13534">
        <w:rPr>
          <w:sz w:val="22"/>
          <w:szCs w:val="22"/>
          <w:lang w:val="en-CA"/>
        </w:rPr>
        <w:t xml:space="preserve">Course </w:t>
      </w:r>
      <w:r w:rsidRPr="00D13534">
        <w:rPr>
          <w:sz w:val="22"/>
          <w:szCs w:val="22"/>
          <w:lang w:val="en-CA"/>
        </w:rPr>
        <w:t>Le</w:t>
      </w:r>
      <w:r w:rsidR="0073368C" w:rsidRPr="00D13534">
        <w:rPr>
          <w:sz w:val="22"/>
          <w:szCs w:val="22"/>
          <w:lang w:val="en-CA"/>
        </w:rPr>
        <w:t xml:space="preserve">arning </w:t>
      </w:r>
      <w:r w:rsidRPr="00D13534">
        <w:rPr>
          <w:sz w:val="22"/>
          <w:szCs w:val="22"/>
          <w:lang w:val="en-CA"/>
        </w:rPr>
        <w:t>O</w:t>
      </w:r>
      <w:r w:rsidR="0074002B" w:rsidRPr="00D13534">
        <w:rPr>
          <w:sz w:val="22"/>
          <w:szCs w:val="22"/>
          <w:lang w:val="en-CA"/>
        </w:rPr>
        <w:t>utcomes</w:t>
      </w:r>
      <w:r w:rsidR="0073368C" w:rsidRPr="00D13534">
        <w:rPr>
          <w:sz w:val="22"/>
          <w:szCs w:val="22"/>
          <w:lang w:val="en-CA"/>
        </w:rPr>
        <w:t xml:space="preserve"> (CLOs)</w:t>
      </w:r>
      <w:r w:rsidR="0074002B" w:rsidRPr="00D13534">
        <w:rPr>
          <w:sz w:val="22"/>
          <w:szCs w:val="22"/>
          <w:lang w:val="en-CA"/>
        </w:rPr>
        <w:t xml:space="preserve"> in each syllabus match the </w:t>
      </w:r>
      <w:r w:rsidR="006B2B76" w:rsidRPr="00D13534">
        <w:rPr>
          <w:sz w:val="22"/>
          <w:szCs w:val="22"/>
          <w:lang w:val="en-CA"/>
        </w:rPr>
        <w:t>CLOs</w:t>
      </w:r>
      <w:r w:rsidR="0074002B" w:rsidRPr="00D13534">
        <w:rPr>
          <w:sz w:val="22"/>
          <w:szCs w:val="22"/>
          <w:lang w:val="en-CA"/>
        </w:rPr>
        <w:t xml:space="preserve"> list</w:t>
      </w:r>
      <w:r w:rsidR="006B2B76" w:rsidRPr="00D13534">
        <w:rPr>
          <w:sz w:val="22"/>
          <w:szCs w:val="22"/>
          <w:lang w:val="en-CA"/>
        </w:rPr>
        <w:t>ed</w:t>
      </w:r>
      <w:r w:rsidR="0074002B" w:rsidRPr="00D13534">
        <w:rPr>
          <w:sz w:val="22"/>
          <w:szCs w:val="22"/>
          <w:lang w:val="en-CA"/>
        </w:rPr>
        <w:t xml:space="preserve"> in the BYU-I Catalog</w:t>
      </w:r>
      <w:r w:rsidRPr="00D13534">
        <w:rPr>
          <w:sz w:val="22"/>
          <w:szCs w:val="22"/>
          <w:lang w:val="en-CA"/>
        </w:rPr>
        <w:t>?</w:t>
      </w:r>
      <w:r w:rsidR="0074002B" w:rsidRPr="00D13534">
        <w:rPr>
          <w:sz w:val="22"/>
          <w:szCs w:val="22"/>
          <w:lang w:val="en-CA"/>
        </w:rPr>
        <w:t xml:space="preserve">  (Yes, No)</w:t>
      </w:r>
    </w:p>
    <w:p w14:paraId="61376489" w14:textId="77777777" w:rsidR="00B6347D" w:rsidRPr="00D13534" w:rsidRDefault="00B6347D" w:rsidP="00B6347D">
      <w:pPr>
        <w:pStyle w:val="ListParagraph"/>
        <w:rPr>
          <w:color w:val="833C0B" w:themeColor="accent2" w:themeShade="80"/>
          <w:sz w:val="22"/>
          <w:szCs w:val="22"/>
          <w:lang w:val="en-CA"/>
        </w:rPr>
      </w:pPr>
    </w:p>
    <w:p w14:paraId="3E79F927" w14:textId="76B20DD1" w:rsidR="00B6347D" w:rsidRPr="00D13534" w:rsidRDefault="00B6347D" w:rsidP="0074002B">
      <w:pPr>
        <w:numPr>
          <w:ilvl w:val="0"/>
          <w:numId w:val="6"/>
        </w:numPr>
        <w:spacing w:after="120"/>
        <w:rPr>
          <w:color w:val="833C0B" w:themeColor="accent2" w:themeShade="80"/>
          <w:sz w:val="22"/>
          <w:szCs w:val="22"/>
          <w:lang w:val="en-CA"/>
        </w:rPr>
      </w:pPr>
      <w:r w:rsidRPr="00D13534">
        <w:rPr>
          <w:sz w:val="22"/>
          <w:szCs w:val="22"/>
          <w:lang w:val="en-CA"/>
        </w:rPr>
        <w:t>Have you reviewed the course descriptions for all courses under your stewardship?</w:t>
      </w:r>
      <w:r w:rsidR="00FC174F" w:rsidRPr="00D13534">
        <w:rPr>
          <w:sz w:val="22"/>
          <w:szCs w:val="22"/>
          <w:lang w:val="en-CA"/>
        </w:rPr>
        <w:t xml:space="preserve">  </w:t>
      </w:r>
    </w:p>
    <w:p w14:paraId="7C866F66" w14:textId="4731A59D" w:rsidR="00FC174F" w:rsidRPr="003A7DA1" w:rsidRDefault="00FC174F" w:rsidP="00FC174F">
      <w:pPr>
        <w:spacing w:after="120"/>
        <w:rPr>
          <w:color w:val="4472C4" w:themeColor="accent1"/>
          <w:sz w:val="22"/>
          <w:szCs w:val="22"/>
          <w:lang w:val="en-CA"/>
        </w:rPr>
      </w:pPr>
      <w:r w:rsidRPr="003A7DA1">
        <w:rPr>
          <w:bCs/>
          <w:color w:val="4472C4" w:themeColor="accent1"/>
          <w:sz w:val="26"/>
          <w:szCs w:val="26"/>
        </w:rPr>
        <w:t xml:space="preserve">Many of these </w:t>
      </w:r>
      <w:r w:rsidR="00577009">
        <w:rPr>
          <w:bCs/>
          <w:color w:val="4472C4" w:themeColor="accent1"/>
          <w:sz w:val="26"/>
          <w:szCs w:val="26"/>
        </w:rPr>
        <w:t xml:space="preserve">course </w:t>
      </w:r>
      <w:r w:rsidRPr="003A7DA1">
        <w:rPr>
          <w:bCs/>
          <w:color w:val="4472C4" w:themeColor="accent1"/>
          <w:sz w:val="26"/>
          <w:szCs w:val="26"/>
        </w:rPr>
        <w:t xml:space="preserve">descriptions are outdated and some are not changed from the initial placeholder language inserted years ago when the catalog software was changed.   It is important to understand that students often use </w:t>
      </w:r>
      <w:proofErr w:type="gramStart"/>
      <w:r w:rsidRPr="003A7DA1">
        <w:rPr>
          <w:bCs/>
          <w:color w:val="4472C4" w:themeColor="accent1"/>
          <w:sz w:val="26"/>
          <w:szCs w:val="26"/>
        </w:rPr>
        <w:t>the catalog</w:t>
      </w:r>
      <w:proofErr w:type="gramEnd"/>
      <w:r w:rsidRPr="003A7DA1">
        <w:rPr>
          <w:bCs/>
          <w:color w:val="4472C4" w:themeColor="accent1"/>
          <w:sz w:val="26"/>
          <w:szCs w:val="26"/>
        </w:rPr>
        <w:t xml:space="preserve"> descriptions when choosing courses and program</w:t>
      </w:r>
      <w:r w:rsidR="00D13534">
        <w:rPr>
          <w:bCs/>
          <w:color w:val="4472C4" w:themeColor="accent1"/>
          <w:sz w:val="26"/>
          <w:szCs w:val="26"/>
        </w:rPr>
        <w:t>s</w:t>
      </w:r>
      <w:r w:rsidRPr="003A7DA1">
        <w:rPr>
          <w:bCs/>
          <w:color w:val="4472C4" w:themeColor="accent1"/>
          <w:sz w:val="26"/>
          <w:szCs w:val="26"/>
        </w:rPr>
        <w:t xml:space="preserve">.   Further, other schools often refer to these descriptions as transfer credit is evaluated for our students.   Lastly, in today’s world, AI generated reports </w:t>
      </w:r>
      <w:proofErr w:type="gramStart"/>
      <w:r w:rsidRPr="003A7DA1">
        <w:rPr>
          <w:bCs/>
          <w:color w:val="4472C4" w:themeColor="accent1"/>
          <w:sz w:val="26"/>
          <w:szCs w:val="26"/>
        </w:rPr>
        <w:t>scan</w:t>
      </w:r>
      <w:proofErr w:type="gramEnd"/>
      <w:r w:rsidRPr="003A7DA1">
        <w:rPr>
          <w:bCs/>
          <w:color w:val="4472C4" w:themeColor="accent1"/>
          <w:sz w:val="26"/>
          <w:szCs w:val="26"/>
        </w:rPr>
        <w:t xml:space="preserve"> academic catalogs for key words, skills, and learning outcome language to help guide students, potential employers, and other universities.   We recommend that you consult with </w:t>
      </w:r>
      <w:r w:rsidRPr="009254BA">
        <w:rPr>
          <w:b/>
          <w:color w:val="4472C4" w:themeColor="accent1"/>
          <w:sz w:val="26"/>
          <w:szCs w:val="26"/>
          <w:u w:val="single"/>
        </w:rPr>
        <w:t>Student Records and Registration a</w:t>
      </w:r>
      <w:r w:rsidR="00423915">
        <w:rPr>
          <w:b/>
          <w:color w:val="4472C4" w:themeColor="accent1"/>
          <w:sz w:val="26"/>
          <w:szCs w:val="26"/>
          <w:u w:val="single"/>
        </w:rPr>
        <w:t>nd</w:t>
      </w:r>
      <w:r w:rsidRPr="009254BA">
        <w:rPr>
          <w:b/>
          <w:color w:val="4472C4" w:themeColor="accent1"/>
          <w:sz w:val="26"/>
          <w:szCs w:val="26"/>
          <w:u w:val="single"/>
        </w:rPr>
        <w:t xml:space="preserve"> </w:t>
      </w:r>
      <w:r w:rsidR="005F1724">
        <w:rPr>
          <w:b/>
          <w:color w:val="4472C4" w:themeColor="accent1"/>
          <w:sz w:val="26"/>
          <w:szCs w:val="26"/>
          <w:u w:val="single"/>
        </w:rPr>
        <w:t xml:space="preserve">the </w:t>
      </w:r>
      <w:r w:rsidRPr="009254BA">
        <w:rPr>
          <w:b/>
          <w:color w:val="4472C4" w:themeColor="accent1"/>
          <w:sz w:val="26"/>
          <w:szCs w:val="26"/>
          <w:u w:val="single"/>
        </w:rPr>
        <w:t xml:space="preserve">Career </w:t>
      </w:r>
      <w:r w:rsidR="005F1724">
        <w:rPr>
          <w:b/>
          <w:color w:val="4472C4" w:themeColor="accent1"/>
          <w:sz w:val="26"/>
          <w:szCs w:val="26"/>
          <w:u w:val="single"/>
        </w:rPr>
        <w:t>Center</w:t>
      </w:r>
      <w:r w:rsidR="00A052A6">
        <w:rPr>
          <w:bCs/>
          <w:color w:val="4472C4" w:themeColor="accent1"/>
          <w:sz w:val="26"/>
          <w:szCs w:val="26"/>
        </w:rPr>
        <w:t xml:space="preserve"> f</w:t>
      </w:r>
      <w:r w:rsidRPr="003A7DA1">
        <w:rPr>
          <w:bCs/>
          <w:color w:val="4472C4" w:themeColor="accent1"/>
          <w:sz w:val="26"/>
          <w:szCs w:val="26"/>
        </w:rPr>
        <w:t>or ideas on how to strengthen your course and program descriptions.</w:t>
      </w:r>
    </w:p>
    <w:p w14:paraId="43E97253" w14:textId="77777777" w:rsidR="0074002B" w:rsidRPr="00B67422" w:rsidRDefault="0074002B" w:rsidP="0074002B">
      <w:pPr>
        <w:spacing w:after="120"/>
        <w:rPr>
          <w:color w:val="833C0B" w:themeColor="accent2" w:themeShade="80"/>
          <w:sz w:val="22"/>
          <w:szCs w:val="22"/>
          <w:lang w:val="en-CA"/>
        </w:rPr>
      </w:pPr>
    </w:p>
    <w:p w14:paraId="6DD3B9C2" w14:textId="1C365134" w:rsidR="0074002B" w:rsidRPr="00E85CE0" w:rsidRDefault="00730E63" w:rsidP="2862B3A6">
      <w:pPr>
        <w:numPr>
          <w:ilvl w:val="0"/>
          <w:numId w:val="6"/>
        </w:numPr>
        <w:spacing w:after="120"/>
        <w:rPr>
          <w:color w:val="833C0B" w:themeColor="accent2" w:themeShade="80"/>
          <w:sz w:val="22"/>
          <w:szCs w:val="22"/>
        </w:rPr>
      </w:pPr>
      <w:r w:rsidRPr="2862B3A6">
        <w:rPr>
          <w:sz w:val="22"/>
          <w:szCs w:val="22"/>
        </w:rPr>
        <w:t>Do a</w:t>
      </w:r>
      <w:r w:rsidR="0074002B" w:rsidRPr="2862B3A6">
        <w:rPr>
          <w:sz w:val="22"/>
          <w:szCs w:val="22"/>
        </w:rPr>
        <w:t xml:space="preserve">ll sections of the same course (in all modalities) have identical </w:t>
      </w:r>
      <w:r w:rsidR="00223E78" w:rsidRPr="2862B3A6">
        <w:rPr>
          <w:sz w:val="22"/>
          <w:szCs w:val="22"/>
        </w:rPr>
        <w:t>CLOs</w:t>
      </w:r>
      <w:r w:rsidRPr="2862B3A6">
        <w:rPr>
          <w:sz w:val="22"/>
          <w:szCs w:val="22"/>
        </w:rPr>
        <w:t>?</w:t>
      </w:r>
      <w:r w:rsidR="00223E78" w:rsidRPr="2862B3A6">
        <w:rPr>
          <w:sz w:val="22"/>
          <w:szCs w:val="22"/>
        </w:rPr>
        <w:t xml:space="preserve"> </w:t>
      </w:r>
      <w:r w:rsidR="002B78A9" w:rsidRPr="2862B3A6">
        <w:rPr>
          <w:sz w:val="22"/>
          <w:szCs w:val="22"/>
        </w:rPr>
        <w:t xml:space="preserve"> </w:t>
      </w:r>
      <w:r w:rsidR="0074002B" w:rsidRPr="2862B3A6">
        <w:rPr>
          <w:sz w:val="22"/>
          <w:szCs w:val="22"/>
        </w:rPr>
        <w:t>(</w:t>
      </w:r>
      <w:r w:rsidR="002B78A9" w:rsidRPr="2862B3A6">
        <w:rPr>
          <w:sz w:val="22"/>
          <w:szCs w:val="22"/>
        </w:rPr>
        <w:t>Y</w:t>
      </w:r>
      <w:r w:rsidR="0074002B" w:rsidRPr="2862B3A6">
        <w:rPr>
          <w:sz w:val="22"/>
          <w:szCs w:val="22"/>
        </w:rPr>
        <w:t>es, No)</w:t>
      </w:r>
    </w:p>
    <w:p w14:paraId="236E2C1A" w14:textId="288C4B63" w:rsidR="00E85CE0" w:rsidRPr="005847DD" w:rsidRDefault="00730E63" w:rsidP="0074002B">
      <w:pPr>
        <w:numPr>
          <w:ilvl w:val="0"/>
          <w:numId w:val="6"/>
        </w:numPr>
        <w:spacing w:after="120"/>
        <w:rPr>
          <w:color w:val="833C0B" w:themeColor="accent2" w:themeShade="80"/>
          <w:sz w:val="22"/>
          <w:szCs w:val="22"/>
          <w:lang w:val="en-CA"/>
        </w:rPr>
      </w:pPr>
      <w:r>
        <w:rPr>
          <w:sz w:val="22"/>
          <w:szCs w:val="22"/>
          <w:lang w:val="en-CA"/>
        </w:rPr>
        <w:t>Do a</w:t>
      </w:r>
      <w:r w:rsidR="00E85CE0">
        <w:rPr>
          <w:sz w:val="22"/>
          <w:szCs w:val="22"/>
          <w:lang w:val="en-CA"/>
        </w:rPr>
        <w:t>ll CLOs in all sections of the same course have ke</w:t>
      </w:r>
      <w:r w:rsidR="00DE6032">
        <w:rPr>
          <w:sz w:val="22"/>
          <w:szCs w:val="22"/>
          <w:lang w:val="en-CA"/>
        </w:rPr>
        <w:t>y assessments identified</w:t>
      </w:r>
      <w:r>
        <w:rPr>
          <w:sz w:val="22"/>
          <w:szCs w:val="22"/>
          <w:lang w:val="en-CA"/>
        </w:rPr>
        <w:t>?</w:t>
      </w:r>
      <w:r w:rsidR="00DE6032">
        <w:rPr>
          <w:sz w:val="22"/>
          <w:szCs w:val="22"/>
          <w:lang w:val="en-CA"/>
        </w:rPr>
        <w:t xml:space="preserve">  (Yes, No)</w:t>
      </w:r>
    </w:p>
    <w:p w14:paraId="0EABB84C" w14:textId="20D8C8BF" w:rsidR="0074002B" w:rsidRPr="00C86648" w:rsidRDefault="00730E63" w:rsidP="2862B3A6">
      <w:pPr>
        <w:numPr>
          <w:ilvl w:val="0"/>
          <w:numId w:val="6"/>
        </w:numPr>
        <w:spacing w:after="240"/>
        <w:rPr>
          <w:sz w:val="22"/>
          <w:szCs w:val="22"/>
        </w:rPr>
      </w:pPr>
      <w:r w:rsidRPr="2862B3A6">
        <w:rPr>
          <w:sz w:val="22"/>
          <w:szCs w:val="22"/>
        </w:rPr>
        <w:t>Are a</w:t>
      </w:r>
      <w:r w:rsidR="00F8084B" w:rsidRPr="2862B3A6">
        <w:rPr>
          <w:sz w:val="22"/>
          <w:szCs w:val="22"/>
        </w:rPr>
        <w:t xml:space="preserve">ll faculty </w:t>
      </w:r>
      <w:proofErr w:type="gramStart"/>
      <w:r w:rsidR="00F8084B" w:rsidRPr="2862B3A6">
        <w:rPr>
          <w:sz w:val="22"/>
          <w:szCs w:val="22"/>
        </w:rPr>
        <w:t>are</w:t>
      </w:r>
      <w:proofErr w:type="gramEnd"/>
      <w:r w:rsidR="00F8084B" w:rsidRPr="2862B3A6">
        <w:rPr>
          <w:sz w:val="22"/>
          <w:szCs w:val="22"/>
        </w:rPr>
        <w:t xml:space="preserve"> aware of the “hours of contact” credit hour definition</w:t>
      </w:r>
      <w:r w:rsidRPr="2862B3A6">
        <w:rPr>
          <w:sz w:val="22"/>
          <w:szCs w:val="22"/>
        </w:rPr>
        <w:t>?</w:t>
      </w:r>
      <w:r w:rsidR="00E21FD5" w:rsidRPr="2862B3A6">
        <w:rPr>
          <w:sz w:val="22"/>
          <w:szCs w:val="22"/>
        </w:rPr>
        <w:t xml:space="preserve">  </w:t>
      </w:r>
      <w:r w:rsidR="00C86648" w:rsidRPr="2862B3A6">
        <w:rPr>
          <w:sz w:val="22"/>
          <w:szCs w:val="22"/>
        </w:rPr>
        <w:t>(Yes, No)</w:t>
      </w:r>
    </w:p>
    <w:p w14:paraId="507BD055" w14:textId="77777777" w:rsidR="00AA2DD3" w:rsidRPr="00CB7E2B" w:rsidRDefault="00AA2DD3" w:rsidP="00AA2DD3">
      <w:pPr>
        <w:spacing w:after="120"/>
        <w:ind w:left="720"/>
        <w:jc w:val="both"/>
        <w:rPr>
          <w:rFonts w:asciiTheme="minorHAnsi" w:hAnsiTheme="minorHAnsi" w:cstheme="minorHAnsi"/>
          <w:sz w:val="18"/>
        </w:rPr>
      </w:pPr>
      <w:r w:rsidRPr="00CB7E2B">
        <w:rPr>
          <w:rFonts w:asciiTheme="minorHAnsi" w:hAnsiTheme="minorHAnsi" w:cstheme="minorHAnsi"/>
          <w:b/>
          <w:sz w:val="18"/>
        </w:rPr>
        <w:t>Lecture classes:</w:t>
      </w:r>
      <w:r w:rsidRPr="00CB7E2B">
        <w:rPr>
          <w:rFonts w:asciiTheme="minorHAnsi" w:hAnsiTheme="minorHAnsi" w:cstheme="minorHAnsi"/>
          <w:sz w:val="18"/>
        </w:rPr>
        <w:t xml:space="preserve"> 1 contact hour per week for each credit hour given. This means that a 3-credit class would meet for 3 hours per week. The expectation would be that a student would need to spend about 2 hours outside of class for each hour in class.</w:t>
      </w:r>
    </w:p>
    <w:p w14:paraId="081402D0" w14:textId="77777777" w:rsidR="00AA2DD3" w:rsidRPr="00CB7E2B" w:rsidRDefault="00AA2DD3" w:rsidP="00AA2DD3">
      <w:pPr>
        <w:ind w:left="720"/>
        <w:jc w:val="both"/>
        <w:rPr>
          <w:rFonts w:asciiTheme="minorHAnsi" w:hAnsiTheme="minorHAnsi" w:cstheme="minorHAnsi"/>
          <w:sz w:val="18"/>
        </w:rPr>
      </w:pPr>
      <w:r w:rsidRPr="00CB7E2B">
        <w:rPr>
          <w:rFonts w:asciiTheme="minorHAnsi" w:hAnsiTheme="minorHAnsi" w:cstheme="minorHAnsi"/>
          <w:b/>
          <w:sz w:val="18"/>
        </w:rPr>
        <w:t>Lab and Guided Instruction classes:</w:t>
      </w:r>
      <w:r w:rsidRPr="00CB7E2B">
        <w:rPr>
          <w:rFonts w:asciiTheme="minorHAnsi" w:hAnsiTheme="minorHAnsi" w:cstheme="minorHAnsi"/>
          <w:sz w:val="18"/>
        </w:rPr>
        <w:t xml:space="preserve"> 1-3 contact hours per week for each credit hour given. This means a 3-credit lab could meet 3-9 hours per week in the lab. The expectation is that a student would do most of the work for the lab during those hours and the </w:t>
      </w:r>
      <w:proofErr w:type="gramStart"/>
      <w:r w:rsidRPr="00CB7E2B">
        <w:rPr>
          <w:rFonts w:asciiTheme="minorHAnsi" w:hAnsiTheme="minorHAnsi" w:cstheme="minorHAnsi"/>
          <w:sz w:val="18"/>
        </w:rPr>
        <w:t>out of lab</w:t>
      </w:r>
      <w:proofErr w:type="gramEnd"/>
      <w:r w:rsidRPr="00CB7E2B">
        <w:rPr>
          <w:rFonts w:asciiTheme="minorHAnsi" w:hAnsiTheme="minorHAnsi" w:cstheme="minorHAnsi"/>
          <w:sz w:val="18"/>
        </w:rPr>
        <w:t xml:space="preserve"> time would be relatively small, usually. </w:t>
      </w:r>
    </w:p>
    <w:p w14:paraId="02BCAD20" w14:textId="77777777" w:rsidR="00AA2DD3" w:rsidRDefault="00AA2DD3" w:rsidP="00AA2DD3">
      <w:pPr>
        <w:ind w:left="720"/>
        <w:jc w:val="both"/>
        <w:rPr>
          <w:sz w:val="18"/>
        </w:rPr>
      </w:pPr>
    </w:p>
    <w:p w14:paraId="0B11F26E" w14:textId="2EA0C01C" w:rsidR="00AA2DD3" w:rsidRPr="003A7DA1" w:rsidRDefault="00CB426D" w:rsidP="00730E63">
      <w:pPr>
        <w:pStyle w:val="ListParagraph"/>
        <w:numPr>
          <w:ilvl w:val="0"/>
          <w:numId w:val="6"/>
        </w:numPr>
        <w:jc w:val="both"/>
        <w:rPr>
          <w:sz w:val="18"/>
        </w:rPr>
      </w:pPr>
      <w:r w:rsidRPr="003A7DA1">
        <w:rPr>
          <w:sz w:val="22"/>
          <w:szCs w:val="22"/>
        </w:rPr>
        <w:t>Please fill out the following worksheet to list all courses with online</w:t>
      </w:r>
      <w:r w:rsidR="00C816F8" w:rsidRPr="003A7DA1">
        <w:rPr>
          <w:sz w:val="22"/>
          <w:szCs w:val="22"/>
        </w:rPr>
        <w:t xml:space="preserve"> sections offered…</w:t>
      </w:r>
    </w:p>
    <w:p w14:paraId="4A8E1624" w14:textId="77777777" w:rsidR="00AA2DD3" w:rsidRDefault="00AA2DD3" w:rsidP="00730E63">
      <w:pPr>
        <w:ind w:left="360"/>
        <w:jc w:val="both"/>
        <w:rPr>
          <w:sz w:val="18"/>
        </w:rPr>
      </w:pPr>
    </w:p>
    <w:p w14:paraId="47F4350D" w14:textId="77777777" w:rsidR="00AA2DD3" w:rsidRDefault="00AA2DD3" w:rsidP="00AA2DD3">
      <w:pPr>
        <w:ind w:left="720"/>
        <w:jc w:val="both"/>
        <w:rPr>
          <w:sz w:val="18"/>
        </w:rPr>
      </w:pPr>
    </w:p>
    <w:p w14:paraId="73020D57" w14:textId="77777777" w:rsidR="002623C0" w:rsidRDefault="002623C0">
      <w:pPr>
        <w:spacing w:after="160" w:line="259" w:lineRule="auto"/>
        <w:rPr>
          <w:b/>
          <w:sz w:val="22"/>
          <w:szCs w:val="22"/>
          <w:lang w:val="en-CA"/>
        </w:rPr>
      </w:pPr>
      <w:r>
        <w:rPr>
          <w:b/>
          <w:sz w:val="22"/>
          <w:szCs w:val="22"/>
          <w:lang w:val="en-CA"/>
        </w:rPr>
        <w:br w:type="page"/>
      </w:r>
    </w:p>
    <w:p w14:paraId="7EA4029E" w14:textId="3170FE55" w:rsidR="00AA2DD3" w:rsidRDefault="00AA2DD3" w:rsidP="00AA2DD3">
      <w:pPr>
        <w:ind w:right="-540"/>
        <w:contextualSpacing/>
        <w:rPr>
          <w:b/>
          <w:sz w:val="22"/>
          <w:szCs w:val="22"/>
          <w:lang w:val="en-CA"/>
        </w:rPr>
      </w:pPr>
      <w:r>
        <w:rPr>
          <w:b/>
          <w:sz w:val="22"/>
          <w:szCs w:val="22"/>
          <w:lang w:val="en-CA"/>
        </w:rPr>
        <w:t>Course Review Worksheet</w:t>
      </w:r>
    </w:p>
    <w:p w14:paraId="750571DD" w14:textId="77777777" w:rsidR="00AA2DD3" w:rsidRDefault="00AA2DD3" w:rsidP="00AA2DD3">
      <w:pPr>
        <w:ind w:left="360"/>
        <w:rPr>
          <w:b/>
          <w:sz w:val="22"/>
          <w:szCs w:val="22"/>
          <w:lang w:val="en-C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260"/>
        <w:gridCol w:w="1350"/>
        <w:gridCol w:w="1440"/>
        <w:gridCol w:w="1260"/>
        <w:gridCol w:w="1710"/>
      </w:tblGrid>
      <w:tr w:rsidR="00C60E9F" w:rsidRPr="003325B7" w14:paraId="0F4EA5DB" w14:textId="77777777" w:rsidTr="00C60E9F">
        <w:tc>
          <w:tcPr>
            <w:tcW w:w="2515" w:type="dxa"/>
          </w:tcPr>
          <w:p w14:paraId="6CEE1EE6" w14:textId="6EE2D612" w:rsidR="00C60E9F" w:rsidRPr="00487162" w:rsidRDefault="00C60E9F" w:rsidP="009F5F10">
            <w:pPr>
              <w:spacing w:after="240"/>
              <w:rPr>
                <w:rFonts w:ascii="Calibri" w:eastAsia="Calibri" w:hAnsi="Calibri"/>
                <w:b/>
                <w:bCs/>
                <w:sz w:val="22"/>
                <w:szCs w:val="22"/>
                <w:lang w:val="en-CA"/>
              </w:rPr>
            </w:pPr>
            <w:r w:rsidRPr="00487162">
              <w:rPr>
                <w:rFonts w:ascii="Calibri" w:eastAsia="Calibri" w:hAnsi="Calibri"/>
                <w:b/>
                <w:bCs/>
                <w:sz w:val="22"/>
                <w:szCs w:val="22"/>
                <w:lang w:val="en-CA"/>
              </w:rPr>
              <w:t xml:space="preserve">Courses </w:t>
            </w:r>
            <w:r>
              <w:rPr>
                <w:rFonts w:ascii="Calibri" w:eastAsia="Calibri" w:hAnsi="Calibri"/>
                <w:b/>
                <w:bCs/>
                <w:sz w:val="22"/>
                <w:szCs w:val="22"/>
                <w:lang w:val="en-CA"/>
              </w:rPr>
              <w:t>O</w:t>
            </w:r>
            <w:r w:rsidRPr="00487162">
              <w:rPr>
                <w:rFonts w:ascii="Calibri" w:eastAsia="Calibri" w:hAnsi="Calibri"/>
                <w:b/>
                <w:bCs/>
                <w:sz w:val="22"/>
                <w:szCs w:val="22"/>
                <w:lang w:val="en-CA"/>
              </w:rPr>
              <w:t>ffered</w:t>
            </w:r>
          </w:p>
        </w:tc>
        <w:tc>
          <w:tcPr>
            <w:tcW w:w="1260" w:type="dxa"/>
          </w:tcPr>
          <w:p w14:paraId="062441E3" w14:textId="77777777" w:rsidR="00C60E9F" w:rsidRPr="00487162" w:rsidRDefault="00C60E9F" w:rsidP="009F5F10">
            <w:pPr>
              <w:spacing w:after="240"/>
              <w:rPr>
                <w:rFonts w:ascii="Calibri" w:eastAsia="Calibri" w:hAnsi="Calibri"/>
                <w:b/>
                <w:bCs/>
                <w:sz w:val="22"/>
                <w:szCs w:val="22"/>
                <w:lang w:val="en-CA"/>
              </w:rPr>
            </w:pPr>
            <w:r w:rsidRPr="00487162">
              <w:rPr>
                <w:rFonts w:ascii="Calibri" w:eastAsia="Calibri" w:hAnsi="Calibri"/>
                <w:b/>
                <w:bCs/>
                <w:sz w:val="22"/>
                <w:szCs w:val="22"/>
                <w:lang w:val="en-CA"/>
              </w:rPr>
              <w:t># Sections offered on Campus</w:t>
            </w:r>
          </w:p>
        </w:tc>
        <w:tc>
          <w:tcPr>
            <w:tcW w:w="1350" w:type="dxa"/>
          </w:tcPr>
          <w:p w14:paraId="38005D55" w14:textId="0AE69CE8" w:rsidR="00C60E9F" w:rsidRPr="00487162" w:rsidRDefault="00C60E9F" w:rsidP="009F5F10">
            <w:pPr>
              <w:spacing w:after="240"/>
              <w:rPr>
                <w:rFonts w:ascii="Calibri" w:eastAsia="Calibri" w:hAnsi="Calibri"/>
                <w:b/>
                <w:bCs/>
                <w:sz w:val="22"/>
                <w:szCs w:val="22"/>
                <w:lang w:val="en-CA"/>
              </w:rPr>
            </w:pPr>
            <w:r w:rsidRPr="00487162">
              <w:rPr>
                <w:rFonts w:ascii="Calibri" w:eastAsia="Calibri" w:hAnsi="Calibri"/>
                <w:b/>
                <w:bCs/>
                <w:sz w:val="22"/>
                <w:szCs w:val="22"/>
                <w:lang w:val="en-CA"/>
              </w:rPr>
              <w:t># Sections offered Online for DAY students</w:t>
            </w:r>
          </w:p>
        </w:tc>
        <w:tc>
          <w:tcPr>
            <w:tcW w:w="1440" w:type="dxa"/>
          </w:tcPr>
          <w:p w14:paraId="010964BE" w14:textId="6C37F199" w:rsidR="00C60E9F" w:rsidRPr="00487162" w:rsidRDefault="00C60E9F" w:rsidP="009F5F10">
            <w:pPr>
              <w:spacing w:after="240"/>
              <w:rPr>
                <w:rFonts w:ascii="Calibri" w:eastAsia="Calibri" w:hAnsi="Calibri"/>
                <w:b/>
                <w:bCs/>
                <w:sz w:val="22"/>
                <w:szCs w:val="22"/>
                <w:lang w:val="en-CA"/>
              </w:rPr>
            </w:pPr>
            <w:r w:rsidRPr="00487162">
              <w:rPr>
                <w:rFonts w:ascii="Calibri" w:eastAsia="Calibri" w:hAnsi="Calibri"/>
                <w:b/>
                <w:bCs/>
                <w:sz w:val="22"/>
                <w:szCs w:val="22"/>
                <w:lang w:val="en-CA"/>
              </w:rPr>
              <w:t># Sections offered Online through BYU-PW</w:t>
            </w:r>
          </w:p>
        </w:tc>
        <w:tc>
          <w:tcPr>
            <w:tcW w:w="1260" w:type="dxa"/>
          </w:tcPr>
          <w:p w14:paraId="6CD046E9" w14:textId="77777777" w:rsidR="00C60E9F" w:rsidRDefault="00C60E9F" w:rsidP="00E463B0">
            <w:pPr>
              <w:spacing w:after="240"/>
              <w:rPr>
                <w:rFonts w:ascii="Calibri" w:eastAsia="Calibri" w:hAnsi="Calibri"/>
                <w:b/>
                <w:bCs/>
                <w:sz w:val="22"/>
                <w:szCs w:val="22"/>
                <w:lang w:val="en-CA"/>
              </w:rPr>
            </w:pPr>
            <w:r w:rsidRPr="00487162">
              <w:rPr>
                <w:rFonts w:ascii="Calibri" w:eastAsia="Calibri" w:hAnsi="Calibri"/>
                <w:b/>
                <w:bCs/>
                <w:sz w:val="22"/>
                <w:szCs w:val="22"/>
                <w:lang w:val="en-CA"/>
              </w:rPr>
              <w:t xml:space="preserve">ICA completed for this </w:t>
            </w:r>
            <w:proofErr w:type="gramStart"/>
            <w:r w:rsidRPr="00487162">
              <w:rPr>
                <w:rFonts w:ascii="Calibri" w:eastAsia="Calibri" w:hAnsi="Calibri"/>
                <w:b/>
                <w:bCs/>
                <w:sz w:val="22"/>
                <w:szCs w:val="22"/>
                <w:lang w:val="en-CA"/>
              </w:rPr>
              <w:t>course?</w:t>
            </w:r>
            <w:proofErr w:type="gramEnd"/>
          </w:p>
          <w:p w14:paraId="606A7ED9" w14:textId="2A5A7F3E" w:rsidR="00C60E9F" w:rsidRPr="00487162" w:rsidRDefault="00C60E9F" w:rsidP="00E463B0">
            <w:pPr>
              <w:spacing w:after="240"/>
              <w:rPr>
                <w:rFonts w:ascii="Calibri" w:eastAsia="Calibri" w:hAnsi="Calibri"/>
                <w:b/>
                <w:bCs/>
                <w:sz w:val="22"/>
                <w:szCs w:val="22"/>
                <w:lang w:val="en-CA"/>
              </w:rPr>
            </w:pPr>
            <w:r w:rsidRPr="00487162">
              <w:rPr>
                <w:rFonts w:ascii="Calibri" w:eastAsia="Calibri" w:hAnsi="Calibri"/>
                <w:b/>
                <w:bCs/>
                <w:sz w:val="22"/>
                <w:szCs w:val="22"/>
                <w:lang w:val="en-CA"/>
              </w:rPr>
              <w:t>Y/N</w:t>
            </w:r>
          </w:p>
        </w:tc>
        <w:tc>
          <w:tcPr>
            <w:tcW w:w="1710" w:type="dxa"/>
          </w:tcPr>
          <w:p w14:paraId="70914304" w14:textId="77777777" w:rsidR="00C60E9F" w:rsidRPr="00487162" w:rsidRDefault="00C60E9F" w:rsidP="009F5F10">
            <w:pPr>
              <w:spacing w:after="240"/>
              <w:rPr>
                <w:rFonts w:ascii="Calibri" w:eastAsia="Calibri" w:hAnsi="Calibri"/>
                <w:b/>
                <w:bCs/>
                <w:sz w:val="22"/>
                <w:szCs w:val="22"/>
                <w:lang w:val="en-CA"/>
              </w:rPr>
            </w:pPr>
            <w:r w:rsidRPr="00487162">
              <w:rPr>
                <w:rFonts w:ascii="Calibri" w:eastAsia="Calibri" w:hAnsi="Calibri"/>
                <w:b/>
                <w:bCs/>
                <w:sz w:val="22"/>
                <w:szCs w:val="22"/>
                <w:lang w:val="en-CA"/>
              </w:rPr>
              <w:t>Date of last Course Review</w:t>
            </w:r>
          </w:p>
        </w:tc>
      </w:tr>
      <w:tr w:rsidR="00C60E9F" w:rsidRPr="003325B7" w14:paraId="7AB39D9B" w14:textId="77777777" w:rsidTr="00C60E9F">
        <w:tc>
          <w:tcPr>
            <w:tcW w:w="2515" w:type="dxa"/>
          </w:tcPr>
          <w:p w14:paraId="573D7E5A" w14:textId="3E8C4254" w:rsidR="00C60E9F" w:rsidRPr="003325B7" w:rsidRDefault="00C60E9F" w:rsidP="009F5F10">
            <w:pPr>
              <w:spacing w:after="240"/>
              <w:rPr>
                <w:rFonts w:ascii="Calibri" w:eastAsia="Calibri" w:hAnsi="Calibri"/>
                <w:sz w:val="22"/>
                <w:szCs w:val="22"/>
                <w:lang w:val="en-CA"/>
              </w:rPr>
            </w:pPr>
            <w:r>
              <w:rPr>
                <w:rFonts w:ascii="Calibri" w:eastAsia="Calibri" w:hAnsi="Calibri"/>
                <w:sz w:val="22"/>
                <w:szCs w:val="22"/>
                <w:lang w:val="en-CA"/>
              </w:rPr>
              <w:t xml:space="preserve"> </w:t>
            </w:r>
          </w:p>
        </w:tc>
        <w:tc>
          <w:tcPr>
            <w:tcW w:w="1260" w:type="dxa"/>
          </w:tcPr>
          <w:p w14:paraId="6D251A95" w14:textId="07FEF428" w:rsidR="00C60E9F" w:rsidRPr="003325B7" w:rsidRDefault="00C60E9F" w:rsidP="009F5F10">
            <w:pPr>
              <w:spacing w:after="240"/>
              <w:rPr>
                <w:rFonts w:ascii="Calibri" w:eastAsia="Calibri" w:hAnsi="Calibri"/>
                <w:sz w:val="22"/>
                <w:szCs w:val="22"/>
                <w:lang w:val="en-CA"/>
              </w:rPr>
            </w:pPr>
          </w:p>
        </w:tc>
        <w:tc>
          <w:tcPr>
            <w:tcW w:w="1350" w:type="dxa"/>
          </w:tcPr>
          <w:p w14:paraId="4379C8CE" w14:textId="251F7EB1" w:rsidR="00C60E9F" w:rsidRPr="003325B7" w:rsidRDefault="00C60E9F" w:rsidP="009F5F10">
            <w:pPr>
              <w:spacing w:after="240"/>
              <w:rPr>
                <w:rFonts w:ascii="Calibri" w:eastAsia="Calibri" w:hAnsi="Calibri"/>
                <w:sz w:val="22"/>
                <w:szCs w:val="22"/>
                <w:lang w:val="en-CA"/>
              </w:rPr>
            </w:pPr>
            <w:r>
              <w:rPr>
                <w:rFonts w:ascii="Calibri" w:eastAsia="Calibri" w:hAnsi="Calibri"/>
                <w:sz w:val="22"/>
                <w:szCs w:val="22"/>
                <w:lang w:val="en-CA"/>
              </w:rPr>
              <w:t xml:space="preserve"> </w:t>
            </w:r>
          </w:p>
        </w:tc>
        <w:tc>
          <w:tcPr>
            <w:tcW w:w="1440" w:type="dxa"/>
          </w:tcPr>
          <w:p w14:paraId="32195849" w14:textId="708EF712" w:rsidR="00C60E9F" w:rsidRPr="003325B7" w:rsidRDefault="00C60E9F" w:rsidP="009F5F10">
            <w:pPr>
              <w:spacing w:after="240"/>
              <w:jc w:val="center"/>
              <w:rPr>
                <w:rFonts w:ascii="Calibri" w:eastAsia="Calibri" w:hAnsi="Calibri"/>
                <w:sz w:val="22"/>
                <w:szCs w:val="22"/>
                <w:lang w:val="en-CA"/>
              </w:rPr>
            </w:pPr>
          </w:p>
        </w:tc>
        <w:tc>
          <w:tcPr>
            <w:tcW w:w="1260" w:type="dxa"/>
          </w:tcPr>
          <w:p w14:paraId="115CAD02" w14:textId="37A951CB" w:rsidR="00C60E9F" w:rsidRPr="003325B7" w:rsidRDefault="00C60E9F" w:rsidP="009F5F10">
            <w:pPr>
              <w:spacing w:after="240"/>
              <w:rPr>
                <w:rFonts w:ascii="Calibri" w:eastAsia="Calibri" w:hAnsi="Calibri"/>
                <w:sz w:val="22"/>
                <w:szCs w:val="22"/>
                <w:lang w:val="en-CA"/>
              </w:rPr>
            </w:pPr>
          </w:p>
        </w:tc>
        <w:tc>
          <w:tcPr>
            <w:tcW w:w="1710" w:type="dxa"/>
          </w:tcPr>
          <w:p w14:paraId="2B65D9F4" w14:textId="75B3B415" w:rsidR="00C60E9F" w:rsidRPr="003325B7" w:rsidRDefault="00C60E9F" w:rsidP="009F5F10">
            <w:pPr>
              <w:spacing w:after="240"/>
              <w:rPr>
                <w:rFonts w:ascii="Calibri" w:eastAsia="Calibri" w:hAnsi="Calibri"/>
                <w:sz w:val="22"/>
                <w:szCs w:val="22"/>
                <w:lang w:val="en-CA"/>
              </w:rPr>
            </w:pPr>
          </w:p>
        </w:tc>
      </w:tr>
      <w:tr w:rsidR="00C60E9F" w:rsidRPr="003325B7" w14:paraId="5829A33E" w14:textId="77777777" w:rsidTr="00C60E9F">
        <w:tc>
          <w:tcPr>
            <w:tcW w:w="2515" w:type="dxa"/>
          </w:tcPr>
          <w:p w14:paraId="57B23BB8" w14:textId="342EC89D" w:rsidR="00C60E9F" w:rsidRPr="003325B7" w:rsidRDefault="00C60E9F" w:rsidP="009F5F10">
            <w:pPr>
              <w:spacing w:after="240"/>
              <w:rPr>
                <w:rFonts w:ascii="Calibri" w:eastAsia="Calibri" w:hAnsi="Calibri"/>
                <w:sz w:val="22"/>
                <w:szCs w:val="22"/>
                <w:lang w:val="en-CA"/>
              </w:rPr>
            </w:pPr>
          </w:p>
        </w:tc>
        <w:tc>
          <w:tcPr>
            <w:tcW w:w="1260" w:type="dxa"/>
          </w:tcPr>
          <w:p w14:paraId="6BA9D7C9" w14:textId="01D2EC55" w:rsidR="00C60E9F" w:rsidRPr="003325B7" w:rsidRDefault="00C60E9F" w:rsidP="009F5F10">
            <w:pPr>
              <w:spacing w:after="240"/>
              <w:rPr>
                <w:rFonts w:ascii="Calibri" w:eastAsia="Calibri" w:hAnsi="Calibri"/>
                <w:sz w:val="22"/>
                <w:szCs w:val="22"/>
                <w:lang w:val="en-CA"/>
              </w:rPr>
            </w:pPr>
          </w:p>
        </w:tc>
        <w:tc>
          <w:tcPr>
            <w:tcW w:w="1350" w:type="dxa"/>
          </w:tcPr>
          <w:p w14:paraId="6DC820F8" w14:textId="13C11C53" w:rsidR="00C60E9F" w:rsidRPr="003325B7" w:rsidRDefault="00C60E9F" w:rsidP="009F5F10">
            <w:pPr>
              <w:spacing w:after="240"/>
              <w:rPr>
                <w:rFonts w:ascii="Calibri" w:eastAsia="Calibri" w:hAnsi="Calibri"/>
                <w:sz w:val="22"/>
                <w:szCs w:val="22"/>
                <w:lang w:val="en-CA"/>
              </w:rPr>
            </w:pPr>
          </w:p>
        </w:tc>
        <w:tc>
          <w:tcPr>
            <w:tcW w:w="1440" w:type="dxa"/>
          </w:tcPr>
          <w:p w14:paraId="31A5BA1D" w14:textId="72684C68" w:rsidR="00C60E9F" w:rsidRPr="003325B7" w:rsidRDefault="00C60E9F" w:rsidP="009F5F10">
            <w:pPr>
              <w:spacing w:after="240"/>
              <w:jc w:val="center"/>
              <w:rPr>
                <w:rFonts w:ascii="Calibri" w:eastAsia="Calibri" w:hAnsi="Calibri"/>
                <w:sz w:val="22"/>
                <w:szCs w:val="22"/>
                <w:lang w:val="en-CA"/>
              </w:rPr>
            </w:pPr>
          </w:p>
        </w:tc>
        <w:tc>
          <w:tcPr>
            <w:tcW w:w="1260" w:type="dxa"/>
          </w:tcPr>
          <w:p w14:paraId="3DE1B34A" w14:textId="264821BA" w:rsidR="00C60E9F" w:rsidRPr="003325B7" w:rsidRDefault="00C60E9F" w:rsidP="009F5F10">
            <w:pPr>
              <w:spacing w:after="240"/>
              <w:rPr>
                <w:rFonts w:ascii="Calibri" w:eastAsia="Calibri" w:hAnsi="Calibri"/>
                <w:sz w:val="22"/>
                <w:szCs w:val="22"/>
                <w:lang w:val="en-CA"/>
              </w:rPr>
            </w:pPr>
          </w:p>
        </w:tc>
        <w:tc>
          <w:tcPr>
            <w:tcW w:w="1710" w:type="dxa"/>
          </w:tcPr>
          <w:p w14:paraId="16A80609" w14:textId="38429E6F" w:rsidR="00C60E9F" w:rsidRPr="003325B7" w:rsidRDefault="00C60E9F" w:rsidP="009F5F10">
            <w:pPr>
              <w:spacing w:after="240"/>
              <w:rPr>
                <w:rFonts w:ascii="Calibri" w:eastAsia="Calibri" w:hAnsi="Calibri"/>
                <w:sz w:val="22"/>
                <w:szCs w:val="22"/>
                <w:lang w:val="en-CA"/>
              </w:rPr>
            </w:pPr>
          </w:p>
        </w:tc>
      </w:tr>
      <w:tr w:rsidR="00C60E9F" w:rsidRPr="003325B7" w14:paraId="2BD3E8E4" w14:textId="77777777" w:rsidTr="00C60E9F">
        <w:tc>
          <w:tcPr>
            <w:tcW w:w="2515" w:type="dxa"/>
          </w:tcPr>
          <w:p w14:paraId="506870F1" w14:textId="1033ED4E" w:rsidR="00C60E9F" w:rsidRPr="003325B7" w:rsidRDefault="00C60E9F" w:rsidP="009F5F10">
            <w:pPr>
              <w:spacing w:after="240"/>
              <w:rPr>
                <w:rFonts w:ascii="Calibri" w:eastAsia="Calibri" w:hAnsi="Calibri"/>
                <w:sz w:val="22"/>
                <w:szCs w:val="22"/>
                <w:lang w:val="en-CA"/>
              </w:rPr>
            </w:pPr>
          </w:p>
        </w:tc>
        <w:tc>
          <w:tcPr>
            <w:tcW w:w="1260" w:type="dxa"/>
          </w:tcPr>
          <w:p w14:paraId="51C1AB36" w14:textId="332392D7" w:rsidR="00C60E9F" w:rsidRPr="003325B7" w:rsidRDefault="00C60E9F" w:rsidP="009F5F10">
            <w:pPr>
              <w:spacing w:after="240"/>
              <w:rPr>
                <w:rFonts w:ascii="Calibri" w:eastAsia="Calibri" w:hAnsi="Calibri"/>
                <w:sz w:val="22"/>
                <w:szCs w:val="22"/>
                <w:lang w:val="en-CA"/>
              </w:rPr>
            </w:pPr>
          </w:p>
        </w:tc>
        <w:tc>
          <w:tcPr>
            <w:tcW w:w="1350" w:type="dxa"/>
          </w:tcPr>
          <w:p w14:paraId="0DD21268" w14:textId="76C52336" w:rsidR="00C60E9F" w:rsidRPr="003325B7" w:rsidRDefault="00C60E9F" w:rsidP="009F5F10">
            <w:pPr>
              <w:spacing w:after="240"/>
              <w:rPr>
                <w:rFonts w:ascii="Calibri" w:eastAsia="Calibri" w:hAnsi="Calibri"/>
                <w:sz w:val="22"/>
                <w:szCs w:val="22"/>
                <w:lang w:val="en-CA"/>
              </w:rPr>
            </w:pPr>
          </w:p>
        </w:tc>
        <w:tc>
          <w:tcPr>
            <w:tcW w:w="1440" w:type="dxa"/>
          </w:tcPr>
          <w:p w14:paraId="4F18E6D0" w14:textId="03E4B80C" w:rsidR="00C60E9F" w:rsidRPr="003325B7" w:rsidRDefault="00C60E9F" w:rsidP="009F5F10">
            <w:pPr>
              <w:spacing w:after="240"/>
              <w:jc w:val="center"/>
              <w:rPr>
                <w:rFonts w:ascii="Calibri" w:eastAsia="Calibri" w:hAnsi="Calibri"/>
                <w:sz w:val="22"/>
                <w:szCs w:val="22"/>
                <w:lang w:val="en-CA"/>
              </w:rPr>
            </w:pPr>
          </w:p>
        </w:tc>
        <w:tc>
          <w:tcPr>
            <w:tcW w:w="1260" w:type="dxa"/>
          </w:tcPr>
          <w:p w14:paraId="095B9AE6" w14:textId="78754759" w:rsidR="00C60E9F" w:rsidRPr="003325B7" w:rsidRDefault="00C60E9F" w:rsidP="009F5F10">
            <w:pPr>
              <w:spacing w:after="240"/>
              <w:rPr>
                <w:rFonts w:ascii="Calibri" w:eastAsia="Calibri" w:hAnsi="Calibri"/>
                <w:sz w:val="22"/>
                <w:szCs w:val="22"/>
                <w:lang w:val="en-CA"/>
              </w:rPr>
            </w:pPr>
          </w:p>
        </w:tc>
        <w:tc>
          <w:tcPr>
            <w:tcW w:w="1710" w:type="dxa"/>
          </w:tcPr>
          <w:p w14:paraId="1A521B29" w14:textId="463F1ADE" w:rsidR="00C60E9F" w:rsidRPr="003325B7" w:rsidRDefault="00C60E9F" w:rsidP="009F5F10">
            <w:pPr>
              <w:spacing w:after="240"/>
              <w:rPr>
                <w:rFonts w:ascii="Calibri" w:eastAsia="Calibri" w:hAnsi="Calibri"/>
                <w:sz w:val="22"/>
                <w:szCs w:val="22"/>
                <w:lang w:val="en-CA"/>
              </w:rPr>
            </w:pPr>
          </w:p>
        </w:tc>
      </w:tr>
      <w:tr w:rsidR="00C60E9F" w:rsidRPr="003325B7" w14:paraId="4B689FDA" w14:textId="77777777" w:rsidTr="00C60E9F">
        <w:tc>
          <w:tcPr>
            <w:tcW w:w="2515" w:type="dxa"/>
            <w:tcBorders>
              <w:top w:val="single" w:sz="4" w:space="0" w:color="auto"/>
              <w:left w:val="single" w:sz="4" w:space="0" w:color="auto"/>
              <w:bottom w:val="single" w:sz="4" w:space="0" w:color="auto"/>
              <w:right w:val="single" w:sz="4" w:space="0" w:color="auto"/>
            </w:tcBorders>
          </w:tcPr>
          <w:p w14:paraId="7B9A37AF" w14:textId="74E9F5E9" w:rsidR="00C60E9F" w:rsidRPr="003325B7" w:rsidRDefault="00C60E9F" w:rsidP="009F5F10">
            <w:pPr>
              <w:spacing w:after="240"/>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66573201" w14:textId="4E8BDD29" w:rsidR="00C60E9F" w:rsidRPr="003325B7" w:rsidRDefault="00C60E9F" w:rsidP="009F5F10">
            <w:pPr>
              <w:spacing w:after="240"/>
              <w:rPr>
                <w:rFonts w:ascii="Calibri" w:eastAsia="Calibri" w:hAnsi="Calibri"/>
                <w:sz w:val="22"/>
                <w:szCs w:val="22"/>
                <w:lang w:val="en-CA"/>
              </w:rPr>
            </w:pPr>
          </w:p>
        </w:tc>
        <w:tc>
          <w:tcPr>
            <w:tcW w:w="1350" w:type="dxa"/>
            <w:tcBorders>
              <w:top w:val="single" w:sz="4" w:space="0" w:color="auto"/>
              <w:left w:val="single" w:sz="4" w:space="0" w:color="auto"/>
              <w:bottom w:val="single" w:sz="4" w:space="0" w:color="auto"/>
              <w:right w:val="single" w:sz="4" w:space="0" w:color="auto"/>
            </w:tcBorders>
          </w:tcPr>
          <w:p w14:paraId="3A262CE7" w14:textId="66B04EED" w:rsidR="00C60E9F" w:rsidRPr="003325B7" w:rsidRDefault="00C60E9F" w:rsidP="009F5F10">
            <w:pPr>
              <w:spacing w:after="240"/>
              <w:rPr>
                <w:rFonts w:ascii="Calibri" w:eastAsia="Calibri" w:hAnsi="Calibri"/>
                <w:sz w:val="22"/>
                <w:szCs w:val="22"/>
                <w:lang w:val="en-CA"/>
              </w:rPr>
            </w:pPr>
          </w:p>
        </w:tc>
        <w:tc>
          <w:tcPr>
            <w:tcW w:w="1440" w:type="dxa"/>
            <w:tcBorders>
              <w:top w:val="single" w:sz="4" w:space="0" w:color="auto"/>
              <w:left w:val="single" w:sz="4" w:space="0" w:color="auto"/>
              <w:bottom w:val="single" w:sz="4" w:space="0" w:color="auto"/>
              <w:right w:val="single" w:sz="4" w:space="0" w:color="auto"/>
            </w:tcBorders>
          </w:tcPr>
          <w:p w14:paraId="659559E8" w14:textId="14D0BC8E" w:rsidR="00C60E9F" w:rsidRPr="003325B7" w:rsidRDefault="00C60E9F" w:rsidP="009F5F10">
            <w:pPr>
              <w:spacing w:after="240"/>
              <w:jc w:val="center"/>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2DA6F7C4" w14:textId="26DE60FD" w:rsidR="00C60E9F" w:rsidRPr="003325B7" w:rsidRDefault="00C60E9F" w:rsidP="009F5F10">
            <w:pPr>
              <w:spacing w:after="240"/>
              <w:rPr>
                <w:rFonts w:ascii="Calibri" w:eastAsia="Calibri" w:hAnsi="Calibri"/>
                <w:sz w:val="22"/>
                <w:szCs w:val="22"/>
                <w:lang w:val="en-CA"/>
              </w:rPr>
            </w:pPr>
          </w:p>
        </w:tc>
        <w:tc>
          <w:tcPr>
            <w:tcW w:w="1710" w:type="dxa"/>
            <w:tcBorders>
              <w:top w:val="single" w:sz="4" w:space="0" w:color="auto"/>
              <w:left w:val="single" w:sz="4" w:space="0" w:color="auto"/>
              <w:bottom w:val="single" w:sz="4" w:space="0" w:color="auto"/>
              <w:right w:val="single" w:sz="4" w:space="0" w:color="auto"/>
            </w:tcBorders>
          </w:tcPr>
          <w:p w14:paraId="797BF5EA" w14:textId="3C3B95BD" w:rsidR="00C60E9F" w:rsidRPr="003325B7" w:rsidRDefault="00C60E9F" w:rsidP="009F5F10">
            <w:pPr>
              <w:spacing w:after="240"/>
              <w:rPr>
                <w:rFonts w:ascii="Calibri" w:eastAsia="Calibri" w:hAnsi="Calibri"/>
                <w:sz w:val="22"/>
                <w:szCs w:val="22"/>
                <w:lang w:val="en-CA"/>
              </w:rPr>
            </w:pPr>
          </w:p>
        </w:tc>
      </w:tr>
      <w:tr w:rsidR="00C60E9F" w:rsidRPr="003325B7" w14:paraId="090C4B40" w14:textId="77777777" w:rsidTr="00C60E9F">
        <w:tc>
          <w:tcPr>
            <w:tcW w:w="2515" w:type="dxa"/>
            <w:tcBorders>
              <w:top w:val="single" w:sz="4" w:space="0" w:color="auto"/>
              <w:left w:val="single" w:sz="4" w:space="0" w:color="auto"/>
              <w:bottom w:val="single" w:sz="4" w:space="0" w:color="auto"/>
              <w:right w:val="single" w:sz="4" w:space="0" w:color="auto"/>
            </w:tcBorders>
          </w:tcPr>
          <w:p w14:paraId="07C94CC2" w14:textId="075D8513" w:rsidR="00C60E9F" w:rsidRPr="003325B7" w:rsidRDefault="00C60E9F" w:rsidP="009F5F10">
            <w:pPr>
              <w:spacing w:after="240"/>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50926ACB" w14:textId="29C6D86F" w:rsidR="00C60E9F" w:rsidRPr="003325B7" w:rsidRDefault="00C60E9F" w:rsidP="009F5F10">
            <w:pPr>
              <w:spacing w:after="240"/>
              <w:rPr>
                <w:rFonts w:ascii="Calibri" w:eastAsia="Calibri" w:hAnsi="Calibri"/>
                <w:sz w:val="22"/>
                <w:szCs w:val="22"/>
                <w:lang w:val="en-CA"/>
              </w:rPr>
            </w:pPr>
          </w:p>
        </w:tc>
        <w:tc>
          <w:tcPr>
            <w:tcW w:w="1350" w:type="dxa"/>
            <w:tcBorders>
              <w:top w:val="single" w:sz="4" w:space="0" w:color="auto"/>
              <w:left w:val="single" w:sz="4" w:space="0" w:color="auto"/>
              <w:bottom w:val="single" w:sz="4" w:space="0" w:color="auto"/>
              <w:right w:val="single" w:sz="4" w:space="0" w:color="auto"/>
            </w:tcBorders>
          </w:tcPr>
          <w:p w14:paraId="1C17D00E" w14:textId="4C69EC72" w:rsidR="00C60E9F" w:rsidRPr="003325B7" w:rsidRDefault="00C60E9F" w:rsidP="009F5F10">
            <w:pPr>
              <w:spacing w:after="240"/>
              <w:rPr>
                <w:rFonts w:ascii="Calibri" w:eastAsia="Calibri" w:hAnsi="Calibri"/>
                <w:sz w:val="22"/>
                <w:szCs w:val="22"/>
                <w:lang w:val="en-CA"/>
              </w:rPr>
            </w:pPr>
          </w:p>
        </w:tc>
        <w:tc>
          <w:tcPr>
            <w:tcW w:w="1440" w:type="dxa"/>
            <w:tcBorders>
              <w:top w:val="single" w:sz="4" w:space="0" w:color="auto"/>
              <w:left w:val="single" w:sz="4" w:space="0" w:color="auto"/>
              <w:bottom w:val="single" w:sz="4" w:space="0" w:color="auto"/>
              <w:right w:val="single" w:sz="4" w:space="0" w:color="auto"/>
            </w:tcBorders>
          </w:tcPr>
          <w:p w14:paraId="5895688D" w14:textId="16A0AE41" w:rsidR="00C60E9F" w:rsidRPr="003325B7" w:rsidRDefault="00C60E9F" w:rsidP="009F5F10">
            <w:pPr>
              <w:spacing w:after="240"/>
              <w:jc w:val="center"/>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76D8BD4A" w14:textId="2D49A91D" w:rsidR="00C60E9F" w:rsidRPr="003325B7" w:rsidRDefault="00C60E9F" w:rsidP="009F5F10">
            <w:pPr>
              <w:spacing w:after="240"/>
              <w:rPr>
                <w:rFonts w:ascii="Calibri" w:eastAsia="Calibri" w:hAnsi="Calibri"/>
                <w:sz w:val="22"/>
                <w:szCs w:val="22"/>
                <w:lang w:val="en-CA"/>
              </w:rPr>
            </w:pPr>
          </w:p>
        </w:tc>
        <w:tc>
          <w:tcPr>
            <w:tcW w:w="1710" w:type="dxa"/>
            <w:tcBorders>
              <w:top w:val="single" w:sz="4" w:space="0" w:color="auto"/>
              <w:left w:val="single" w:sz="4" w:space="0" w:color="auto"/>
              <w:bottom w:val="single" w:sz="4" w:space="0" w:color="auto"/>
              <w:right w:val="single" w:sz="4" w:space="0" w:color="auto"/>
            </w:tcBorders>
          </w:tcPr>
          <w:p w14:paraId="73E2B871" w14:textId="7DE98B88" w:rsidR="00C60E9F" w:rsidRPr="003325B7" w:rsidRDefault="00C60E9F" w:rsidP="009F5F10">
            <w:pPr>
              <w:spacing w:after="240"/>
              <w:rPr>
                <w:rFonts w:ascii="Calibri" w:eastAsia="Calibri" w:hAnsi="Calibri"/>
                <w:sz w:val="22"/>
                <w:szCs w:val="22"/>
                <w:lang w:val="en-CA"/>
              </w:rPr>
            </w:pPr>
          </w:p>
        </w:tc>
      </w:tr>
      <w:tr w:rsidR="00C60E9F" w:rsidRPr="003325B7" w14:paraId="6DE17AC7" w14:textId="77777777" w:rsidTr="00C60E9F">
        <w:tc>
          <w:tcPr>
            <w:tcW w:w="2515" w:type="dxa"/>
            <w:tcBorders>
              <w:top w:val="single" w:sz="4" w:space="0" w:color="auto"/>
              <w:left w:val="single" w:sz="4" w:space="0" w:color="auto"/>
              <w:bottom w:val="single" w:sz="4" w:space="0" w:color="auto"/>
              <w:right w:val="single" w:sz="4" w:space="0" w:color="auto"/>
            </w:tcBorders>
          </w:tcPr>
          <w:p w14:paraId="37AF811C" w14:textId="6828EC86" w:rsidR="00C60E9F" w:rsidRPr="003325B7" w:rsidRDefault="00C60E9F" w:rsidP="009F5F10">
            <w:pPr>
              <w:spacing w:after="240"/>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62F8E51D" w14:textId="0506B071" w:rsidR="00C60E9F" w:rsidRPr="003325B7" w:rsidRDefault="00C60E9F" w:rsidP="009F5F10">
            <w:pPr>
              <w:spacing w:after="240"/>
              <w:rPr>
                <w:rFonts w:ascii="Calibri" w:eastAsia="Calibri" w:hAnsi="Calibri"/>
                <w:sz w:val="22"/>
                <w:szCs w:val="22"/>
                <w:lang w:val="en-CA"/>
              </w:rPr>
            </w:pPr>
          </w:p>
        </w:tc>
        <w:tc>
          <w:tcPr>
            <w:tcW w:w="1350" w:type="dxa"/>
            <w:tcBorders>
              <w:top w:val="single" w:sz="4" w:space="0" w:color="auto"/>
              <w:left w:val="single" w:sz="4" w:space="0" w:color="auto"/>
              <w:bottom w:val="single" w:sz="4" w:space="0" w:color="auto"/>
              <w:right w:val="single" w:sz="4" w:space="0" w:color="auto"/>
            </w:tcBorders>
          </w:tcPr>
          <w:p w14:paraId="017A707E" w14:textId="6CAB97C5" w:rsidR="00C60E9F" w:rsidRPr="003325B7" w:rsidRDefault="00C60E9F" w:rsidP="009F5F10">
            <w:pPr>
              <w:spacing w:after="240"/>
              <w:rPr>
                <w:rFonts w:ascii="Calibri" w:eastAsia="Calibri" w:hAnsi="Calibri"/>
                <w:sz w:val="22"/>
                <w:szCs w:val="22"/>
                <w:lang w:val="en-CA"/>
              </w:rPr>
            </w:pPr>
          </w:p>
        </w:tc>
        <w:tc>
          <w:tcPr>
            <w:tcW w:w="1440" w:type="dxa"/>
            <w:tcBorders>
              <w:top w:val="single" w:sz="4" w:space="0" w:color="auto"/>
              <w:left w:val="single" w:sz="4" w:space="0" w:color="auto"/>
              <w:bottom w:val="single" w:sz="4" w:space="0" w:color="auto"/>
              <w:right w:val="single" w:sz="4" w:space="0" w:color="auto"/>
            </w:tcBorders>
          </w:tcPr>
          <w:p w14:paraId="513A34EA" w14:textId="0DEA4DAA" w:rsidR="00C60E9F" w:rsidRPr="003325B7" w:rsidRDefault="00C60E9F" w:rsidP="009F5F10">
            <w:pPr>
              <w:spacing w:after="240"/>
              <w:jc w:val="center"/>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410CD61E" w14:textId="70B23837" w:rsidR="00C60E9F" w:rsidRPr="003325B7" w:rsidRDefault="00C60E9F" w:rsidP="009F5F10">
            <w:pPr>
              <w:spacing w:after="240"/>
              <w:rPr>
                <w:rFonts w:ascii="Calibri" w:eastAsia="Calibri" w:hAnsi="Calibri"/>
                <w:sz w:val="22"/>
                <w:szCs w:val="22"/>
                <w:lang w:val="en-CA"/>
              </w:rPr>
            </w:pPr>
          </w:p>
        </w:tc>
        <w:tc>
          <w:tcPr>
            <w:tcW w:w="1710" w:type="dxa"/>
            <w:tcBorders>
              <w:top w:val="single" w:sz="4" w:space="0" w:color="auto"/>
              <w:left w:val="single" w:sz="4" w:space="0" w:color="auto"/>
              <w:bottom w:val="single" w:sz="4" w:space="0" w:color="auto"/>
              <w:right w:val="single" w:sz="4" w:space="0" w:color="auto"/>
            </w:tcBorders>
          </w:tcPr>
          <w:p w14:paraId="247F0B6D" w14:textId="00237E6F" w:rsidR="00C60E9F" w:rsidRPr="003325B7" w:rsidRDefault="00C60E9F" w:rsidP="009F5F10">
            <w:pPr>
              <w:spacing w:after="240"/>
              <w:rPr>
                <w:rFonts w:ascii="Calibri" w:eastAsia="Calibri" w:hAnsi="Calibri"/>
                <w:sz w:val="22"/>
                <w:szCs w:val="22"/>
                <w:lang w:val="en-CA"/>
              </w:rPr>
            </w:pPr>
          </w:p>
        </w:tc>
      </w:tr>
      <w:tr w:rsidR="00C60E9F" w:rsidRPr="003325B7" w14:paraId="36C2887E" w14:textId="77777777" w:rsidTr="00C60E9F">
        <w:tc>
          <w:tcPr>
            <w:tcW w:w="2515" w:type="dxa"/>
            <w:tcBorders>
              <w:top w:val="single" w:sz="4" w:space="0" w:color="auto"/>
              <w:left w:val="single" w:sz="4" w:space="0" w:color="auto"/>
              <w:bottom w:val="single" w:sz="4" w:space="0" w:color="auto"/>
              <w:right w:val="single" w:sz="4" w:space="0" w:color="auto"/>
            </w:tcBorders>
          </w:tcPr>
          <w:p w14:paraId="7E3006AC" w14:textId="228BCB2E" w:rsidR="00C60E9F" w:rsidRPr="003325B7" w:rsidRDefault="00C60E9F" w:rsidP="009F5F10">
            <w:pPr>
              <w:spacing w:after="240"/>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137CE15C" w14:textId="67FE7468" w:rsidR="00C60E9F" w:rsidRPr="003325B7" w:rsidRDefault="00C60E9F" w:rsidP="009F5F10">
            <w:pPr>
              <w:spacing w:after="240"/>
              <w:rPr>
                <w:rFonts w:ascii="Calibri" w:eastAsia="Calibri" w:hAnsi="Calibri"/>
                <w:sz w:val="22"/>
                <w:szCs w:val="22"/>
                <w:lang w:val="en-CA"/>
              </w:rPr>
            </w:pPr>
          </w:p>
        </w:tc>
        <w:tc>
          <w:tcPr>
            <w:tcW w:w="1350" w:type="dxa"/>
            <w:tcBorders>
              <w:top w:val="single" w:sz="4" w:space="0" w:color="auto"/>
              <w:left w:val="single" w:sz="4" w:space="0" w:color="auto"/>
              <w:bottom w:val="single" w:sz="4" w:space="0" w:color="auto"/>
              <w:right w:val="single" w:sz="4" w:space="0" w:color="auto"/>
            </w:tcBorders>
          </w:tcPr>
          <w:p w14:paraId="38DE370D" w14:textId="27C4ABAD" w:rsidR="00C60E9F" w:rsidRPr="003325B7" w:rsidRDefault="00C60E9F" w:rsidP="009F5F10">
            <w:pPr>
              <w:spacing w:after="240"/>
              <w:rPr>
                <w:rFonts w:ascii="Calibri" w:eastAsia="Calibri" w:hAnsi="Calibri"/>
                <w:sz w:val="22"/>
                <w:szCs w:val="22"/>
                <w:lang w:val="en-CA"/>
              </w:rPr>
            </w:pPr>
          </w:p>
        </w:tc>
        <w:tc>
          <w:tcPr>
            <w:tcW w:w="1440" w:type="dxa"/>
            <w:tcBorders>
              <w:top w:val="single" w:sz="4" w:space="0" w:color="auto"/>
              <w:left w:val="single" w:sz="4" w:space="0" w:color="auto"/>
              <w:bottom w:val="single" w:sz="4" w:space="0" w:color="auto"/>
              <w:right w:val="single" w:sz="4" w:space="0" w:color="auto"/>
            </w:tcBorders>
          </w:tcPr>
          <w:p w14:paraId="3FF2C324" w14:textId="1C3D0B33" w:rsidR="00C60E9F" w:rsidRPr="003325B7" w:rsidRDefault="00C60E9F" w:rsidP="009F5F10">
            <w:pPr>
              <w:spacing w:after="240"/>
              <w:jc w:val="center"/>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5F35189D" w14:textId="3EFAC2EC" w:rsidR="00C60E9F" w:rsidRPr="003325B7" w:rsidRDefault="00C60E9F" w:rsidP="009F5F10">
            <w:pPr>
              <w:spacing w:after="240"/>
              <w:rPr>
                <w:rFonts w:ascii="Calibri" w:eastAsia="Calibri" w:hAnsi="Calibri"/>
                <w:sz w:val="22"/>
                <w:szCs w:val="22"/>
                <w:lang w:val="en-CA"/>
              </w:rPr>
            </w:pPr>
          </w:p>
        </w:tc>
        <w:tc>
          <w:tcPr>
            <w:tcW w:w="1710" w:type="dxa"/>
            <w:tcBorders>
              <w:top w:val="single" w:sz="4" w:space="0" w:color="auto"/>
              <w:left w:val="single" w:sz="4" w:space="0" w:color="auto"/>
              <w:bottom w:val="single" w:sz="4" w:space="0" w:color="auto"/>
              <w:right w:val="single" w:sz="4" w:space="0" w:color="auto"/>
            </w:tcBorders>
          </w:tcPr>
          <w:p w14:paraId="12FE2564" w14:textId="35149E9E" w:rsidR="00C60E9F" w:rsidRPr="003325B7" w:rsidRDefault="00C60E9F" w:rsidP="009F5F10">
            <w:pPr>
              <w:spacing w:after="240"/>
              <w:rPr>
                <w:rFonts w:ascii="Calibri" w:eastAsia="Calibri" w:hAnsi="Calibri"/>
                <w:sz w:val="22"/>
                <w:szCs w:val="22"/>
                <w:lang w:val="en-CA"/>
              </w:rPr>
            </w:pPr>
          </w:p>
        </w:tc>
      </w:tr>
      <w:tr w:rsidR="00C60E9F" w:rsidRPr="003325B7" w14:paraId="4FF72ED0" w14:textId="77777777" w:rsidTr="00C60E9F">
        <w:tc>
          <w:tcPr>
            <w:tcW w:w="2515" w:type="dxa"/>
            <w:tcBorders>
              <w:top w:val="single" w:sz="4" w:space="0" w:color="auto"/>
              <w:left w:val="single" w:sz="4" w:space="0" w:color="auto"/>
              <w:bottom w:val="single" w:sz="4" w:space="0" w:color="auto"/>
              <w:right w:val="single" w:sz="4" w:space="0" w:color="auto"/>
            </w:tcBorders>
          </w:tcPr>
          <w:p w14:paraId="5FFB09D6" w14:textId="2A43D9F5" w:rsidR="00C60E9F" w:rsidRPr="003325B7" w:rsidRDefault="00C60E9F" w:rsidP="009F5F10">
            <w:pPr>
              <w:spacing w:after="240"/>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3CB53C32" w14:textId="080D482D" w:rsidR="00C60E9F" w:rsidRPr="003325B7" w:rsidRDefault="00C60E9F" w:rsidP="009F5F10">
            <w:pPr>
              <w:spacing w:after="240"/>
              <w:rPr>
                <w:rFonts w:ascii="Calibri" w:eastAsia="Calibri" w:hAnsi="Calibri"/>
                <w:sz w:val="22"/>
                <w:szCs w:val="22"/>
                <w:lang w:val="en-CA"/>
              </w:rPr>
            </w:pPr>
          </w:p>
        </w:tc>
        <w:tc>
          <w:tcPr>
            <w:tcW w:w="1350" w:type="dxa"/>
            <w:tcBorders>
              <w:top w:val="single" w:sz="4" w:space="0" w:color="auto"/>
              <w:left w:val="single" w:sz="4" w:space="0" w:color="auto"/>
              <w:bottom w:val="single" w:sz="4" w:space="0" w:color="auto"/>
              <w:right w:val="single" w:sz="4" w:space="0" w:color="auto"/>
            </w:tcBorders>
          </w:tcPr>
          <w:p w14:paraId="0FD321C2" w14:textId="0096945C" w:rsidR="00C60E9F" w:rsidRPr="003325B7" w:rsidRDefault="00C60E9F" w:rsidP="009F5F10">
            <w:pPr>
              <w:spacing w:after="240"/>
              <w:rPr>
                <w:rFonts w:ascii="Calibri" w:eastAsia="Calibri" w:hAnsi="Calibri"/>
                <w:sz w:val="22"/>
                <w:szCs w:val="22"/>
                <w:lang w:val="en-CA"/>
              </w:rPr>
            </w:pPr>
          </w:p>
        </w:tc>
        <w:tc>
          <w:tcPr>
            <w:tcW w:w="1440" w:type="dxa"/>
            <w:tcBorders>
              <w:top w:val="single" w:sz="4" w:space="0" w:color="auto"/>
              <w:left w:val="single" w:sz="4" w:space="0" w:color="auto"/>
              <w:bottom w:val="single" w:sz="4" w:space="0" w:color="auto"/>
              <w:right w:val="single" w:sz="4" w:space="0" w:color="auto"/>
            </w:tcBorders>
          </w:tcPr>
          <w:p w14:paraId="31C2CFEB" w14:textId="2BC62EC4" w:rsidR="00C60E9F" w:rsidRPr="003325B7" w:rsidRDefault="00C60E9F" w:rsidP="009F5F10">
            <w:pPr>
              <w:spacing w:after="240"/>
              <w:jc w:val="center"/>
              <w:rPr>
                <w:rFonts w:ascii="Calibri" w:eastAsia="Calibri" w:hAnsi="Calibri"/>
                <w:sz w:val="22"/>
                <w:szCs w:val="22"/>
                <w:lang w:val="en-CA"/>
              </w:rPr>
            </w:pPr>
          </w:p>
        </w:tc>
        <w:tc>
          <w:tcPr>
            <w:tcW w:w="1260" w:type="dxa"/>
            <w:tcBorders>
              <w:top w:val="single" w:sz="4" w:space="0" w:color="auto"/>
              <w:left w:val="single" w:sz="4" w:space="0" w:color="auto"/>
              <w:bottom w:val="single" w:sz="4" w:space="0" w:color="auto"/>
              <w:right w:val="single" w:sz="4" w:space="0" w:color="auto"/>
            </w:tcBorders>
          </w:tcPr>
          <w:p w14:paraId="19AF25F1" w14:textId="6CFCE886" w:rsidR="00C60E9F" w:rsidRPr="003325B7" w:rsidRDefault="00C60E9F" w:rsidP="009F5F10">
            <w:pPr>
              <w:spacing w:after="240"/>
              <w:rPr>
                <w:rFonts w:ascii="Calibri" w:eastAsia="Calibri" w:hAnsi="Calibri"/>
                <w:sz w:val="22"/>
                <w:szCs w:val="22"/>
                <w:lang w:val="en-CA"/>
              </w:rPr>
            </w:pPr>
          </w:p>
        </w:tc>
        <w:tc>
          <w:tcPr>
            <w:tcW w:w="1710" w:type="dxa"/>
            <w:tcBorders>
              <w:top w:val="single" w:sz="4" w:space="0" w:color="auto"/>
              <w:left w:val="single" w:sz="4" w:space="0" w:color="auto"/>
              <w:bottom w:val="single" w:sz="4" w:space="0" w:color="auto"/>
              <w:right w:val="single" w:sz="4" w:space="0" w:color="auto"/>
            </w:tcBorders>
          </w:tcPr>
          <w:p w14:paraId="6F4F5189" w14:textId="3D71416C" w:rsidR="00C60E9F" w:rsidRPr="003325B7" w:rsidRDefault="00C60E9F" w:rsidP="009F5F10">
            <w:pPr>
              <w:spacing w:after="240"/>
              <w:rPr>
                <w:rFonts w:ascii="Calibri" w:eastAsia="Calibri" w:hAnsi="Calibri"/>
                <w:sz w:val="22"/>
                <w:szCs w:val="22"/>
                <w:lang w:val="en-CA"/>
              </w:rPr>
            </w:pPr>
          </w:p>
        </w:tc>
      </w:tr>
    </w:tbl>
    <w:p w14:paraId="1100A2C5" w14:textId="77777777" w:rsidR="009A5259" w:rsidRPr="009A5259" w:rsidRDefault="009A5259" w:rsidP="00FB05B5">
      <w:pPr>
        <w:spacing w:after="240"/>
        <w:rPr>
          <w:bCs/>
          <w:sz w:val="22"/>
          <w:szCs w:val="22"/>
          <w:lang w:val="en-CA"/>
        </w:rPr>
      </w:pPr>
    </w:p>
    <w:p w14:paraId="51F6CEAE" w14:textId="77777777" w:rsidR="00413104" w:rsidRPr="009A5259" w:rsidRDefault="00413104" w:rsidP="00FB05B5">
      <w:pPr>
        <w:spacing w:after="240"/>
        <w:rPr>
          <w:bCs/>
          <w:sz w:val="22"/>
          <w:szCs w:val="22"/>
          <w:lang w:val="en-CA"/>
        </w:rPr>
      </w:pPr>
    </w:p>
    <w:p w14:paraId="5157F189" w14:textId="77777777" w:rsidR="002623C0" w:rsidRDefault="002623C0">
      <w:pPr>
        <w:spacing w:after="160" w:line="259" w:lineRule="auto"/>
        <w:rPr>
          <w:b/>
          <w:bCs/>
          <w:sz w:val="22"/>
          <w:szCs w:val="22"/>
          <w:u w:val="single"/>
        </w:rPr>
      </w:pPr>
      <w:r>
        <w:rPr>
          <w:b/>
          <w:bCs/>
          <w:sz w:val="22"/>
          <w:szCs w:val="22"/>
          <w:u w:val="single"/>
        </w:rPr>
        <w:br w:type="page"/>
      </w:r>
    </w:p>
    <w:p w14:paraId="603B2BA5" w14:textId="30C6AFED" w:rsidR="004C4484" w:rsidRPr="005731C3" w:rsidRDefault="004C4484" w:rsidP="004C4484">
      <w:pPr>
        <w:rPr>
          <w:b/>
          <w:bCs/>
          <w:color w:val="5B9BD5" w:themeColor="accent5"/>
          <w:sz w:val="22"/>
          <w:szCs w:val="22"/>
          <w:u w:val="single"/>
          <w:lang w:val="en-CA"/>
        </w:rPr>
      </w:pPr>
      <w:r w:rsidRPr="0074002B">
        <w:rPr>
          <w:b/>
          <w:bCs/>
          <w:sz w:val="22"/>
          <w:szCs w:val="22"/>
          <w:u w:val="single"/>
        </w:rPr>
        <w:t xml:space="preserve">YEAR </w:t>
      </w:r>
      <w:r>
        <w:rPr>
          <w:b/>
          <w:bCs/>
          <w:sz w:val="22"/>
          <w:szCs w:val="22"/>
          <w:u w:val="single"/>
        </w:rPr>
        <w:t>4</w:t>
      </w:r>
      <w:r w:rsidRPr="0074002B">
        <w:rPr>
          <w:b/>
          <w:bCs/>
          <w:sz w:val="22"/>
          <w:szCs w:val="22"/>
          <w:u w:val="single"/>
        </w:rPr>
        <w:t xml:space="preserve"> -</w:t>
      </w:r>
      <w:r w:rsidRPr="005731C3">
        <w:rPr>
          <w:b/>
          <w:bCs/>
          <w:color w:val="4472C4" w:themeColor="accent1"/>
          <w:sz w:val="22"/>
          <w:szCs w:val="22"/>
          <w:u w:val="single"/>
        </w:rPr>
        <w:t xml:space="preserve"> </w:t>
      </w:r>
    </w:p>
    <w:p w14:paraId="59063B19" w14:textId="5D5AC91D" w:rsidR="004C4484" w:rsidRPr="00812581" w:rsidRDefault="004C4484" w:rsidP="004C4484">
      <w:pPr>
        <w:spacing w:after="160" w:line="259" w:lineRule="auto"/>
        <w:rPr>
          <w:b/>
          <w:sz w:val="22"/>
          <w:szCs w:val="22"/>
          <w:u w:val="single"/>
          <w:lang w:val="en-CA"/>
        </w:rPr>
      </w:pPr>
      <w:r>
        <w:rPr>
          <w:b/>
          <w:sz w:val="22"/>
          <w:szCs w:val="22"/>
          <w:u w:val="single"/>
          <w:lang w:val="en-CA"/>
        </w:rPr>
        <w:t>C</w:t>
      </w:r>
      <w:r w:rsidR="00CD1CC8">
        <w:rPr>
          <w:b/>
          <w:sz w:val="22"/>
          <w:szCs w:val="22"/>
          <w:u w:val="single"/>
          <w:lang w:val="en-CA"/>
        </w:rPr>
        <w:t xml:space="preserve">atalog </w:t>
      </w:r>
      <w:r>
        <w:rPr>
          <w:b/>
          <w:sz w:val="22"/>
          <w:szCs w:val="22"/>
          <w:u w:val="single"/>
          <w:lang w:val="en-CA"/>
        </w:rPr>
        <w:t>Review</w:t>
      </w:r>
      <w:r w:rsidR="00B06D17">
        <w:rPr>
          <w:b/>
          <w:sz w:val="22"/>
          <w:szCs w:val="22"/>
          <w:u w:val="single"/>
          <w:lang w:val="en-CA"/>
        </w:rPr>
        <w:t xml:space="preserve"> – Programs, Certificates, Minors, etc.</w:t>
      </w:r>
    </w:p>
    <w:p w14:paraId="55127B6B" w14:textId="47DC6733" w:rsidR="008464EE" w:rsidRDefault="004C4484" w:rsidP="2862B3A6">
      <w:pPr>
        <w:spacing w:after="240"/>
        <w:rPr>
          <w:b/>
          <w:bCs/>
          <w:color w:val="4472C4" w:themeColor="accent1"/>
          <w:sz w:val="22"/>
          <w:szCs w:val="22"/>
          <w:u w:val="single"/>
        </w:rPr>
      </w:pPr>
      <w:r w:rsidRPr="2862B3A6">
        <w:rPr>
          <w:b/>
          <w:bCs/>
          <w:color w:val="4472C4" w:themeColor="accent1"/>
          <w:sz w:val="22"/>
          <w:szCs w:val="22"/>
          <w:u w:val="single"/>
        </w:rPr>
        <w:t xml:space="preserve">As a resource </w:t>
      </w:r>
      <w:r w:rsidR="00E463B0" w:rsidRPr="2862B3A6">
        <w:rPr>
          <w:b/>
          <w:bCs/>
          <w:color w:val="4472C4" w:themeColor="accent1"/>
          <w:sz w:val="22"/>
          <w:szCs w:val="22"/>
          <w:u w:val="single"/>
        </w:rPr>
        <w:t xml:space="preserve">to </w:t>
      </w:r>
      <w:r w:rsidRPr="2862B3A6">
        <w:rPr>
          <w:b/>
          <w:bCs/>
          <w:color w:val="4472C4" w:themeColor="accent1"/>
          <w:sz w:val="22"/>
          <w:szCs w:val="22"/>
          <w:u w:val="single"/>
        </w:rPr>
        <w:t xml:space="preserve">help with this portion of the template, please contact the </w:t>
      </w:r>
      <w:r w:rsidR="00CD1CC8" w:rsidRPr="2862B3A6">
        <w:rPr>
          <w:b/>
          <w:bCs/>
          <w:color w:val="4472C4" w:themeColor="accent1"/>
          <w:sz w:val="22"/>
          <w:szCs w:val="22"/>
          <w:u w:val="single"/>
        </w:rPr>
        <w:t>Student Records and Registration office</w:t>
      </w:r>
      <w:r w:rsidRPr="2862B3A6">
        <w:rPr>
          <w:b/>
          <w:bCs/>
          <w:color w:val="4472C4" w:themeColor="accent1"/>
          <w:sz w:val="22"/>
          <w:szCs w:val="22"/>
          <w:u w:val="single"/>
        </w:rPr>
        <w:t xml:space="preserve">.  They will assist you with a review of </w:t>
      </w:r>
      <w:r w:rsidR="00BD7AA3" w:rsidRPr="2862B3A6">
        <w:rPr>
          <w:b/>
          <w:bCs/>
          <w:color w:val="4472C4" w:themeColor="accent1"/>
          <w:sz w:val="22"/>
          <w:szCs w:val="22"/>
          <w:u w:val="single"/>
        </w:rPr>
        <w:t xml:space="preserve">descriptions that may need updating or refining to make the information </w:t>
      </w:r>
      <w:proofErr w:type="gramStart"/>
      <w:r w:rsidR="00BD7AA3" w:rsidRPr="2862B3A6">
        <w:rPr>
          <w:b/>
          <w:bCs/>
          <w:color w:val="4472C4" w:themeColor="accent1"/>
          <w:sz w:val="22"/>
          <w:szCs w:val="22"/>
          <w:u w:val="single"/>
        </w:rPr>
        <w:t>more clear</w:t>
      </w:r>
      <w:proofErr w:type="gramEnd"/>
      <w:r w:rsidR="00BD7AA3" w:rsidRPr="2862B3A6">
        <w:rPr>
          <w:b/>
          <w:bCs/>
          <w:color w:val="4472C4" w:themeColor="accent1"/>
          <w:sz w:val="22"/>
          <w:szCs w:val="22"/>
          <w:u w:val="single"/>
        </w:rPr>
        <w:t xml:space="preserve"> for students</w:t>
      </w:r>
      <w:r w:rsidR="008464EE" w:rsidRPr="2862B3A6">
        <w:rPr>
          <w:b/>
          <w:bCs/>
          <w:color w:val="4472C4" w:themeColor="accent1"/>
          <w:sz w:val="22"/>
          <w:szCs w:val="22"/>
          <w:u w:val="single"/>
        </w:rPr>
        <w:t xml:space="preserve">.  </w:t>
      </w:r>
    </w:p>
    <w:p w14:paraId="16EB6319" w14:textId="0AF0BCFC" w:rsidR="006C40D8" w:rsidRDefault="00110600" w:rsidP="004C4484">
      <w:pPr>
        <w:spacing w:after="240"/>
        <w:rPr>
          <w:color w:val="4472C4" w:themeColor="accent1"/>
          <w:sz w:val="22"/>
          <w:szCs w:val="22"/>
          <w:lang w:val="en-CA"/>
        </w:rPr>
      </w:pPr>
      <w:r>
        <w:rPr>
          <w:color w:val="4472C4" w:themeColor="accent1"/>
          <w:sz w:val="22"/>
          <w:szCs w:val="22"/>
          <w:lang w:val="en-CA"/>
        </w:rPr>
        <w:t xml:space="preserve">Once </w:t>
      </w:r>
      <w:r w:rsidR="00E36F29">
        <w:rPr>
          <w:color w:val="4472C4" w:themeColor="accent1"/>
          <w:sz w:val="22"/>
          <w:szCs w:val="22"/>
          <w:lang w:val="en-CA"/>
        </w:rPr>
        <w:t xml:space="preserve">the catalog descriptions are reviewed and updated as needed, </w:t>
      </w:r>
      <w:r>
        <w:rPr>
          <w:color w:val="4472C4" w:themeColor="accent1"/>
          <w:sz w:val="22"/>
          <w:szCs w:val="22"/>
          <w:lang w:val="en-CA"/>
        </w:rPr>
        <w:t xml:space="preserve">the following sections should be discussed in </w:t>
      </w:r>
      <w:r w:rsidR="00B85D36">
        <w:rPr>
          <w:color w:val="4472C4" w:themeColor="accent1"/>
          <w:sz w:val="22"/>
          <w:szCs w:val="22"/>
          <w:lang w:val="en-CA"/>
        </w:rPr>
        <w:t xml:space="preserve">a faculty meeting and added to the year 4 data table and other portions of the review </w:t>
      </w:r>
      <w:r w:rsidR="001D17EE">
        <w:rPr>
          <w:color w:val="4472C4" w:themeColor="accent1"/>
          <w:sz w:val="22"/>
          <w:szCs w:val="22"/>
          <w:lang w:val="en-CA"/>
        </w:rPr>
        <w:t xml:space="preserve">document </w:t>
      </w:r>
      <w:r w:rsidR="00B85D36">
        <w:rPr>
          <w:color w:val="4472C4" w:themeColor="accent1"/>
          <w:sz w:val="22"/>
          <w:szCs w:val="22"/>
          <w:lang w:val="en-CA"/>
        </w:rPr>
        <w:t xml:space="preserve">completed </w:t>
      </w:r>
      <w:r w:rsidR="006C40D8">
        <w:rPr>
          <w:color w:val="4472C4" w:themeColor="accent1"/>
          <w:sz w:val="22"/>
          <w:szCs w:val="22"/>
          <w:lang w:val="en-CA"/>
        </w:rPr>
        <w:t xml:space="preserve">since the last program review…  Your associate dean should help you put together the review document </w:t>
      </w:r>
      <w:r w:rsidR="00E463B0">
        <w:rPr>
          <w:color w:val="4472C4" w:themeColor="accent1"/>
          <w:sz w:val="22"/>
          <w:szCs w:val="22"/>
          <w:lang w:val="en-CA"/>
        </w:rPr>
        <w:t xml:space="preserve">in preparation for </w:t>
      </w:r>
      <w:r w:rsidR="00B06D17">
        <w:rPr>
          <w:color w:val="4472C4" w:themeColor="accent1"/>
          <w:sz w:val="22"/>
          <w:szCs w:val="22"/>
          <w:lang w:val="en-CA"/>
        </w:rPr>
        <w:t>the fall program review</w:t>
      </w:r>
      <w:r w:rsidR="006C34EE">
        <w:rPr>
          <w:color w:val="4472C4" w:themeColor="accent1"/>
          <w:sz w:val="22"/>
          <w:szCs w:val="22"/>
          <w:lang w:val="en-CA"/>
        </w:rPr>
        <w:t>.</w:t>
      </w:r>
    </w:p>
    <w:p w14:paraId="33B42FDA" w14:textId="77777777" w:rsidR="00B6112B" w:rsidRDefault="00B6112B" w:rsidP="004C4484">
      <w:pPr>
        <w:spacing w:after="240"/>
        <w:rPr>
          <w:color w:val="4472C4" w:themeColor="accent1"/>
          <w:sz w:val="22"/>
          <w:szCs w:val="22"/>
          <w:lang w:val="en-CA"/>
        </w:rPr>
      </w:pPr>
    </w:p>
    <w:p w14:paraId="7F6312DB" w14:textId="0654FECB" w:rsidR="006C34EE" w:rsidRPr="00A30664" w:rsidRDefault="00813E34" w:rsidP="004C4484">
      <w:pPr>
        <w:spacing w:after="240"/>
        <w:rPr>
          <w:b/>
          <w:bCs/>
          <w:sz w:val="22"/>
          <w:szCs w:val="22"/>
          <w:u w:val="single"/>
          <w:lang w:val="en-CA"/>
        </w:rPr>
      </w:pPr>
      <w:r w:rsidRPr="00A30664">
        <w:rPr>
          <w:b/>
          <w:bCs/>
          <w:sz w:val="22"/>
          <w:szCs w:val="22"/>
          <w:u w:val="single"/>
          <w:lang w:val="en-CA"/>
        </w:rPr>
        <w:t xml:space="preserve">Nested Credential </w:t>
      </w:r>
      <w:r w:rsidR="002C38A6" w:rsidRPr="00A30664">
        <w:rPr>
          <w:b/>
          <w:bCs/>
          <w:sz w:val="22"/>
          <w:szCs w:val="22"/>
          <w:u w:val="single"/>
          <w:lang w:val="en-CA"/>
        </w:rPr>
        <w:t xml:space="preserve">Review </w:t>
      </w:r>
    </w:p>
    <w:tbl>
      <w:tblPr>
        <w:tblStyle w:val="TableGrid"/>
        <w:tblW w:w="0" w:type="auto"/>
        <w:tblLook w:val="04A0" w:firstRow="1" w:lastRow="0" w:firstColumn="1" w:lastColumn="0" w:noHBand="0" w:noVBand="1"/>
      </w:tblPr>
      <w:tblGrid>
        <w:gridCol w:w="4675"/>
        <w:gridCol w:w="4675"/>
      </w:tblGrid>
      <w:tr w:rsidR="00147C66" w:rsidRPr="00400FAC" w14:paraId="6BC039D6" w14:textId="77777777" w:rsidTr="00147C66">
        <w:tc>
          <w:tcPr>
            <w:tcW w:w="4675" w:type="dxa"/>
          </w:tcPr>
          <w:p w14:paraId="52A0EEDD" w14:textId="77777777" w:rsidR="003E2CA0" w:rsidRPr="00A30664" w:rsidRDefault="003E2CA0" w:rsidP="00F10412">
            <w:pPr>
              <w:spacing w:after="240"/>
              <w:jc w:val="center"/>
              <w:rPr>
                <w:b/>
                <w:bCs/>
                <w:sz w:val="22"/>
                <w:szCs w:val="22"/>
                <w:lang w:val="en-CA"/>
              </w:rPr>
            </w:pPr>
          </w:p>
          <w:p w14:paraId="3851E6D6" w14:textId="29BCFF75" w:rsidR="00147C66" w:rsidRPr="00A30664" w:rsidRDefault="00147C66" w:rsidP="00F10412">
            <w:pPr>
              <w:spacing w:after="240"/>
              <w:jc w:val="center"/>
              <w:rPr>
                <w:b/>
                <w:bCs/>
                <w:sz w:val="22"/>
                <w:szCs w:val="22"/>
                <w:lang w:val="en-CA"/>
              </w:rPr>
            </w:pPr>
            <w:r w:rsidRPr="00A30664">
              <w:rPr>
                <w:b/>
                <w:bCs/>
                <w:sz w:val="22"/>
                <w:szCs w:val="22"/>
                <w:lang w:val="en-CA"/>
              </w:rPr>
              <w:t xml:space="preserve">Nested </w:t>
            </w:r>
            <w:r w:rsidR="00813E34" w:rsidRPr="00A30664">
              <w:rPr>
                <w:b/>
                <w:bCs/>
                <w:sz w:val="22"/>
                <w:szCs w:val="22"/>
                <w:lang w:val="en-CA"/>
              </w:rPr>
              <w:t xml:space="preserve">Assoc. Degrees </w:t>
            </w:r>
            <w:r w:rsidR="00F10412" w:rsidRPr="00A30664">
              <w:rPr>
                <w:b/>
                <w:bCs/>
                <w:sz w:val="22"/>
                <w:szCs w:val="22"/>
                <w:lang w:val="en-CA"/>
              </w:rPr>
              <w:t xml:space="preserve">and/or </w:t>
            </w:r>
            <w:r w:rsidRPr="00A30664">
              <w:rPr>
                <w:b/>
                <w:bCs/>
                <w:sz w:val="22"/>
                <w:szCs w:val="22"/>
                <w:lang w:val="en-CA"/>
              </w:rPr>
              <w:t>Certificates</w:t>
            </w:r>
          </w:p>
        </w:tc>
        <w:tc>
          <w:tcPr>
            <w:tcW w:w="4675" w:type="dxa"/>
          </w:tcPr>
          <w:p w14:paraId="39116799" w14:textId="115BE68D" w:rsidR="00147C66" w:rsidRPr="00A30664" w:rsidRDefault="00F10412" w:rsidP="004C4484">
            <w:pPr>
              <w:spacing w:after="240"/>
              <w:rPr>
                <w:b/>
                <w:bCs/>
                <w:sz w:val="22"/>
                <w:szCs w:val="22"/>
                <w:lang w:val="en-CA"/>
              </w:rPr>
            </w:pPr>
            <w:r w:rsidRPr="00A30664">
              <w:rPr>
                <w:b/>
                <w:bCs/>
                <w:sz w:val="22"/>
                <w:szCs w:val="22"/>
                <w:lang w:val="en-CA"/>
              </w:rPr>
              <w:t>Do</w:t>
            </w:r>
            <w:r w:rsidR="00CD5A15" w:rsidRPr="00A30664">
              <w:rPr>
                <w:b/>
                <w:bCs/>
                <w:sz w:val="22"/>
                <w:szCs w:val="22"/>
                <w:lang w:val="en-CA"/>
              </w:rPr>
              <w:t>es each nested associate degree or certificate still meet the desired objective</w:t>
            </w:r>
            <w:r w:rsidR="00202CD2" w:rsidRPr="00A30664">
              <w:rPr>
                <w:b/>
                <w:bCs/>
                <w:sz w:val="22"/>
                <w:szCs w:val="22"/>
                <w:lang w:val="en-CA"/>
              </w:rPr>
              <w:t>s</w:t>
            </w:r>
            <w:r w:rsidR="00CD5A15" w:rsidRPr="00A30664">
              <w:rPr>
                <w:b/>
                <w:bCs/>
                <w:sz w:val="22"/>
                <w:szCs w:val="22"/>
                <w:lang w:val="en-CA"/>
              </w:rPr>
              <w:t xml:space="preserve"> and meet current Curriculum </w:t>
            </w:r>
            <w:r w:rsidR="00747297" w:rsidRPr="00A30664">
              <w:rPr>
                <w:b/>
                <w:bCs/>
                <w:sz w:val="22"/>
                <w:szCs w:val="22"/>
                <w:lang w:val="en-CA"/>
              </w:rPr>
              <w:t xml:space="preserve">Standards?  </w:t>
            </w:r>
            <w:r w:rsidR="00747297" w:rsidRPr="00A30664">
              <w:rPr>
                <w:b/>
                <w:bCs/>
                <w:sz w:val="22"/>
                <w:szCs w:val="22"/>
                <w:lang w:val="en-CA"/>
              </w:rPr>
              <w:br/>
              <w:t xml:space="preserve">(Yes or </w:t>
            </w:r>
            <w:proofErr w:type="gramStart"/>
            <w:r w:rsidR="00747297" w:rsidRPr="00A30664">
              <w:rPr>
                <w:b/>
                <w:bCs/>
                <w:sz w:val="22"/>
                <w:szCs w:val="22"/>
                <w:lang w:val="en-CA"/>
              </w:rPr>
              <w:t>No</w:t>
            </w:r>
            <w:proofErr w:type="gramEnd"/>
            <w:r w:rsidR="00747297" w:rsidRPr="00A30664">
              <w:rPr>
                <w:b/>
                <w:bCs/>
                <w:sz w:val="22"/>
                <w:szCs w:val="22"/>
                <w:lang w:val="en-CA"/>
              </w:rPr>
              <w:t>)</w:t>
            </w:r>
          </w:p>
        </w:tc>
      </w:tr>
      <w:tr w:rsidR="00147C66" w:rsidRPr="00400FAC" w14:paraId="7DDC7BA7" w14:textId="77777777" w:rsidTr="00147C66">
        <w:tc>
          <w:tcPr>
            <w:tcW w:w="4675" w:type="dxa"/>
          </w:tcPr>
          <w:p w14:paraId="4877BE1A" w14:textId="77777777" w:rsidR="00147C66" w:rsidRPr="00400FAC" w:rsidRDefault="00147C66" w:rsidP="004C4484">
            <w:pPr>
              <w:spacing w:after="240"/>
              <w:rPr>
                <w:sz w:val="22"/>
                <w:szCs w:val="22"/>
                <w:highlight w:val="yellow"/>
                <w:lang w:val="en-CA"/>
              </w:rPr>
            </w:pPr>
          </w:p>
        </w:tc>
        <w:tc>
          <w:tcPr>
            <w:tcW w:w="4675" w:type="dxa"/>
          </w:tcPr>
          <w:p w14:paraId="34C4D2EC" w14:textId="77777777" w:rsidR="00147C66" w:rsidRPr="00400FAC" w:rsidRDefault="00147C66" w:rsidP="004C4484">
            <w:pPr>
              <w:spacing w:after="240"/>
              <w:rPr>
                <w:sz w:val="22"/>
                <w:szCs w:val="22"/>
                <w:highlight w:val="yellow"/>
                <w:lang w:val="en-CA"/>
              </w:rPr>
            </w:pPr>
          </w:p>
        </w:tc>
      </w:tr>
      <w:tr w:rsidR="00147C66" w:rsidRPr="00400FAC" w14:paraId="3C55BB53" w14:textId="77777777" w:rsidTr="00147C66">
        <w:tc>
          <w:tcPr>
            <w:tcW w:w="4675" w:type="dxa"/>
          </w:tcPr>
          <w:p w14:paraId="0E80A04B" w14:textId="77777777" w:rsidR="00147C66" w:rsidRPr="00400FAC" w:rsidRDefault="00147C66" w:rsidP="004C4484">
            <w:pPr>
              <w:spacing w:after="240"/>
              <w:rPr>
                <w:sz w:val="22"/>
                <w:szCs w:val="22"/>
                <w:highlight w:val="yellow"/>
                <w:lang w:val="en-CA"/>
              </w:rPr>
            </w:pPr>
          </w:p>
        </w:tc>
        <w:tc>
          <w:tcPr>
            <w:tcW w:w="4675" w:type="dxa"/>
          </w:tcPr>
          <w:p w14:paraId="77922300" w14:textId="77777777" w:rsidR="00147C66" w:rsidRPr="00400FAC" w:rsidRDefault="00147C66" w:rsidP="004C4484">
            <w:pPr>
              <w:spacing w:after="240"/>
              <w:rPr>
                <w:sz w:val="22"/>
                <w:szCs w:val="22"/>
                <w:highlight w:val="yellow"/>
                <w:lang w:val="en-CA"/>
              </w:rPr>
            </w:pPr>
          </w:p>
        </w:tc>
      </w:tr>
      <w:tr w:rsidR="00147C66" w:rsidRPr="00400FAC" w14:paraId="7CC87E8C" w14:textId="77777777" w:rsidTr="00147C66">
        <w:tc>
          <w:tcPr>
            <w:tcW w:w="4675" w:type="dxa"/>
          </w:tcPr>
          <w:p w14:paraId="4000309A" w14:textId="77777777" w:rsidR="00147C66" w:rsidRPr="00400FAC" w:rsidRDefault="00147C66" w:rsidP="004C4484">
            <w:pPr>
              <w:spacing w:after="240"/>
              <w:rPr>
                <w:sz w:val="22"/>
                <w:szCs w:val="22"/>
                <w:highlight w:val="yellow"/>
                <w:lang w:val="en-CA"/>
              </w:rPr>
            </w:pPr>
          </w:p>
        </w:tc>
        <w:tc>
          <w:tcPr>
            <w:tcW w:w="4675" w:type="dxa"/>
          </w:tcPr>
          <w:p w14:paraId="6255486E" w14:textId="77777777" w:rsidR="00147C66" w:rsidRPr="00400FAC" w:rsidRDefault="00147C66" w:rsidP="004C4484">
            <w:pPr>
              <w:spacing w:after="240"/>
              <w:rPr>
                <w:sz w:val="22"/>
                <w:szCs w:val="22"/>
                <w:highlight w:val="yellow"/>
                <w:lang w:val="en-CA"/>
              </w:rPr>
            </w:pPr>
          </w:p>
        </w:tc>
      </w:tr>
    </w:tbl>
    <w:p w14:paraId="3AA5ECD1" w14:textId="77777777" w:rsidR="00AD6523" w:rsidRDefault="00AD6523" w:rsidP="00AD6523">
      <w:pPr>
        <w:spacing w:after="120"/>
        <w:rPr>
          <w:color w:val="4472C4" w:themeColor="accent1"/>
          <w:sz w:val="22"/>
          <w:szCs w:val="22"/>
          <w:lang w:val="en-CA"/>
        </w:rPr>
      </w:pPr>
    </w:p>
    <w:p w14:paraId="048D9216" w14:textId="77777777" w:rsidR="00115CAD" w:rsidRDefault="00115CAD" w:rsidP="00AD6523">
      <w:pPr>
        <w:spacing w:after="120"/>
        <w:rPr>
          <w:color w:val="4472C4" w:themeColor="accent1"/>
          <w:sz w:val="22"/>
          <w:szCs w:val="22"/>
          <w:lang w:val="en-CA"/>
        </w:rPr>
      </w:pPr>
    </w:p>
    <w:p w14:paraId="53922B18" w14:textId="77777777" w:rsidR="00115CAD" w:rsidRDefault="00115CAD" w:rsidP="00AD6523">
      <w:pPr>
        <w:spacing w:after="120"/>
        <w:rPr>
          <w:color w:val="4472C4" w:themeColor="accent1"/>
          <w:sz w:val="22"/>
          <w:szCs w:val="22"/>
          <w:lang w:val="en-CA"/>
        </w:rPr>
      </w:pPr>
    </w:p>
    <w:p w14:paraId="01110404" w14:textId="77777777" w:rsidR="00115CAD" w:rsidRDefault="00115CAD" w:rsidP="00AD6523">
      <w:pPr>
        <w:spacing w:after="120"/>
        <w:rPr>
          <w:b/>
          <w:sz w:val="22"/>
          <w:szCs w:val="22"/>
          <w:lang w:val="en-CA"/>
        </w:rPr>
      </w:pPr>
    </w:p>
    <w:p w14:paraId="0A7AD57C" w14:textId="77777777" w:rsidR="00AD6523" w:rsidRPr="003D1D0B" w:rsidRDefault="00AD6523" w:rsidP="00AD6523">
      <w:pPr>
        <w:spacing w:after="120"/>
        <w:rPr>
          <w:sz w:val="22"/>
          <w:szCs w:val="22"/>
          <w:u w:val="single"/>
          <w:lang w:val="en-CA"/>
        </w:rPr>
      </w:pPr>
      <w:r>
        <w:rPr>
          <w:b/>
          <w:sz w:val="22"/>
          <w:szCs w:val="22"/>
          <w:u w:val="single"/>
          <w:lang w:val="en-CA"/>
        </w:rPr>
        <w:t xml:space="preserve">Anticipated </w:t>
      </w:r>
      <w:r w:rsidRPr="003D1D0B">
        <w:rPr>
          <w:b/>
          <w:sz w:val="22"/>
          <w:szCs w:val="22"/>
          <w:u w:val="single"/>
          <w:lang w:val="en-CA"/>
        </w:rPr>
        <w:t xml:space="preserve">Curriculum </w:t>
      </w:r>
      <w:r>
        <w:rPr>
          <w:b/>
          <w:sz w:val="22"/>
          <w:szCs w:val="22"/>
          <w:u w:val="single"/>
          <w:lang w:val="en-CA"/>
        </w:rPr>
        <w:t>C</w:t>
      </w:r>
      <w:r w:rsidRPr="003D1D0B">
        <w:rPr>
          <w:b/>
          <w:sz w:val="22"/>
          <w:szCs w:val="22"/>
          <w:u w:val="single"/>
          <w:lang w:val="en-CA"/>
        </w:rPr>
        <w:t>hanges</w:t>
      </w:r>
    </w:p>
    <w:p w14:paraId="255CBB6F" w14:textId="77777777" w:rsidR="00AD6523" w:rsidRPr="00FB05B5" w:rsidRDefault="00AD6523" w:rsidP="00AD6523">
      <w:pPr>
        <w:spacing w:after="240"/>
        <w:rPr>
          <w:sz w:val="22"/>
          <w:szCs w:val="22"/>
          <w:lang w:val="en-CA"/>
        </w:rPr>
      </w:pPr>
      <w:r w:rsidRPr="00FB05B5">
        <w:rPr>
          <w:sz w:val="22"/>
          <w:szCs w:val="22"/>
          <w:lang w:val="en-CA"/>
        </w:rPr>
        <w:t>What</w:t>
      </w:r>
      <w:r>
        <w:rPr>
          <w:sz w:val="22"/>
          <w:szCs w:val="22"/>
          <w:lang w:val="en-CA"/>
        </w:rPr>
        <w:t xml:space="preserve">, if any, </w:t>
      </w:r>
      <w:r w:rsidRPr="00FB05B5">
        <w:rPr>
          <w:sz w:val="22"/>
          <w:szCs w:val="22"/>
          <w:lang w:val="en-CA"/>
        </w:rPr>
        <w:t xml:space="preserve">curriculum changes are anticipated or needed, based on your data, for the coming year? Provide as complete a list as possible. </w:t>
      </w:r>
    </w:p>
    <w:p w14:paraId="718F4C71" w14:textId="77777777" w:rsidR="00AD6523" w:rsidRDefault="00AD6523" w:rsidP="00AD6523">
      <w:pPr>
        <w:spacing w:after="240"/>
        <w:rPr>
          <w:b/>
          <w:color w:val="5B9BD5" w:themeColor="accent5"/>
          <w:sz w:val="22"/>
          <w:szCs w:val="22"/>
          <w:u w:val="single"/>
          <w:lang w:val="en-CA"/>
        </w:rPr>
      </w:pPr>
    </w:p>
    <w:p w14:paraId="4CC8E5F9" w14:textId="77777777" w:rsidR="00AD6523" w:rsidRDefault="00AD6523" w:rsidP="004C4484">
      <w:pPr>
        <w:spacing w:after="240"/>
        <w:rPr>
          <w:color w:val="4472C4" w:themeColor="accent1"/>
          <w:sz w:val="22"/>
          <w:szCs w:val="22"/>
          <w:lang w:val="en-CA"/>
        </w:rPr>
      </w:pPr>
    </w:p>
    <w:p w14:paraId="25D42088" w14:textId="77777777" w:rsidR="004627FB" w:rsidRDefault="004627FB">
      <w:pPr>
        <w:spacing w:after="160" w:line="259" w:lineRule="auto"/>
        <w:rPr>
          <w:b/>
          <w:sz w:val="22"/>
          <w:szCs w:val="22"/>
          <w:u w:val="single"/>
          <w:lang w:val="en-CA"/>
        </w:rPr>
      </w:pPr>
      <w:r>
        <w:rPr>
          <w:b/>
          <w:sz w:val="22"/>
          <w:szCs w:val="22"/>
          <w:u w:val="single"/>
          <w:lang w:val="en-CA"/>
        </w:rPr>
        <w:br w:type="page"/>
      </w:r>
    </w:p>
    <w:p w14:paraId="60968C7D" w14:textId="769DFBDC" w:rsidR="009573EE" w:rsidRDefault="00397044" w:rsidP="009573EE">
      <w:pPr>
        <w:spacing w:after="120"/>
        <w:rPr>
          <w:sz w:val="22"/>
          <w:szCs w:val="22"/>
          <w:lang w:val="en-CA"/>
        </w:rPr>
      </w:pPr>
      <w:r w:rsidRPr="00D75AC0">
        <w:rPr>
          <w:b/>
          <w:sz w:val="22"/>
          <w:szCs w:val="22"/>
          <w:u w:val="single"/>
          <w:lang w:val="en-CA"/>
        </w:rPr>
        <w:t xml:space="preserve">Institutional Alignment </w:t>
      </w:r>
      <w:r w:rsidR="009573EE" w:rsidRPr="00D75AC0">
        <w:rPr>
          <w:b/>
          <w:sz w:val="22"/>
          <w:szCs w:val="22"/>
          <w:u w:val="single"/>
          <w:lang w:val="en-CA"/>
        </w:rPr>
        <w:t>Rubric</w:t>
      </w:r>
      <w:r w:rsidR="009573EE" w:rsidRPr="00FB05B5">
        <w:rPr>
          <w:sz w:val="22"/>
          <w:szCs w:val="22"/>
          <w:lang w:val="en-CA"/>
        </w:rPr>
        <w:t xml:space="preserve"> – Score your program on the Institutional Alignment Rubric.  Your self-evaluation based on these rubrics should be discussed in a department faculty meeting as you review each program. </w:t>
      </w:r>
    </w:p>
    <w:p w14:paraId="09FFF1D8" w14:textId="77777777" w:rsidR="0081362B" w:rsidRPr="00FB05B5" w:rsidRDefault="0081362B" w:rsidP="009573EE">
      <w:pPr>
        <w:spacing w:after="120"/>
        <w:rPr>
          <w:sz w:val="22"/>
          <w:szCs w:val="22"/>
          <w:lang w:val="en-CA"/>
        </w:rPr>
      </w:pPr>
    </w:p>
    <w:p w14:paraId="713359EA" w14:textId="35A9CD40" w:rsidR="00C75CDF" w:rsidRDefault="00C75CDF" w:rsidP="0024782F">
      <w:pPr>
        <w:numPr>
          <w:ilvl w:val="0"/>
          <w:numId w:val="8"/>
        </w:numPr>
        <w:spacing w:after="240"/>
        <w:ind w:left="360"/>
        <w:rPr>
          <w:sz w:val="22"/>
          <w:szCs w:val="22"/>
          <w:lang w:val="en-CA"/>
        </w:rPr>
      </w:pPr>
      <w:r>
        <w:rPr>
          <w:sz w:val="22"/>
          <w:szCs w:val="22"/>
          <w:lang w:val="en-CA"/>
        </w:rPr>
        <w:t xml:space="preserve">Within your courses, how do your faculty </w:t>
      </w:r>
      <w:r w:rsidR="00E36F29">
        <w:rPr>
          <w:sz w:val="22"/>
          <w:szCs w:val="22"/>
          <w:lang w:val="en-CA"/>
        </w:rPr>
        <w:t xml:space="preserve">intentionally </w:t>
      </w:r>
      <w:r>
        <w:rPr>
          <w:sz w:val="22"/>
          <w:szCs w:val="22"/>
          <w:lang w:val="en-CA"/>
        </w:rPr>
        <w:t>help students become disciples of Jesus Christ?</w:t>
      </w:r>
    </w:p>
    <w:p w14:paraId="3BEDA916" w14:textId="77777777" w:rsidR="00123246" w:rsidRDefault="00123246" w:rsidP="0024782F">
      <w:pPr>
        <w:spacing w:after="240"/>
        <w:rPr>
          <w:sz w:val="22"/>
          <w:szCs w:val="22"/>
          <w:lang w:val="en-CA"/>
        </w:rPr>
      </w:pPr>
    </w:p>
    <w:p w14:paraId="6CFE778C" w14:textId="77777777" w:rsidR="00123246" w:rsidRDefault="00123246" w:rsidP="0024782F">
      <w:pPr>
        <w:spacing w:after="240"/>
        <w:rPr>
          <w:sz w:val="22"/>
          <w:szCs w:val="22"/>
          <w:lang w:val="en-CA"/>
        </w:rPr>
      </w:pPr>
    </w:p>
    <w:p w14:paraId="4B6EC676" w14:textId="23B00968" w:rsidR="0024782F" w:rsidRPr="00AD6523" w:rsidRDefault="00C75CDF" w:rsidP="002F5E99">
      <w:pPr>
        <w:numPr>
          <w:ilvl w:val="0"/>
          <w:numId w:val="8"/>
        </w:numPr>
        <w:spacing w:after="160" w:line="259" w:lineRule="auto"/>
        <w:ind w:left="360"/>
        <w:rPr>
          <w:b/>
          <w:sz w:val="28"/>
          <w:szCs w:val="28"/>
        </w:rPr>
      </w:pPr>
      <w:r w:rsidRPr="00AD6523">
        <w:rPr>
          <w:sz w:val="22"/>
          <w:szCs w:val="22"/>
          <w:lang w:val="en-CA"/>
        </w:rPr>
        <w:t xml:space="preserve">Within your courses, how do your faculty </w:t>
      </w:r>
      <w:r w:rsidR="00A232B4">
        <w:rPr>
          <w:sz w:val="22"/>
          <w:szCs w:val="22"/>
          <w:lang w:val="en-CA"/>
        </w:rPr>
        <w:t xml:space="preserve">intentionally </w:t>
      </w:r>
      <w:r w:rsidRPr="00AD6523">
        <w:rPr>
          <w:sz w:val="22"/>
          <w:szCs w:val="22"/>
          <w:lang w:val="en-CA"/>
        </w:rPr>
        <w:t>help students become leaders in their homes, the Church, and their communities?</w:t>
      </w:r>
    </w:p>
    <w:p w14:paraId="7A90CCD5" w14:textId="77777777" w:rsidR="00AD6523" w:rsidRPr="00AD6523" w:rsidRDefault="00AD6523" w:rsidP="00AD6523">
      <w:pPr>
        <w:spacing w:after="160" w:line="259" w:lineRule="auto"/>
        <w:ind w:left="360"/>
        <w:rPr>
          <w:b/>
          <w:sz w:val="28"/>
          <w:szCs w:val="28"/>
        </w:rPr>
      </w:pPr>
    </w:p>
    <w:p w14:paraId="74D48DF7" w14:textId="59F4D63A" w:rsidR="00F448A0" w:rsidRDefault="00AD6523" w:rsidP="005802CC">
      <w:pPr>
        <w:spacing w:after="160" w:line="259" w:lineRule="auto"/>
        <w:rPr>
          <w:b/>
          <w:sz w:val="28"/>
          <w:szCs w:val="28"/>
        </w:rPr>
      </w:pPr>
      <w:r>
        <w:rPr>
          <w:b/>
          <w:sz w:val="28"/>
          <w:szCs w:val="28"/>
        </w:rPr>
        <w:br w:type="page"/>
      </w:r>
      <w:r w:rsidR="00F448A0" w:rsidRPr="0024782F">
        <w:rPr>
          <w:b/>
          <w:sz w:val="28"/>
          <w:szCs w:val="28"/>
        </w:rPr>
        <w:t>BYU-Idaho Institutional Alignment Rubric</w:t>
      </w:r>
      <w:r w:rsidR="002745B0">
        <w:rPr>
          <w:b/>
          <w:sz w:val="28"/>
          <w:szCs w:val="28"/>
        </w:rPr>
        <w:t xml:space="preserve"> (alternate)</w:t>
      </w:r>
    </w:p>
    <w:p w14:paraId="37484030" w14:textId="1349D36B" w:rsidR="002745B0" w:rsidRPr="002745B0" w:rsidRDefault="002745B0" w:rsidP="002745B0">
      <w:pPr>
        <w:spacing w:after="120"/>
        <w:rPr>
          <w:color w:val="4472C4" w:themeColor="accent1"/>
          <w:sz w:val="20"/>
          <w:szCs w:val="20"/>
        </w:rPr>
      </w:pPr>
      <w:r w:rsidRPr="002745B0">
        <w:rPr>
          <w:color w:val="4472C4" w:themeColor="accent1"/>
          <w:sz w:val="20"/>
          <w:szCs w:val="20"/>
        </w:rPr>
        <w:t>Please use the following table/rubric to guide a program discussion on Institutional alignment.  Score each area with a 1,</w:t>
      </w:r>
      <w:r w:rsidR="004D4C9E">
        <w:rPr>
          <w:color w:val="4472C4" w:themeColor="accent1"/>
          <w:sz w:val="20"/>
          <w:szCs w:val="20"/>
        </w:rPr>
        <w:t xml:space="preserve"> </w:t>
      </w:r>
      <w:r w:rsidRPr="002745B0">
        <w:rPr>
          <w:color w:val="4472C4" w:themeColor="accent1"/>
          <w:sz w:val="20"/>
          <w:szCs w:val="20"/>
        </w:rPr>
        <w:t>2, or 3</w:t>
      </w:r>
      <w:proofErr w:type="gramStart"/>
      <w:r w:rsidRPr="002745B0">
        <w:rPr>
          <w:color w:val="4472C4" w:themeColor="accent1"/>
          <w:sz w:val="20"/>
          <w:szCs w:val="20"/>
        </w:rPr>
        <w:t>.  You</w:t>
      </w:r>
      <w:proofErr w:type="gramEnd"/>
      <w:r w:rsidRPr="002745B0">
        <w:rPr>
          <w:color w:val="4472C4" w:themeColor="accent1"/>
          <w:sz w:val="20"/>
          <w:szCs w:val="20"/>
        </w:rPr>
        <w:t xml:space="preserve"> might start with individual faculty ranking each area and then compile a group rating and hold a discussion.  Each department should have at least one area that they feel needs work or that they are actively pursuing.  If you </w:t>
      </w:r>
      <w:proofErr w:type="gramStart"/>
      <w:r w:rsidRPr="002745B0">
        <w:rPr>
          <w:color w:val="4472C4" w:themeColor="accent1"/>
          <w:sz w:val="20"/>
          <w:szCs w:val="20"/>
        </w:rPr>
        <w:t>are exceeding</w:t>
      </w:r>
      <w:proofErr w:type="gramEnd"/>
      <w:r w:rsidRPr="002745B0">
        <w:rPr>
          <w:color w:val="4472C4" w:themeColor="accent1"/>
          <w:sz w:val="20"/>
          <w:szCs w:val="20"/>
        </w:rPr>
        <w:t xml:space="preserve"> expectations</w:t>
      </w:r>
      <w:r w:rsidR="0086412C">
        <w:rPr>
          <w:color w:val="4472C4" w:themeColor="accent1"/>
          <w:sz w:val="20"/>
          <w:szCs w:val="20"/>
        </w:rPr>
        <w:t>,</w:t>
      </w:r>
      <w:r w:rsidRPr="002745B0">
        <w:rPr>
          <w:color w:val="4472C4" w:themeColor="accent1"/>
          <w:sz w:val="20"/>
          <w:szCs w:val="20"/>
        </w:rPr>
        <w:t xml:space="preserve"> please provide some details of what you are doing and how you got there that we can share with others.  If you need improvement</w:t>
      </w:r>
      <w:r w:rsidR="00E0212E">
        <w:rPr>
          <w:color w:val="4472C4" w:themeColor="accent1"/>
          <w:sz w:val="20"/>
          <w:szCs w:val="20"/>
        </w:rPr>
        <w:t>,</w:t>
      </w:r>
      <w:r w:rsidRPr="002745B0">
        <w:rPr>
          <w:color w:val="4472C4" w:themeColor="accent1"/>
          <w:sz w:val="20"/>
          <w:szCs w:val="20"/>
        </w:rPr>
        <w:t xml:space="preserve"> please share how you</w:t>
      </w:r>
      <w:r w:rsidR="00E0212E">
        <w:rPr>
          <w:color w:val="4472C4" w:themeColor="accent1"/>
          <w:sz w:val="20"/>
          <w:szCs w:val="20"/>
        </w:rPr>
        <w:t xml:space="preserve"> </w:t>
      </w:r>
      <w:r>
        <w:rPr>
          <w:color w:val="4472C4" w:themeColor="accent1"/>
          <w:sz w:val="20"/>
          <w:szCs w:val="20"/>
        </w:rPr>
        <w:t xml:space="preserve">are </w:t>
      </w:r>
      <w:r w:rsidRPr="002745B0">
        <w:rPr>
          <w:color w:val="4472C4" w:themeColor="accent1"/>
          <w:sz w:val="20"/>
          <w:szCs w:val="20"/>
        </w:rPr>
        <w:t>planning to improve</w:t>
      </w:r>
      <w:r w:rsidR="00E0212E">
        <w:rPr>
          <w:color w:val="4472C4" w:themeColor="accent1"/>
          <w:sz w:val="20"/>
          <w:szCs w:val="20"/>
        </w:rPr>
        <w:t>.</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23"/>
        <w:gridCol w:w="2770"/>
        <w:gridCol w:w="632"/>
        <w:gridCol w:w="5260"/>
      </w:tblGrid>
      <w:tr w:rsidR="00312634" w:rsidRPr="006704BF" w14:paraId="0E2348AC" w14:textId="77777777" w:rsidTr="002745B0">
        <w:trPr>
          <w:cantSplit/>
          <w:trHeight w:val="864"/>
        </w:trPr>
        <w:tc>
          <w:tcPr>
            <w:tcW w:w="985" w:type="dxa"/>
            <w:tcBorders>
              <w:bottom w:val="nil"/>
            </w:tcBorders>
          </w:tcPr>
          <w:p w14:paraId="195727CE" w14:textId="77777777" w:rsidR="00312634" w:rsidRPr="006704BF" w:rsidRDefault="00312634" w:rsidP="00DD79C7">
            <w:pPr>
              <w:ind w:left="-34"/>
              <w:rPr>
                <w:rFonts w:ascii="Calibri" w:eastAsia="Calibri" w:hAnsi="Calibri"/>
                <w:b/>
                <w:bCs/>
                <w:color w:val="000000"/>
                <w:sz w:val="20"/>
                <w:szCs w:val="20"/>
              </w:rPr>
            </w:pPr>
          </w:p>
        </w:tc>
        <w:tc>
          <w:tcPr>
            <w:tcW w:w="523" w:type="dxa"/>
            <w:textDirection w:val="btLr"/>
          </w:tcPr>
          <w:p w14:paraId="0E1D19BE" w14:textId="6C7D0ED4" w:rsidR="00312634" w:rsidRPr="006704BF" w:rsidRDefault="00312634" w:rsidP="00312634">
            <w:pPr>
              <w:ind w:left="-34" w:right="113"/>
              <w:jc w:val="center"/>
              <w:rPr>
                <w:rFonts w:ascii="Calibri" w:eastAsia="Calibri" w:hAnsi="Calibri"/>
                <w:b/>
                <w:bCs/>
                <w:color w:val="000000"/>
                <w:sz w:val="20"/>
                <w:szCs w:val="20"/>
              </w:rPr>
            </w:pPr>
          </w:p>
        </w:tc>
        <w:tc>
          <w:tcPr>
            <w:tcW w:w="2770" w:type="dxa"/>
          </w:tcPr>
          <w:p w14:paraId="3F9ED30B" w14:textId="4211EDD8" w:rsidR="00312634" w:rsidRPr="006704BF" w:rsidRDefault="0036766F" w:rsidP="00DD79C7">
            <w:pPr>
              <w:ind w:left="-34"/>
              <w:rPr>
                <w:rFonts w:ascii="Calibri" w:eastAsia="Calibri" w:hAnsi="Calibri"/>
                <w:b/>
                <w:bCs/>
                <w:color w:val="000000"/>
                <w:sz w:val="20"/>
                <w:szCs w:val="20"/>
              </w:rPr>
            </w:pPr>
            <w:r>
              <w:rPr>
                <w:rFonts w:ascii="Calibri" w:eastAsia="Calibri" w:hAnsi="Calibri"/>
                <w:b/>
                <w:bCs/>
                <w:color w:val="000000"/>
                <w:sz w:val="20"/>
                <w:szCs w:val="20"/>
              </w:rPr>
              <w:t>Meets</w:t>
            </w:r>
            <w:r w:rsidR="00312634" w:rsidRPr="006704BF">
              <w:rPr>
                <w:rFonts w:ascii="Calibri" w:eastAsia="Calibri" w:hAnsi="Calibri"/>
                <w:b/>
                <w:bCs/>
                <w:color w:val="000000"/>
                <w:sz w:val="20"/>
                <w:szCs w:val="20"/>
              </w:rPr>
              <w:t xml:space="preserve"> expectations (</w:t>
            </w:r>
            <w:r>
              <w:rPr>
                <w:rFonts w:ascii="Calibri" w:eastAsia="Calibri" w:hAnsi="Calibri"/>
                <w:b/>
                <w:bCs/>
                <w:color w:val="000000"/>
                <w:sz w:val="20"/>
                <w:szCs w:val="20"/>
              </w:rPr>
              <w:t>2</w:t>
            </w:r>
            <w:r w:rsidR="00312634" w:rsidRPr="006704BF">
              <w:rPr>
                <w:rFonts w:ascii="Calibri" w:eastAsia="Calibri" w:hAnsi="Calibri"/>
                <w:b/>
                <w:bCs/>
                <w:color w:val="000000"/>
                <w:sz w:val="20"/>
                <w:szCs w:val="20"/>
              </w:rPr>
              <w:t>)</w:t>
            </w:r>
          </w:p>
          <w:p w14:paraId="4B13123B" w14:textId="770E80EE" w:rsidR="00312634" w:rsidRPr="006704BF" w:rsidRDefault="00312634" w:rsidP="00312634">
            <w:pPr>
              <w:ind w:left="-34"/>
              <w:rPr>
                <w:rFonts w:ascii="Calibri" w:eastAsia="Calibri" w:hAnsi="Calibri"/>
                <w:sz w:val="20"/>
                <w:szCs w:val="20"/>
              </w:rPr>
            </w:pPr>
          </w:p>
        </w:tc>
        <w:tc>
          <w:tcPr>
            <w:tcW w:w="632" w:type="dxa"/>
          </w:tcPr>
          <w:p w14:paraId="2CC01AC4" w14:textId="77777777" w:rsidR="00312634" w:rsidRDefault="00312634" w:rsidP="00F448A0">
            <w:pPr>
              <w:ind w:left="-34"/>
              <w:rPr>
                <w:rFonts w:ascii="Calibri" w:eastAsia="Calibri" w:hAnsi="Calibri"/>
                <w:b/>
                <w:bCs/>
                <w:i/>
                <w:sz w:val="20"/>
                <w:szCs w:val="20"/>
              </w:rPr>
            </w:pPr>
            <w:r w:rsidRPr="006704BF">
              <w:rPr>
                <w:rFonts w:ascii="Calibri" w:eastAsia="Calibri" w:hAnsi="Calibri"/>
                <w:b/>
                <w:bCs/>
                <w:i/>
                <w:sz w:val="20"/>
                <w:szCs w:val="20"/>
              </w:rPr>
              <w:t>Score</w:t>
            </w:r>
          </w:p>
          <w:p w14:paraId="1D9048F8" w14:textId="37CE2160" w:rsidR="00312634" w:rsidRPr="006704BF" w:rsidRDefault="00312634" w:rsidP="00F448A0">
            <w:pPr>
              <w:ind w:left="-34"/>
              <w:rPr>
                <w:rFonts w:ascii="Calibri" w:eastAsia="Calibri" w:hAnsi="Calibri"/>
                <w:sz w:val="20"/>
                <w:szCs w:val="20"/>
              </w:rPr>
            </w:pPr>
            <w:r>
              <w:rPr>
                <w:rFonts w:ascii="Calibri" w:eastAsia="Calibri" w:hAnsi="Calibri"/>
                <w:b/>
                <w:bCs/>
                <w:i/>
                <w:sz w:val="20"/>
                <w:szCs w:val="20"/>
              </w:rPr>
              <w:t>(1-3)</w:t>
            </w:r>
          </w:p>
        </w:tc>
        <w:tc>
          <w:tcPr>
            <w:tcW w:w="5260" w:type="dxa"/>
          </w:tcPr>
          <w:p w14:paraId="434C0605" w14:textId="2727F307" w:rsidR="00312634" w:rsidRPr="006704BF" w:rsidRDefault="00312634" w:rsidP="00DD79C7">
            <w:pPr>
              <w:ind w:left="-34"/>
              <w:rPr>
                <w:rFonts w:ascii="Calibri" w:eastAsia="Calibri" w:hAnsi="Calibri"/>
                <w:b/>
                <w:bCs/>
                <w:color w:val="000000"/>
                <w:sz w:val="20"/>
                <w:szCs w:val="20"/>
              </w:rPr>
            </w:pPr>
            <w:r>
              <w:rPr>
                <w:rFonts w:ascii="Calibri" w:eastAsia="Calibri" w:hAnsi="Calibri"/>
                <w:b/>
                <w:bCs/>
                <w:color w:val="000000"/>
                <w:sz w:val="20"/>
                <w:szCs w:val="20"/>
              </w:rPr>
              <w:t xml:space="preserve">Please expound on any 1 (low) or 3 (high) ratings.  </w:t>
            </w:r>
          </w:p>
          <w:p w14:paraId="568FC2EF" w14:textId="79E33777" w:rsidR="00312634" w:rsidRPr="006704BF" w:rsidRDefault="00312634" w:rsidP="00312634">
            <w:pPr>
              <w:ind w:left="-34"/>
              <w:rPr>
                <w:rFonts w:ascii="Calibri" w:eastAsia="Calibri" w:hAnsi="Calibri"/>
                <w:sz w:val="20"/>
                <w:szCs w:val="20"/>
              </w:rPr>
            </w:pPr>
          </w:p>
        </w:tc>
      </w:tr>
      <w:tr w:rsidR="00312634" w:rsidRPr="006704BF" w14:paraId="717887D1" w14:textId="77777777" w:rsidTr="002745B0">
        <w:trPr>
          <w:trHeight w:val="864"/>
        </w:trPr>
        <w:tc>
          <w:tcPr>
            <w:tcW w:w="985" w:type="dxa"/>
            <w:vMerge w:val="restart"/>
            <w:tcBorders>
              <w:top w:val="nil"/>
              <w:left w:val="single" w:sz="4" w:space="0" w:color="auto"/>
              <w:right w:val="single" w:sz="4" w:space="0" w:color="auto"/>
            </w:tcBorders>
            <w:textDirection w:val="btLr"/>
            <w:vAlign w:val="center"/>
          </w:tcPr>
          <w:p w14:paraId="7AA7A51B" w14:textId="29D4A014" w:rsidR="00312634" w:rsidRPr="006704BF" w:rsidRDefault="00312634" w:rsidP="00F448A0">
            <w:pPr>
              <w:ind w:left="-34" w:right="113"/>
              <w:jc w:val="center"/>
              <w:rPr>
                <w:rFonts w:ascii="Calibri" w:eastAsia="Calibri" w:hAnsi="Calibri"/>
                <w:sz w:val="28"/>
                <w:szCs w:val="32"/>
              </w:rPr>
            </w:pPr>
            <w:r w:rsidRPr="006704BF">
              <w:rPr>
                <w:rFonts w:ascii="Calibri" w:eastAsia="Calibri" w:hAnsi="Calibri"/>
                <w:sz w:val="28"/>
                <w:szCs w:val="32"/>
              </w:rPr>
              <w:t>Develop disciples of Jesus Christ who are leaders in their homes, the Church</w:t>
            </w:r>
            <w:r w:rsidR="002E19B0">
              <w:rPr>
                <w:rFonts w:ascii="Calibri" w:eastAsia="Calibri" w:hAnsi="Calibri"/>
                <w:sz w:val="28"/>
                <w:szCs w:val="32"/>
              </w:rPr>
              <w:t>,</w:t>
            </w:r>
            <w:r w:rsidRPr="006704BF">
              <w:rPr>
                <w:rFonts w:ascii="Calibri" w:eastAsia="Calibri" w:hAnsi="Calibri"/>
                <w:sz w:val="28"/>
                <w:szCs w:val="32"/>
              </w:rPr>
              <w:t xml:space="preserve"> and their communities </w:t>
            </w:r>
          </w:p>
        </w:tc>
        <w:tc>
          <w:tcPr>
            <w:tcW w:w="523" w:type="dxa"/>
            <w:vMerge w:val="restart"/>
            <w:tcBorders>
              <w:left w:val="single" w:sz="4" w:space="0" w:color="auto"/>
              <w:right w:val="single" w:sz="4" w:space="0" w:color="auto"/>
            </w:tcBorders>
            <w:textDirection w:val="btLr"/>
            <w:vAlign w:val="center"/>
          </w:tcPr>
          <w:p w14:paraId="4F23C391" w14:textId="2BD02DBB" w:rsidR="00312634" w:rsidRPr="00312634" w:rsidRDefault="00312634" w:rsidP="00312634">
            <w:pPr>
              <w:ind w:left="-34" w:right="113"/>
              <w:contextualSpacing/>
              <w:jc w:val="center"/>
              <w:rPr>
                <w:rFonts w:ascii="Calibri" w:eastAsia="Calibri" w:hAnsi="Calibri"/>
                <w:b/>
                <w:bCs/>
                <w:color w:val="000000"/>
              </w:rPr>
            </w:pPr>
            <w:r w:rsidRPr="00312634">
              <w:rPr>
                <w:rFonts w:ascii="Calibri" w:eastAsia="Calibri" w:hAnsi="Calibri"/>
                <w:b/>
                <w:bCs/>
                <w:color w:val="000000"/>
              </w:rPr>
              <w:t>Build Testimonies</w:t>
            </w:r>
          </w:p>
        </w:tc>
        <w:tc>
          <w:tcPr>
            <w:tcW w:w="2770" w:type="dxa"/>
            <w:tcBorders>
              <w:left w:val="single" w:sz="4" w:space="0" w:color="auto"/>
            </w:tcBorders>
            <w:vAlign w:val="center"/>
          </w:tcPr>
          <w:p w14:paraId="0C75E69C" w14:textId="0D715057" w:rsidR="00312634" w:rsidRPr="006704BF" w:rsidRDefault="00312634" w:rsidP="00312634">
            <w:pPr>
              <w:ind w:left="-34"/>
              <w:contextualSpacing/>
              <w:rPr>
                <w:rFonts w:ascii="Calibri" w:eastAsia="Calibri" w:hAnsi="Calibri"/>
                <w:color w:val="000000"/>
                <w:sz w:val="18"/>
                <w:szCs w:val="18"/>
              </w:rPr>
            </w:pPr>
            <w:r>
              <w:rPr>
                <w:rFonts w:ascii="Calibri" w:eastAsia="Calibri" w:hAnsi="Calibri"/>
                <w:color w:val="000000"/>
                <w:sz w:val="18"/>
                <w:szCs w:val="18"/>
              </w:rPr>
              <w:t>Gospel principles are integrated into the regular curriculum and instruction.</w:t>
            </w:r>
          </w:p>
        </w:tc>
        <w:tc>
          <w:tcPr>
            <w:tcW w:w="632" w:type="dxa"/>
          </w:tcPr>
          <w:p w14:paraId="221CB46F" w14:textId="2FE6BC90" w:rsidR="00312634" w:rsidRPr="006704BF" w:rsidRDefault="00312634" w:rsidP="00F448A0">
            <w:pPr>
              <w:ind w:left="-34"/>
              <w:contextualSpacing/>
              <w:rPr>
                <w:rFonts w:ascii="Calibri" w:eastAsia="Calibri" w:hAnsi="Calibri"/>
                <w:sz w:val="18"/>
                <w:szCs w:val="18"/>
              </w:rPr>
            </w:pPr>
          </w:p>
        </w:tc>
        <w:tc>
          <w:tcPr>
            <w:tcW w:w="5260" w:type="dxa"/>
          </w:tcPr>
          <w:p w14:paraId="4242BDEC" w14:textId="77777777" w:rsidR="00312634" w:rsidRPr="006704BF" w:rsidRDefault="00312634" w:rsidP="00F448A0">
            <w:pPr>
              <w:ind w:left="-34"/>
              <w:contextualSpacing/>
              <w:rPr>
                <w:rFonts w:ascii="Calibri" w:eastAsia="Calibri" w:hAnsi="Calibri"/>
                <w:sz w:val="18"/>
                <w:szCs w:val="18"/>
              </w:rPr>
            </w:pPr>
          </w:p>
        </w:tc>
      </w:tr>
      <w:tr w:rsidR="00312634" w:rsidRPr="006704BF" w14:paraId="1E32F6D4" w14:textId="77777777" w:rsidTr="002745B0">
        <w:trPr>
          <w:trHeight w:val="864"/>
        </w:trPr>
        <w:tc>
          <w:tcPr>
            <w:tcW w:w="985" w:type="dxa"/>
            <w:vMerge/>
            <w:tcBorders>
              <w:top w:val="nil"/>
              <w:left w:val="single" w:sz="4" w:space="0" w:color="auto"/>
              <w:right w:val="single" w:sz="4" w:space="0" w:color="auto"/>
            </w:tcBorders>
            <w:textDirection w:val="btLr"/>
            <w:vAlign w:val="center"/>
          </w:tcPr>
          <w:p w14:paraId="37FF3FC2" w14:textId="77777777" w:rsidR="00312634" w:rsidRPr="006704BF" w:rsidRDefault="00312634" w:rsidP="00F448A0">
            <w:pPr>
              <w:ind w:left="-34" w:right="113"/>
              <w:jc w:val="center"/>
              <w:rPr>
                <w:rFonts w:ascii="Calibri" w:eastAsia="Calibri" w:hAnsi="Calibri"/>
                <w:sz w:val="28"/>
                <w:szCs w:val="32"/>
              </w:rPr>
            </w:pPr>
          </w:p>
        </w:tc>
        <w:tc>
          <w:tcPr>
            <w:tcW w:w="523" w:type="dxa"/>
            <w:vMerge/>
            <w:tcBorders>
              <w:left w:val="single" w:sz="4" w:space="0" w:color="auto"/>
              <w:right w:val="single" w:sz="4" w:space="0" w:color="auto"/>
            </w:tcBorders>
            <w:vAlign w:val="center"/>
          </w:tcPr>
          <w:p w14:paraId="1E158B40" w14:textId="77777777" w:rsidR="00312634" w:rsidRPr="00312634" w:rsidRDefault="00312634" w:rsidP="00312634">
            <w:pPr>
              <w:spacing w:line="256" w:lineRule="auto"/>
              <w:ind w:left="-34"/>
              <w:contextualSpacing/>
              <w:jc w:val="center"/>
              <w:rPr>
                <w:rFonts w:ascii="Calibri" w:eastAsia="Calibri" w:hAnsi="Calibri"/>
                <w:b/>
                <w:bCs/>
                <w:color w:val="000000"/>
              </w:rPr>
            </w:pPr>
          </w:p>
        </w:tc>
        <w:tc>
          <w:tcPr>
            <w:tcW w:w="2770" w:type="dxa"/>
            <w:tcBorders>
              <w:left w:val="single" w:sz="4" w:space="0" w:color="auto"/>
            </w:tcBorders>
            <w:vAlign w:val="center"/>
          </w:tcPr>
          <w:p w14:paraId="7C91106B" w14:textId="05701637" w:rsidR="00312634" w:rsidRDefault="00312634" w:rsidP="00312634">
            <w:pPr>
              <w:spacing w:line="256" w:lineRule="auto"/>
              <w:ind w:left="-34"/>
              <w:contextualSpacing/>
              <w:rPr>
                <w:rFonts w:ascii="Calibri" w:eastAsia="Calibri" w:hAnsi="Calibri"/>
                <w:color w:val="000000"/>
                <w:sz w:val="18"/>
                <w:szCs w:val="18"/>
              </w:rPr>
            </w:pPr>
            <w:r>
              <w:rPr>
                <w:rFonts w:ascii="Calibri" w:eastAsia="Calibri" w:hAnsi="Calibri"/>
                <w:color w:val="000000"/>
                <w:sz w:val="18"/>
                <w:szCs w:val="18"/>
              </w:rPr>
              <w:t>Students</w:t>
            </w:r>
            <w:r w:rsidR="00711048">
              <w:rPr>
                <w:rFonts w:ascii="Calibri" w:eastAsia="Calibri" w:hAnsi="Calibri"/>
                <w:color w:val="000000"/>
                <w:sz w:val="18"/>
                <w:szCs w:val="18"/>
              </w:rPr>
              <w:t xml:space="preserve"> have opportunities within the program to </w:t>
            </w:r>
            <w:r>
              <w:rPr>
                <w:rFonts w:ascii="Calibri" w:eastAsia="Calibri" w:hAnsi="Calibri"/>
                <w:color w:val="000000"/>
                <w:sz w:val="18"/>
                <w:szCs w:val="18"/>
              </w:rPr>
              <w:t>build people around them.</w:t>
            </w:r>
          </w:p>
          <w:p w14:paraId="563DBF6E" w14:textId="2A1260BA" w:rsidR="00312634" w:rsidRPr="006704BF" w:rsidRDefault="00312634" w:rsidP="00312634">
            <w:pPr>
              <w:spacing w:line="256" w:lineRule="auto"/>
              <w:ind w:left="-34"/>
              <w:contextualSpacing/>
              <w:rPr>
                <w:rFonts w:ascii="Calibri" w:eastAsia="Calibri" w:hAnsi="Calibri"/>
                <w:color w:val="000000"/>
                <w:sz w:val="18"/>
                <w:szCs w:val="18"/>
              </w:rPr>
            </w:pPr>
          </w:p>
        </w:tc>
        <w:tc>
          <w:tcPr>
            <w:tcW w:w="632" w:type="dxa"/>
          </w:tcPr>
          <w:p w14:paraId="1E8A6FA7" w14:textId="41DC9E34" w:rsidR="00312634" w:rsidRDefault="00312634" w:rsidP="00F448A0">
            <w:pPr>
              <w:ind w:left="-34"/>
              <w:contextualSpacing/>
              <w:rPr>
                <w:rFonts w:ascii="Calibri" w:eastAsia="Calibri" w:hAnsi="Calibri"/>
                <w:color w:val="000000"/>
                <w:sz w:val="18"/>
                <w:szCs w:val="18"/>
              </w:rPr>
            </w:pPr>
          </w:p>
        </w:tc>
        <w:tc>
          <w:tcPr>
            <w:tcW w:w="5260" w:type="dxa"/>
          </w:tcPr>
          <w:p w14:paraId="3FEA2532" w14:textId="77777777" w:rsidR="00312634" w:rsidRPr="006704BF" w:rsidRDefault="00312634" w:rsidP="00F448A0">
            <w:pPr>
              <w:ind w:left="-34"/>
              <w:contextualSpacing/>
              <w:rPr>
                <w:rFonts w:ascii="Calibri" w:eastAsia="Calibri" w:hAnsi="Calibri"/>
                <w:sz w:val="18"/>
                <w:szCs w:val="18"/>
              </w:rPr>
            </w:pPr>
          </w:p>
        </w:tc>
      </w:tr>
      <w:tr w:rsidR="00312634" w:rsidRPr="006704BF" w14:paraId="22F3CFB1" w14:textId="77777777" w:rsidTr="002745B0">
        <w:trPr>
          <w:trHeight w:val="864"/>
        </w:trPr>
        <w:tc>
          <w:tcPr>
            <w:tcW w:w="985" w:type="dxa"/>
            <w:vMerge/>
            <w:tcBorders>
              <w:left w:val="single" w:sz="4" w:space="0" w:color="auto"/>
              <w:right w:val="single" w:sz="4" w:space="0" w:color="auto"/>
            </w:tcBorders>
          </w:tcPr>
          <w:p w14:paraId="2433F66A" w14:textId="77777777" w:rsidR="00312634" w:rsidRPr="006704BF" w:rsidRDefault="00312634" w:rsidP="00F448A0">
            <w:pPr>
              <w:ind w:left="-34" w:right="113"/>
              <w:jc w:val="center"/>
              <w:rPr>
                <w:rFonts w:ascii="Calibri" w:eastAsia="Calibri" w:hAnsi="Calibri"/>
                <w:sz w:val="22"/>
                <w:szCs w:val="22"/>
              </w:rPr>
            </w:pPr>
          </w:p>
        </w:tc>
        <w:tc>
          <w:tcPr>
            <w:tcW w:w="523" w:type="dxa"/>
            <w:vMerge/>
            <w:tcBorders>
              <w:left w:val="single" w:sz="4" w:space="0" w:color="auto"/>
              <w:right w:val="single" w:sz="4" w:space="0" w:color="auto"/>
            </w:tcBorders>
            <w:vAlign w:val="center"/>
          </w:tcPr>
          <w:p w14:paraId="7F6757FA" w14:textId="77777777" w:rsidR="00312634" w:rsidRPr="00312634" w:rsidRDefault="00312634" w:rsidP="00312634">
            <w:pPr>
              <w:ind w:left="-34"/>
              <w:contextualSpacing/>
              <w:jc w:val="center"/>
              <w:rPr>
                <w:rFonts w:ascii="Calibri" w:eastAsia="Calibri" w:hAnsi="Calibri"/>
                <w:b/>
                <w:bCs/>
              </w:rPr>
            </w:pPr>
          </w:p>
        </w:tc>
        <w:tc>
          <w:tcPr>
            <w:tcW w:w="2770" w:type="dxa"/>
            <w:tcBorders>
              <w:left w:val="single" w:sz="4" w:space="0" w:color="auto"/>
            </w:tcBorders>
            <w:vAlign w:val="center"/>
          </w:tcPr>
          <w:p w14:paraId="0A1E06EE" w14:textId="77777777" w:rsidR="00312634" w:rsidRDefault="00312634" w:rsidP="00312634">
            <w:pPr>
              <w:ind w:left="-34"/>
              <w:contextualSpacing/>
              <w:rPr>
                <w:rFonts w:ascii="Calibri" w:eastAsia="Calibri" w:hAnsi="Calibri"/>
                <w:sz w:val="18"/>
                <w:szCs w:val="18"/>
              </w:rPr>
            </w:pPr>
            <w:r>
              <w:rPr>
                <w:rFonts w:ascii="Calibri" w:eastAsia="Calibri" w:hAnsi="Calibri"/>
                <w:sz w:val="18"/>
                <w:szCs w:val="18"/>
              </w:rPr>
              <w:t>Application of Learning Model principles is consistently encouraged in courses</w:t>
            </w:r>
            <w:r w:rsidRPr="00AA7B91">
              <w:rPr>
                <w:rFonts w:ascii="Calibri" w:eastAsia="Calibri" w:hAnsi="Calibri"/>
                <w:sz w:val="18"/>
                <w:szCs w:val="18"/>
              </w:rPr>
              <w:t>.</w:t>
            </w:r>
          </w:p>
          <w:p w14:paraId="7880FA59" w14:textId="3B8BDB42" w:rsidR="00312634" w:rsidRPr="006704BF" w:rsidRDefault="00312634" w:rsidP="00312634">
            <w:pPr>
              <w:ind w:left="-34"/>
              <w:contextualSpacing/>
              <w:rPr>
                <w:rFonts w:ascii="Calibri" w:eastAsia="Calibri" w:hAnsi="Calibri"/>
                <w:color w:val="000000"/>
                <w:sz w:val="18"/>
                <w:szCs w:val="18"/>
              </w:rPr>
            </w:pPr>
          </w:p>
        </w:tc>
        <w:tc>
          <w:tcPr>
            <w:tcW w:w="632" w:type="dxa"/>
          </w:tcPr>
          <w:p w14:paraId="0711313B" w14:textId="47AE0C14" w:rsidR="00312634" w:rsidRPr="006704BF" w:rsidRDefault="00312634" w:rsidP="00F448A0">
            <w:pPr>
              <w:ind w:left="-34"/>
              <w:contextualSpacing/>
              <w:rPr>
                <w:rFonts w:ascii="Calibri" w:eastAsia="Calibri" w:hAnsi="Calibri"/>
                <w:color w:val="000000"/>
                <w:sz w:val="18"/>
                <w:szCs w:val="18"/>
              </w:rPr>
            </w:pPr>
          </w:p>
        </w:tc>
        <w:tc>
          <w:tcPr>
            <w:tcW w:w="5260" w:type="dxa"/>
          </w:tcPr>
          <w:p w14:paraId="399A5284" w14:textId="77777777" w:rsidR="00312634" w:rsidRPr="006704BF" w:rsidRDefault="00312634" w:rsidP="00F448A0">
            <w:pPr>
              <w:ind w:left="-34"/>
              <w:contextualSpacing/>
              <w:rPr>
                <w:rFonts w:ascii="Calibri" w:eastAsia="Calibri" w:hAnsi="Calibri"/>
                <w:color w:val="000000"/>
                <w:sz w:val="18"/>
                <w:szCs w:val="18"/>
              </w:rPr>
            </w:pPr>
          </w:p>
        </w:tc>
      </w:tr>
      <w:tr w:rsidR="00312634" w:rsidRPr="006704BF" w14:paraId="178F4780" w14:textId="77777777" w:rsidTr="002745B0">
        <w:trPr>
          <w:cantSplit/>
          <w:trHeight w:val="864"/>
        </w:trPr>
        <w:tc>
          <w:tcPr>
            <w:tcW w:w="985" w:type="dxa"/>
            <w:vMerge/>
            <w:tcBorders>
              <w:left w:val="single" w:sz="4" w:space="0" w:color="auto"/>
              <w:right w:val="single" w:sz="4" w:space="0" w:color="auto"/>
            </w:tcBorders>
            <w:textDirection w:val="btLr"/>
          </w:tcPr>
          <w:p w14:paraId="7E736CA0" w14:textId="77777777" w:rsidR="00312634" w:rsidRPr="006704BF" w:rsidRDefault="00312634" w:rsidP="00F448A0">
            <w:pPr>
              <w:ind w:left="-34" w:right="113"/>
              <w:jc w:val="center"/>
              <w:rPr>
                <w:rFonts w:ascii="Calibri" w:eastAsia="Calibri" w:hAnsi="Calibri"/>
                <w:sz w:val="22"/>
                <w:szCs w:val="22"/>
              </w:rPr>
            </w:pPr>
          </w:p>
        </w:tc>
        <w:tc>
          <w:tcPr>
            <w:tcW w:w="523" w:type="dxa"/>
            <w:vMerge w:val="restart"/>
            <w:tcBorders>
              <w:left w:val="single" w:sz="4" w:space="0" w:color="auto"/>
              <w:right w:val="single" w:sz="4" w:space="0" w:color="auto"/>
            </w:tcBorders>
            <w:textDirection w:val="btLr"/>
            <w:vAlign w:val="center"/>
          </w:tcPr>
          <w:p w14:paraId="43E56461" w14:textId="39A7D888" w:rsidR="00312634" w:rsidRPr="00312634" w:rsidRDefault="00312634" w:rsidP="00312634">
            <w:pPr>
              <w:ind w:left="-34" w:right="113"/>
              <w:contextualSpacing/>
              <w:jc w:val="center"/>
              <w:rPr>
                <w:rFonts w:ascii="Calibri" w:eastAsia="Calibri" w:hAnsi="Calibri"/>
                <w:b/>
                <w:bCs/>
              </w:rPr>
            </w:pPr>
            <w:r w:rsidRPr="00312634">
              <w:rPr>
                <w:rFonts w:ascii="Calibri" w:eastAsia="Calibri" w:hAnsi="Calibri"/>
                <w:b/>
                <w:bCs/>
              </w:rPr>
              <w:t>Provide High Quality Education</w:t>
            </w:r>
          </w:p>
          <w:p w14:paraId="3590CBC2" w14:textId="77777777" w:rsidR="00312634" w:rsidRPr="00312634" w:rsidRDefault="00312634" w:rsidP="00312634">
            <w:pPr>
              <w:ind w:left="-34" w:right="113"/>
              <w:contextualSpacing/>
              <w:jc w:val="center"/>
              <w:rPr>
                <w:rFonts w:ascii="Calibri" w:eastAsia="Calibri" w:hAnsi="Calibri"/>
                <w:b/>
                <w:bCs/>
              </w:rPr>
            </w:pPr>
          </w:p>
        </w:tc>
        <w:tc>
          <w:tcPr>
            <w:tcW w:w="2770" w:type="dxa"/>
            <w:tcBorders>
              <w:left w:val="single" w:sz="4" w:space="0" w:color="auto"/>
            </w:tcBorders>
            <w:vAlign w:val="center"/>
          </w:tcPr>
          <w:p w14:paraId="2D1B203A" w14:textId="4136487C" w:rsidR="00312634" w:rsidRPr="00BE164C" w:rsidRDefault="00312634" w:rsidP="00312634">
            <w:pPr>
              <w:ind w:left="-34"/>
              <w:contextualSpacing/>
              <w:rPr>
                <w:rFonts w:ascii="Calibri" w:eastAsia="Calibri" w:hAnsi="Calibri"/>
                <w:sz w:val="18"/>
                <w:szCs w:val="18"/>
                <w:highlight w:val="yellow"/>
              </w:rPr>
            </w:pPr>
            <w:r w:rsidRPr="00DC75AA">
              <w:rPr>
                <w:rFonts w:ascii="Calibri" w:eastAsia="Calibri" w:hAnsi="Calibri"/>
                <w:sz w:val="18"/>
                <w:szCs w:val="18"/>
              </w:rPr>
              <w:t>Program curriculum provides adequate breadth and depth to prepare students for future opportunities (employment, additional education, quality of life).</w:t>
            </w:r>
          </w:p>
        </w:tc>
        <w:tc>
          <w:tcPr>
            <w:tcW w:w="632" w:type="dxa"/>
          </w:tcPr>
          <w:p w14:paraId="04B00C58" w14:textId="7B123746" w:rsidR="00312634" w:rsidRPr="00F448A0" w:rsidRDefault="00312634" w:rsidP="00F448A0">
            <w:pPr>
              <w:ind w:left="-34"/>
              <w:contextualSpacing/>
              <w:rPr>
                <w:rFonts w:ascii="Calibri" w:eastAsia="Calibri" w:hAnsi="Calibri"/>
                <w:sz w:val="18"/>
                <w:szCs w:val="18"/>
              </w:rPr>
            </w:pPr>
          </w:p>
        </w:tc>
        <w:tc>
          <w:tcPr>
            <w:tcW w:w="5260" w:type="dxa"/>
          </w:tcPr>
          <w:p w14:paraId="70D63314" w14:textId="77777777" w:rsidR="00312634" w:rsidRPr="00BE164C" w:rsidRDefault="00312634" w:rsidP="00F448A0">
            <w:pPr>
              <w:ind w:left="-34"/>
              <w:contextualSpacing/>
              <w:rPr>
                <w:rFonts w:ascii="Calibri" w:eastAsia="Calibri" w:hAnsi="Calibri"/>
                <w:sz w:val="18"/>
                <w:szCs w:val="18"/>
                <w:highlight w:val="yellow"/>
              </w:rPr>
            </w:pPr>
          </w:p>
        </w:tc>
      </w:tr>
      <w:tr w:rsidR="00312634" w:rsidRPr="006704BF" w14:paraId="3FBA38BA" w14:textId="77777777" w:rsidTr="002745B0">
        <w:trPr>
          <w:cantSplit/>
          <w:trHeight w:val="864"/>
        </w:trPr>
        <w:tc>
          <w:tcPr>
            <w:tcW w:w="985" w:type="dxa"/>
            <w:vMerge/>
            <w:tcBorders>
              <w:left w:val="single" w:sz="4" w:space="0" w:color="auto"/>
              <w:right w:val="single" w:sz="4" w:space="0" w:color="auto"/>
            </w:tcBorders>
            <w:textDirection w:val="btLr"/>
          </w:tcPr>
          <w:p w14:paraId="6EB6B73D" w14:textId="77777777" w:rsidR="00312634" w:rsidRPr="006704BF" w:rsidRDefault="00312634" w:rsidP="00F448A0">
            <w:pPr>
              <w:ind w:left="-34" w:right="113"/>
              <w:jc w:val="center"/>
              <w:rPr>
                <w:rFonts w:ascii="Calibri" w:eastAsia="Calibri" w:hAnsi="Calibri"/>
                <w:sz w:val="22"/>
                <w:szCs w:val="22"/>
              </w:rPr>
            </w:pPr>
          </w:p>
        </w:tc>
        <w:tc>
          <w:tcPr>
            <w:tcW w:w="523" w:type="dxa"/>
            <w:vMerge/>
            <w:tcBorders>
              <w:left w:val="single" w:sz="4" w:space="0" w:color="auto"/>
              <w:right w:val="single" w:sz="4" w:space="0" w:color="auto"/>
            </w:tcBorders>
            <w:vAlign w:val="center"/>
          </w:tcPr>
          <w:p w14:paraId="1815E033" w14:textId="77777777" w:rsidR="00312634" w:rsidRPr="00312634" w:rsidRDefault="00312634" w:rsidP="00312634">
            <w:pPr>
              <w:ind w:left="-34"/>
              <w:contextualSpacing/>
              <w:jc w:val="center"/>
              <w:rPr>
                <w:rFonts w:ascii="Calibri" w:eastAsia="Calibri" w:hAnsi="Calibri"/>
                <w:b/>
                <w:bCs/>
              </w:rPr>
            </w:pPr>
          </w:p>
        </w:tc>
        <w:tc>
          <w:tcPr>
            <w:tcW w:w="2770" w:type="dxa"/>
            <w:tcBorders>
              <w:left w:val="single" w:sz="4" w:space="0" w:color="auto"/>
            </w:tcBorders>
            <w:vAlign w:val="center"/>
          </w:tcPr>
          <w:p w14:paraId="72A092C6" w14:textId="388AB36A" w:rsidR="00312634" w:rsidRPr="006704BF" w:rsidRDefault="00312634" w:rsidP="00312634">
            <w:pPr>
              <w:ind w:left="-34"/>
              <w:contextualSpacing/>
              <w:rPr>
                <w:rFonts w:ascii="Calibri" w:eastAsia="Calibri" w:hAnsi="Calibri"/>
                <w:sz w:val="18"/>
                <w:szCs w:val="18"/>
              </w:rPr>
            </w:pPr>
            <w:r>
              <w:rPr>
                <w:rFonts w:ascii="Calibri" w:eastAsia="Calibri" w:hAnsi="Calibri"/>
                <w:sz w:val="18"/>
                <w:szCs w:val="18"/>
              </w:rPr>
              <w:t xml:space="preserve">Developing employable skills </w:t>
            </w:r>
            <w:r w:rsidRPr="002206D9">
              <w:rPr>
                <w:rFonts w:ascii="Calibri" w:eastAsia="Calibri" w:hAnsi="Calibri"/>
                <w:sz w:val="18"/>
                <w:szCs w:val="18"/>
              </w:rPr>
              <w:t>is a part of the program focus.</w:t>
            </w:r>
          </w:p>
        </w:tc>
        <w:tc>
          <w:tcPr>
            <w:tcW w:w="632" w:type="dxa"/>
          </w:tcPr>
          <w:p w14:paraId="152B9A43" w14:textId="04DF7ABC" w:rsidR="00312634" w:rsidRPr="006704BF" w:rsidRDefault="00312634" w:rsidP="00F448A0">
            <w:pPr>
              <w:ind w:left="-34"/>
              <w:contextualSpacing/>
              <w:rPr>
                <w:rFonts w:ascii="Calibri" w:eastAsia="Calibri" w:hAnsi="Calibri"/>
                <w:sz w:val="18"/>
                <w:szCs w:val="18"/>
              </w:rPr>
            </w:pPr>
          </w:p>
        </w:tc>
        <w:tc>
          <w:tcPr>
            <w:tcW w:w="5260" w:type="dxa"/>
          </w:tcPr>
          <w:p w14:paraId="44C9B835" w14:textId="77777777" w:rsidR="00312634" w:rsidRPr="006704BF" w:rsidRDefault="00312634" w:rsidP="00F448A0">
            <w:pPr>
              <w:ind w:left="-34"/>
              <w:contextualSpacing/>
              <w:rPr>
                <w:rFonts w:ascii="Calibri" w:eastAsia="Calibri" w:hAnsi="Calibri"/>
                <w:sz w:val="18"/>
                <w:szCs w:val="18"/>
              </w:rPr>
            </w:pPr>
          </w:p>
        </w:tc>
      </w:tr>
      <w:tr w:rsidR="00312634" w:rsidRPr="006704BF" w14:paraId="74883838" w14:textId="77777777" w:rsidTr="002745B0">
        <w:trPr>
          <w:trHeight w:val="864"/>
        </w:trPr>
        <w:tc>
          <w:tcPr>
            <w:tcW w:w="985" w:type="dxa"/>
            <w:vMerge/>
            <w:tcBorders>
              <w:left w:val="single" w:sz="4" w:space="0" w:color="auto"/>
              <w:right w:val="single" w:sz="4" w:space="0" w:color="auto"/>
            </w:tcBorders>
          </w:tcPr>
          <w:p w14:paraId="661F0964" w14:textId="77777777" w:rsidR="00312634" w:rsidRPr="006704BF" w:rsidRDefault="00312634" w:rsidP="00F448A0">
            <w:pPr>
              <w:ind w:left="-34"/>
              <w:jc w:val="center"/>
              <w:rPr>
                <w:rFonts w:ascii="Calibri" w:eastAsia="Calibri" w:hAnsi="Calibri"/>
                <w:sz w:val="22"/>
                <w:szCs w:val="22"/>
              </w:rPr>
            </w:pPr>
          </w:p>
        </w:tc>
        <w:tc>
          <w:tcPr>
            <w:tcW w:w="523" w:type="dxa"/>
            <w:vMerge/>
            <w:tcBorders>
              <w:left w:val="single" w:sz="4" w:space="0" w:color="auto"/>
              <w:right w:val="single" w:sz="4" w:space="0" w:color="auto"/>
            </w:tcBorders>
            <w:vAlign w:val="center"/>
          </w:tcPr>
          <w:p w14:paraId="299D070A" w14:textId="2B987FBF" w:rsidR="00312634" w:rsidRPr="00312634" w:rsidRDefault="00312634" w:rsidP="00312634">
            <w:pPr>
              <w:ind w:left="-34"/>
              <w:contextualSpacing/>
              <w:jc w:val="center"/>
              <w:rPr>
                <w:rFonts w:ascii="Calibri" w:eastAsia="Calibri" w:hAnsi="Calibri"/>
                <w:b/>
                <w:bCs/>
              </w:rPr>
            </w:pPr>
          </w:p>
        </w:tc>
        <w:tc>
          <w:tcPr>
            <w:tcW w:w="2770" w:type="dxa"/>
            <w:tcBorders>
              <w:left w:val="single" w:sz="4" w:space="0" w:color="auto"/>
            </w:tcBorders>
            <w:vAlign w:val="center"/>
          </w:tcPr>
          <w:p w14:paraId="4FB828A7" w14:textId="263F1ECB" w:rsidR="00312634" w:rsidRPr="006704BF" w:rsidRDefault="00312634" w:rsidP="00312634">
            <w:pPr>
              <w:ind w:left="-34"/>
              <w:contextualSpacing/>
              <w:rPr>
                <w:rFonts w:ascii="Calibri" w:eastAsia="Calibri" w:hAnsi="Calibri"/>
                <w:sz w:val="18"/>
                <w:szCs w:val="18"/>
              </w:rPr>
            </w:pPr>
            <w:r w:rsidRPr="006704BF">
              <w:rPr>
                <w:rFonts w:ascii="Calibri" w:eastAsia="Calibri" w:hAnsi="Calibri"/>
                <w:color w:val="000000"/>
                <w:sz w:val="18"/>
                <w:szCs w:val="18"/>
              </w:rPr>
              <w:t>Career planning is integrated into the curriculum.</w:t>
            </w:r>
          </w:p>
        </w:tc>
        <w:tc>
          <w:tcPr>
            <w:tcW w:w="632" w:type="dxa"/>
          </w:tcPr>
          <w:p w14:paraId="66FC7B03" w14:textId="0C742CFB" w:rsidR="00312634" w:rsidRPr="00F63426" w:rsidRDefault="00312634" w:rsidP="00F448A0">
            <w:pPr>
              <w:ind w:left="-34"/>
              <w:contextualSpacing/>
              <w:rPr>
                <w:rFonts w:ascii="Calibri" w:eastAsia="Calibri" w:hAnsi="Calibri"/>
                <w:sz w:val="18"/>
                <w:szCs w:val="18"/>
              </w:rPr>
            </w:pPr>
          </w:p>
        </w:tc>
        <w:tc>
          <w:tcPr>
            <w:tcW w:w="5260" w:type="dxa"/>
          </w:tcPr>
          <w:p w14:paraId="7F0814F4" w14:textId="77777777" w:rsidR="00312634" w:rsidRPr="006704BF" w:rsidRDefault="00312634" w:rsidP="00F448A0">
            <w:pPr>
              <w:ind w:left="-34"/>
              <w:contextualSpacing/>
              <w:rPr>
                <w:rFonts w:ascii="Calibri" w:eastAsia="Calibri" w:hAnsi="Calibri"/>
                <w:sz w:val="18"/>
                <w:szCs w:val="18"/>
              </w:rPr>
            </w:pPr>
          </w:p>
        </w:tc>
      </w:tr>
      <w:tr w:rsidR="00312634" w:rsidRPr="006704BF" w14:paraId="6B26C3A2" w14:textId="77777777" w:rsidTr="002745B0">
        <w:trPr>
          <w:trHeight w:val="864"/>
        </w:trPr>
        <w:tc>
          <w:tcPr>
            <w:tcW w:w="985" w:type="dxa"/>
            <w:vMerge/>
            <w:tcBorders>
              <w:left w:val="single" w:sz="4" w:space="0" w:color="auto"/>
              <w:right w:val="single" w:sz="4" w:space="0" w:color="auto"/>
            </w:tcBorders>
          </w:tcPr>
          <w:p w14:paraId="28E1BB0D" w14:textId="77777777" w:rsidR="00312634" w:rsidRPr="006704BF" w:rsidRDefault="00312634" w:rsidP="00F448A0">
            <w:pPr>
              <w:ind w:left="-34"/>
              <w:jc w:val="center"/>
              <w:rPr>
                <w:rFonts w:ascii="Calibri" w:eastAsia="Calibri" w:hAnsi="Calibri"/>
                <w:sz w:val="22"/>
                <w:szCs w:val="22"/>
              </w:rPr>
            </w:pPr>
          </w:p>
        </w:tc>
        <w:tc>
          <w:tcPr>
            <w:tcW w:w="523" w:type="dxa"/>
            <w:vMerge/>
            <w:tcBorders>
              <w:left w:val="single" w:sz="4" w:space="0" w:color="auto"/>
              <w:right w:val="single" w:sz="4" w:space="0" w:color="auto"/>
            </w:tcBorders>
            <w:vAlign w:val="center"/>
          </w:tcPr>
          <w:p w14:paraId="63A1EBE5" w14:textId="77777777" w:rsidR="00312634" w:rsidRPr="00312634" w:rsidRDefault="00312634" w:rsidP="00312634">
            <w:pPr>
              <w:ind w:left="-34"/>
              <w:contextualSpacing/>
              <w:jc w:val="center"/>
              <w:rPr>
                <w:rFonts w:ascii="Calibri" w:eastAsia="Calibri" w:hAnsi="Calibri"/>
                <w:b/>
                <w:bCs/>
              </w:rPr>
            </w:pPr>
          </w:p>
        </w:tc>
        <w:tc>
          <w:tcPr>
            <w:tcW w:w="2770" w:type="dxa"/>
            <w:tcBorders>
              <w:left w:val="single" w:sz="4" w:space="0" w:color="auto"/>
            </w:tcBorders>
            <w:vAlign w:val="center"/>
          </w:tcPr>
          <w:p w14:paraId="76D19B31" w14:textId="1E2CFA16" w:rsidR="00312634" w:rsidRPr="006704BF" w:rsidRDefault="00312634" w:rsidP="00312634">
            <w:pPr>
              <w:ind w:left="-34"/>
              <w:contextualSpacing/>
              <w:rPr>
                <w:rFonts w:ascii="Calibri" w:eastAsia="Calibri" w:hAnsi="Calibri"/>
                <w:sz w:val="18"/>
                <w:szCs w:val="18"/>
              </w:rPr>
            </w:pPr>
            <w:r w:rsidRPr="00F448A0">
              <w:rPr>
                <w:rFonts w:ascii="Calibri" w:eastAsia="Calibri" w:hAnsi="Calibri"/>
                <w:color w:val="000000"/>
                <w:sz w:val="18"/>
                <w:szCs w:val="18"/>
              </w:rPr>
              <w:t>Program incorporates experiential learning to prepare students for the workplace.</w:t>
            </w:r>
          </w:p>
        </w:tc>
        <w:tc>
          <w:tcPr>
            <w:tcW w:w="632" w:type="dxa"/>
          </w:tcPr>
          <w:p w14:paraId="623B8CDA" w14:textId="5FEE52E0" w:rsidR="00312634" w:rsidRPr="00956089" w:rsidRDefault="00312634" w:rsidP="00F448A0">
            <w:pPr>
              <w:ind w:left="-34"/>
              <w:contextualSpacing/>
              <w:rPr>
                <w:rFonts w:ascii="Calibri" w:eastAsia="Calibri" w:hAnsi="Calibri"/>
                <w:sz w:val="18"/>
                <w:szCs w:val="18"/>
                <w:highlight w:val="green"/>
              </w:rPr>
            </w:pPr>
          </w:p>
        </w:tc>
        <w:tc>
          <w:tcPr>
            <w:tcW w:w="5260" w:type="dxa"/>
          </w:tcPr>
          <w:p w14:paraId="21977052" w14:textId="77777777" w:rsidR="00312634" w:rsidRPr="006704BF" w:rsidRDefault="00312634" w:rsidP="00F448A0">
            <w:pPr>
              <w:ind w:left="-34"/>
              <w:contextualSpacing/>
              <w:rPr>
                <w:rFonts w:ascii="Calibri" w:eastAsia="Calibri" w:hAnsi="Calibri"/>
                <w:sz w:val="18"/>
                <w:szCs w:val="18"/>
              </w:rPr>
            </w:pPr>
          </w:p>
        </w:tc>
      </w:tr>
      <w:tr w:rsidR="00312634" w:rsidRPr="006704BF" w14:paraId="054681D8" w14:textId="77777777" w:rsidTr="002745B0">
        <w:trPr>
          <w:trHeight w:val="864"/>
        </w:trPr>
        <w:tc>
          <w:tcPr>
            <w:tcW w:w="985" w:type="dxa"/>
            <w:vMerge/>
            <w:tcBorders>
              <w:left w:val="single" w:sz="4" w:space="0" w:color="auto"/>
              <w:right w:val="single" w:sz="4" w:space="0" w:color="auto"/>
            </w:tcBorders>
          </w:tcPr>
          <w:p w14:paraId="492C1224" w14:textId="77777777" w:rsidR="00312634" w:rsidRPr="006704BF" w:rsidRDefault="00312634" w:rsidP="00F448A0">
            <w:pPr>
              <w:ind w:left="-34"/>
              <w:jc w:val="center"/>
              <w:rPr>
                <w:rFonts w:ascii="Calibri" w:eastAsia="Calibri" w:hAnsi="Calibri"/>
                <w:sz w:val="22"/>
                <w:szCs w:val="22"/>
              </w:rPr>
            </w:pPr>
          </w:p>
        </w:tc>
        <w:tc>
          <w:tcPr>
            <w:tcW w:w="523" w:type="dxa"/>
            <w:vMerge/>
            <w:tcBorders>
              <w:left w:val="single" w:sz="4" w:space="0" w:color="auto"/>
              <w:right w:val="single" w:sz="4" w:space="0" w:color="auto"/>
            </w:tcBorders>
            <w:vAlign w:val="center"/>
          </w:tcPr>
          <w:p w14:paraId="1843E346" w14:textId="77777777" w:rsidR="00312634" w:rsidRPr="00312634" w:rsidRDefault="00312634" w:rsidP="00312634">
            <w:pPr>
              <w:ind w:left="-34"/>
              <w:contextualSpacing/>
              <w:jc w:val="center"/>
              <w:rPr>
                <w:rFonts w:ascii="Calibri" w:eastAsia="Calibri" w:hAnsi="Calibri"/>
                <w:b/>
                <w:bCs/>
                <w:color w:val="000000"/>
              </w:rPr>
            </w:pPr>
          </w:p>
        </w:tc>
        <w:tc>
          <w:tcPr>
            <w:tcW w:w="2770" w:type="dxa"/>
            <w:tcBorders>
              <w:left w:val="single" w:sz="4" w:space="0" w:color="auto"/>
            </w:tcBorders>
            <w:vAlign w:val="center"/>
          </w:tcPr>
          <w:p w14:paraId="3AC0C552" w14:textId="43A6B698" w:rsidR="00312634" w:rsidRPr="002206D9" w:rsidRDefault="00312634" w:rsidP="00312634">
            <w:pPr>
              <w:ind w:left="-34"/>
              <w:contextualSpacing/>
              <w:rPr>
                <w:rFonts w:ascii="Calibri" w:eastAsia="Calibri" w:hAnsi="Calibri"/>
                <w:sz w:val="18"/>
                <w:szCs w:val="18"/>
              </w:rPr>
            </w:pPr>
            <w:r>
              <w:rPr>
                <w:rFonts w:ascii="Calibri" w:eastAsia="Calibri" w:hAnsi="Calibri"/>
                <w:sz w:val="18"/>
                <w:szCs w:val="18"/>
              </w:rPr>
              <w:t>Program emphasizes student ability to be life</w:t>
            </w:r>
            <w:r w:rsidRPr="006704BF">
              <w:rPr>
                <w:rFonts w:ascii="Calibri" w:eastAsia="Calibri" w:hAnsi="Calibri"/>
                <w:sz w:val="18"/>
                <w:szCs w:val="18"/>
              </w:rPr>
              <w:t>-long learner</w:t>
            </w:r>
            <w:r>
              <w:rPr>
                <w:rFonts w:ascii="Calibri" w:eastAsia="Calibri" w:hAnsi="Calibri"/>
                <w:sz w:val="18"/>
                <w:szCs w:val="18"/>
              </w:rPr>
              <w:t>s.</w:t>
            </w:r>
          </w:p>
        </w:tc>
        <w:tc>
          <w:tcPr>
            <w:tcW w:w="632" w:type="dxa"/>
          </w:tcPr>
          <w:p w14:paraId="105EB741" w14:textId="54EE5655" w:rsidR="00312634" w:rsidRPr="002206D9" w:rsidRDefault="00312634" w:rsidP="00F448A0">
            <w:pPr>
              <w:ind w:left="-34"/>
              <w:contextualSpacing/>
              <w:rPr>
                <w:rFonts w:ascii="Calibri" w:eastAsia="Calibri" w:hAnsi="Calibri"/>
                <w:sz w:val="18"/>
                <w:szCs w:val="18"/>
              </w:rPr>
            </w:pPr>
          </w:p>
        </w:tc>
        <w:tc>
          <w:tcPr>
            <w:tcW w:w="5260" w:type="dxa"/>
          </w:tcPr>
          <w:p w14:paraId="1CA8F1A3" w14:textId="77777777" w:rsidR="00312634" w:rsidRPr="002206D9" w:rsidRDefault="00312634" w:rsidP="00F448A0">
            <w:pPr>
              <w:ind w:left="-34"/>
              <w:contextualSpacing/>
              <w:rPr>
                <w:rFonts w:ascii="Calibri" w:eastAsia="Calibri" w:hAnsi="Calibri"/>
                <w:sz w:val="18"/>
                <w:szCs w:val="18"/>
              </w:rPr>
            </w:pPr>
          </w:p>
        </w:tc>
      </w:tr>
      <w:tr w:rsidR="00312634" w:rsidRPr="006704BF" w14:paraId="66A06421" w14:textId="77777777" w:rsidTr="002745B0">
        <w:trPr>
          <w:trHeight w:val="864"/>
        </w:trPr>
        <w:tc>
          <w:tcPr>
            <w:tcW w:w="985" w:type="dxa"/>
            <w:vMerge/>
            <w:tcBorders>
              <w:left w:val="single" w:sz="4" w:space="0" w:color="auto"/>
              <w:right w:val="single" w:sz="4" w:space="0" w:color="auto"/>
            </w:tcBorders>
          </w:tcPr>
          <w:p w14:paraId="7CEFFF0D" w14:textId="77777777" w:rsidR="00312634" w:rsidRPr="006704BF" w:rsidRDefault="00312634" w:rsidP="00F448A0">
            <w:pPr>
              <w:ind w:left="-34"/>
              <w:jc w:val="center"/>
              <w:rPr>
                <w:rFonts w:ascii="Calibri" w:eastAsia="Calibri" w:hAnsi="Calibri"/>
                <w:sz w:val="22"/>
                <w:szCs w:val="22"/>
              </w:rPr>
            </w:pPr>
          </w:p>
        </w:tc>
        <w:tc>
          <w:tcPr>
            <w:tcW w:w="523" w:type="dxa"/>
            <w:vMerge w:val="restart"/>
            <w:tcBorders>
              <w:left w:val="single" w:sz="4" w:space="0" w:color="auto"/>
              <w:right w:val="single" w:sz="4" w:space="0" w:color="auto"/>
            </w:tcBorders>
            <w:textDirection w:val="btLr"/>
            <w:vAlign w:val="center"/>
          </w:tcPr>
          <w:p w14:paraId="706EB51C" w14:textId="372BC60E" w:rsidR="00312634" w:rsidRPr="00312634" w:rsidRDefault="00312634" w:rsidP="00312634">
            <w:pPr>
              <w:ind w:left="-34" w:right="113"/>
              <w:contextualSpacing/>
              <w:jc w:val="center"/>
              <w:rPr>
                <w:rFonts w:ascii="Calibri" w:eastAsia="Calibri" w:hAnsi="Calibri"/>
                <w:b/>
                <w:bCs/>
                <w:color w:val="000000"/>
              </w:rPr>
            </w:pPr>
            <w:r w:rsidRPr="00312634">
              <w:rPr>
                <w:rFonts w:ascii="Calibri" w:eastAsia="Calibri" w:hAnsi="Calibri"/>
                <w:b/>
                <w:bCs/>
                <w:color w:val="000000"/>
              </w:rPr>
              <w:t>Increase Reach</w:t>
            </w:r>
          </w:p>
        </w:tc>
        <w:tc>
          <w:tcPr>
            <w:tcW w:w="2770" w:type="dxa"/>
            <w:tcBorders>
              <w:left w:val="single" w:sz="4" w:space="0" w:color="auto"/>
            </w:tcBorders>
            <w:vAlign w:val="center"/>
          </w:tcPr>
          <w:p w14:paraId="0EC1C3BC" w14:textId="77777777" w:rsidR="00312634" w:rsidRDefault="00312634" w:rsidP="00312634">
            <w:pPr>
              <w:ind w:left="-34"/>
              <w:contextualSpacing/>
              <w:rPr>
                <w:rFonts w:ascii="Calibri" w:eastAsia="Calibri" w:hAnsi="Calibri"/>
                <w:sz w:val="18"/>
                <w:szCs w:val="18"/>
              </w:rPr>
            </w:pPr>
            <w:r w:rsidRPr="00F448A0">
              <w:rPr>
                <w:rFonts w:ascii="Calibri" w:eastAsia="Calibri" w:hAnsi="Calibri"/>
                <w:sz w:val="18"/>
                <w:szCs w:val="18"/>
              </w:rPr>
              <w:t>Curriculum is simplified in a way that allows Faculty adequate time to mentor students. (i.e. low preps)</w:t>
            </w:r>
          </w:p>
          <w:p w14:paraId="1E188FC9" w14:textId="37FA3CD4" w:rsidR="00312634" w:rsidRPr="00622D9D" w:rsidRDefault="00312634" w:rsidP="00312634">
            <w:pPr>
              <w:ind w:left="-34"/>
              <w:contextualSpacing/>
              <w:rPr>
                <w:rFonts w:ascii="Calibri" w:eastAsia="Calibri" w:hAnsi="Calibri"/>
                <w:sz w:val="18"/>
                <w:szCs w:val="18"/>
              </w:rPr>
            </w:pPr>
          </w:p>
        </w:tc>
        <w:tc>
          <w:tcPr>
            <w:tcW w:w="632" w:type="dxa"/>
          </w:tcPr>
          <w:p w14:paraId="2F50C173" w14:textId="15FC5F2B" w:rsidR="00312634" w:rsidRPr="00622D9D" w:rsidRDefault="00312634" w:rsidP="00F448A0">
            <w:pPr>
              <w:contextualSpacing/>
              <w:rPr>
                <w:rFonts w:ascii="Calibri" w:eastAsia="Calibri" w:hAnsi="Calibri"/>
                <w:sz w:val="18"/>
                <w:szCs w:val="18"/>
              </w:rPr>
            </w:pPr>
          </w:p>
        </w:tc>
        <w:tc>
          <w:tcPr>
            <w:tcW w:w="5260" w:type="dxa"/>
          </w:tcPr>
          <w:p w14:paraId="481A31CB" w14:textId="77777777" w:rsidR="00312634" w:rsidRPr="00622D9D" w:rsidRDefault="00312634" w:rsidP="00F448A0">
            <w:pPr>
              <w:ind w:left="-34"/>
              <w:contextualSpacing/>
              <w:rPr>
                <w:rFonts w:ascii="Calibri" w:eastAsia="Calibri" w:hAnsi="Calibri"/>
                <w:sz w:val="18"/>
                <w:szCs w:val="18"/>
              </w:rPr>
            </w:pPr>
          </w:p>
        </w:tc>
      </w:tr>
      <w:tr w:rsidR="00312634" w:rsidRPr="006704BF" w14:paraId="102A0A05" w14:textId="77777777" w:rsidTr="002745B0">
        <w:trPr>
          <w:trHeight w:val="864"/>
        </w:trPr>
        <w:tc>
          <w:tcPr>
            <w:tcW w:w="985" w:type="dxa"/>
            <w:vMerge/>
            <w:tcBorders>
              <w:left w:val="single" w:sz="4" w:space="0" w:color="auto"/>
              <w:right w:val="single" w:sz="4" w:space="0" w:color="auto"/>
            </w:tcBorders>
          </w:tcPr>
          <w:p w14:paraId="322E3675" w14:textId="77777777" w:rsidR="00312634" w:rsidRPr="006704BF" w:rsidRDefault="00312634" w:rsidP="00F448A0">
            <w:pPr>
              <w:ind w:left="-34"/>
              <w:jc w:val="center"/>
              <w:rPr>
                <w:rFonts w:ascii="Calibri" w:eastAsia="Calibri" w:hAnsi="Calibri"/>
                <w:sz w:val="22"/>
                <w:szCs w:val="22"/>
              </w:rPr>
            </w:pPr>
          </w:p>
        </w:tc>
        <w:tc>
          <w:tcPr>
            <w:tcW w:w="523" w:type="dxa"/>
            <w:vMerge/>
            <w:tcBorders>
              <w:left w:val="single" w:sz="4" w:space="0" w:color="auto"/>
              <w:right w:val="single" w:sz="4" w:space="0" w:color="auto"/>
            </w:tcBorders>
          </w:tcPr>
          <w:p w14:paraId="08E0D7D2" w14:textId="77777777" w:rsidR="00312634" w:rsidRDefault="00312634" w:rsidP="00F448A0">
            <w:pPr>
              <w:ind w:left="-34"/>
              <w:contextualSpacing/>
              <w:rPr>
                <w:rFonts w:ascii="Calibri" w:eastAsia="Calibri" w:hAnsi="Calibri"/>
                <w:sz w:val="18"/>
                <w:szCs w:val="18"/>
              </w:rPr>
            </w:pPr>
          </w:p>
        </w:tc>
        <w:tc>
          <w:tcPr>
            <w:tcW w:w="2770" w:type="dxa"/>
            <w:tcBorders>
              <w:left w:val="single" w:sz="4" w:space="0" w:color="auto"/>
            </w:tcBorders>
            <w:vAlign w:val="center"/>
          </w:tcPr>
          <w:p w14:paraId="31EBF2A2" w14:textId="41649AE1" w:rsidR="00312634" w:rsidRPr="006704BF" w:rsidRDefault="00312634" w:rsidP="00312634">
            <w:pPr>
              <w:ind w:left="-34"/>
              <w:contextualSpacing/>
              <w:rPr>
                <w:rFonts w:ascii="Calibri" w:eastAsia="Calibri" w:hAnsi="Calibri"/>
                <w:sz w:val="18"/>
                <w:szCs w:val="18"/>
              </w:rPr>
            </w:pPr>
            <w:r w:rsidRPr="00F63426">
              <w:rPr>
                <w:rFonts w:ascii="Calibri" w:eastAsia="Calibri" w:hAnsi="Calibri"/>
                <w:sz w:val="18"/>
                <w:szCs w:val="18"/>
              </w:rPr>
              <w:t>Few students require faculty curriculum advising to navigate the program requirements.</w:t>
            </w:r>
          </w:p>
        </w:tc>
        <w:tc>
          <w:tcPr>
            <w:tcW w:w="632" w:type="dxa"/>
          </w:tcPr>
          <w:p w14:paraId="43C7F94F" w14:textId="4B968A3F" w:rsidR="00312634" w:rsidRPr="006704BF" w:rsidRDefault="00312634" w:rsidP="00F448A0">
            <w:pPr>
              <w:ind w:left="-34"/>
              <w:contextualSpacing/>
              <w:rPr>
                <w:rFonts w:ascii="Calibri" w:eastAsia="Calibri" w:hAnsi="Calibri"/>
                <w:sz w:val="18"/>
                <w:szCs w:val="18"/>
              </w:rPr>
            </w:pPr>
          </w:p>
        </w:tc>
        <w:tc>
          <w:tcPr>
            <w:tcW w:w="5260" w:type="dxa"/>
          </w:tcPr>
          <w:p w14:paraId="69B417F9" w14:textId="77777777" w:rsidR="00312634" w:rsidRPr="006704BF" w:rsidRDefault="00312634" w:rsidP="00F448A0">
            <w:pPr>
              <w:ind w:left="-34"/>
              <w:contextualSpacing/>
              <w:rPr>
                <w:rFonts w:ascii="Calibri" w:eastAsia="Calibri" w:hAnsi="Calibri"/>
                <w:color w:val="000000"/>
                <w:sz w:val="18"/>
                <w:szCs w:val="18"/>
              </w:rPr>
            </w:pPr>
          </w:p>
        </w:tc>
      </w:tr>
    </w:tbl>
    <w:p w14:paraId="4686AD2D" w14:textId="5BF74033" w:rsidR="008A1F4A" w:rsidRDefault="008A1F4A" w:rsidP="00AD6523">
      <w:pPr>
        <w:spacing w:after="160" w:line="259" w:lineRule="auto"/>
        <w:rPr>
          <w:b/>
          <w:sz w:val="26"/>
          <w:szCs w:val="26"/>
        </w:rPr>
      </w:pPr>
    </w:p>
    <w:p w14:paraId="19CCAC36" w14:textId="1F2B0FC1" w:rsidR="00AD6523" w:rsidRPr="0055703D" w:rsidRDefault="008A1F4A" w:rsidP="00AD6523">
      <w:pPr>
        <w:spacing w:after="160" w:line="259" w:lineRule="auto"/>
        <w:rPr>
          <w:b/>
          <w:color w:val="00B050"/>
          <w:sz w:val="28"/>
          <w:szCs w:val="28"/>
          <w:u w:val="single"/>
        </w:rPr>
      </w:pPr>
      <w:r w:rsidRPr="0055703D">
        <w:rPr>
          <w:b/>
          <w:color w:val="00B050"/>
          <w:sz w:val="28"/>
          <w:szCs w:val="28"/>
          <w:u w:val="single"/>
        </w:rPr>
        <w:t>Associate Deans</w:t>
      </w:r>
    </w:p>
    <w:p w14:paraId="46A013EC" w14:textId="77777777" w:rsidR="008A1F4A" w:rsidRPr="008D6DD6" w:rsidRDefault="008A1F4A" w:rsidP="008A1F4A">
      <w:pPr>
        <w:spacing w:after="160" w:line="259" w:lineRule="auto"/>
        <w:rPr>
          <w:color w:val="00B050"/>
          <w:sz w:val="22"/>
          <w:szCs w:val="22"/>
          <w:u w:val="single"/>
        </w:rPr>
      </w:pPr>
      <w:r w:rsidRPr="008D6DD6">
        <w:rPr>
          <w:color w:val="00B050"/>
          <w:sz w:val="22"/>
          <w:szCs w:val="22"/>
          <w:u w:val="single"/>
        </w:rPr>
        <w:t>Annual Status Updates:</w:t>
      </w:r>
    </w:p>
    <w:p w14:paraId="2E19E74F" w14:textId="15EA7DB3" w:rsidR="008A1F4A" w:rsidRPr="00AD2D90" w:rsidRDefault="008A1F4A" w:rsidP="008A1F4A">
      <w:pPr>
        <w:spacing w:after="160" w:line="259" w:lineRule="auto"/>
        <w:rPr>
          <w:color w:val="00B050"/>
          <w:sz w:val="22"/>
          <w:szCs w:val="22"/>
        </w:rPr>
      </w:pPr>
      <w:r w:rsidRPr="00AD2D90">
        <w:rPr>
          <w:color w:val="00B050"/>
          <w:sz w:val="22"/>
          <w:szCs w:val="22"/>
        </w:rPr>
        <w:t xml:space="preserve">When the Associate Deans have these </w:t>
      </w:r>
      <w:r w:rsidR="00796B7C" w:rsidRPr="00AD2D90">
        <w:rPr>
          <w:color w:val="00B050"/>
          <w:sz w:val="22"/>
          <w:szCs w:val="22"/>
        </w:rPr>
        <w:t>reports,</w:t>
      </w:r>
      <w:r w:rsidRPr="00AD2D90">
        <w:rPr>
          <w:color w:val="00B050"/>
          <w:sz w:val="22"/>
          <w:szCs w:val="22"/>
        </w:rPr>
        <w:t xml:space="preserve"> they should:</w:t>
      </w:r>
    </w:p>
    <w:p w14:paraId="32CB97F1" w14:textId="77777777" w:rsidR="008A1F4A" w:rsidRPr="00AD2D90" w:rsidRDefault="008A1F4A" w:rsidP="008A1F4A">
      <w:pPr>
        <w:pStyle w:val="ListParagraph"/>
        <w:numPr>
          <w:ilvl w:val="0"/>
          <w:numId w:val="35"/>
        </w:numPr>
        <w:spacing w:after="160" w:line="259" w:lineRule="auto"/>
        <w:rPr>
          <w:color w:val="00B050"/>
          <w:sz w:val="22"/>
          <w:szCs w:val="22"/>
        </w:rPr>
      </w:pPr>
      <w:r w:rsidRPr="00AD2D90">
        <w:rPr>
          <w:color w:val="00B050"/>
          <w:sz w:val="22"/>
          <w:szCs w:val="22"/>
        </w:rPr>
        <w:t>Assure that student learning data from the prior Spring, Fall, and Winter semesters are included per the program assessment mapping.</w:t>
      </w:r>
    </w:p>
    <w:p w14:paraId="4790D503" w14:textId="5B6A3420" w:rsidR="008A1F4A" w:rsidRPr="00AD2D90" w:rsidRDefault="008A1F4A" w:rsidP="008A1F4A">
      <w:pPr>
        <w:pStyle w:val="ListParagraph"/>
        <w:numPr>
          <w:ilvl w:val="0"/>
          <w:numId w:val="35"/>
        </w:numPr>
        <w:spacing w:after="160" w:line="259" w:lineRule="auto"/>
        <w:rPr>
          <w:color w:val="00B050"/>
          <w:sz w:val="22"/>
          <w:szCs w:val="22"/>
        </w:rPr>
      </w:pPr>
      <w:proofErr w:type="gramStart"/>
      <w:r w:rsidRPr="00AD2D90">
        <w:rPr>
          <w:color w:val="00B050"/>
          <w:sz w:val="22"/>
          <w:szCs w:val="22"/>
        </w:rPr>
        <w:t>Assure</w:t>
      </w:r>
      <w:proofErr w:type="gramEnd"/>
      <w:r w:rsidRPr="00AD2D90">
        <w:rPr>
          <w:color w:val="00B050"/>
          <w:sz w:val="22"/>
          <w:szCs w:val="22"/>
        </w:rPr>
        <w:t xml:space="preserve"> there are notes from outstanding recommendations from the prior Program Review.</w:t>
      </w:r>
    </w:p>
    <w:p w14:paraId="1A48B37A" w14:textId="77777777" w:rsidR="008A1F4A" w:rsidRPr="00AD2D90" w:rsidRDefault="008A1F4A" w:rsidP="008A1F4A">
      <w:pPr>
        <w:pStyle w:val="ListParagraph"/>
        <w:numPr>
          <w:ilvl w:val="0"/>
          <w:numId w:val="35"/>
        </w:numPr>
        <w:spacing w:after="160" w:line="259" w:lineRule="auto"/>
        <w:rPr>
          <w:color w:val="00B050"/>
          <w:sz w:val="22"/>
          <w:szCs w:val="22"/>
        </w:rPr>
      </w:pPr>
      <w:r w:rsidRPr="00AD2D90">
        <w:rPr>
          <w:color w:val="00B050"/>
          <w:sz w:val="22"/>
          <w:szCs w:val="22"/>
        </w:rPr>
        <w:t>Help program leads as needed during the process.</w:t>
      </w:r>
    </w:p>
    <w:p w14:paraId="721A0B8F" w14:textId="77777777" w:rsidR="008A1F4A" w:rsidRDefault="008A1F4A" w:rsidP="008A1F4A">
      <w:pPr>
        <w:pStyle w:val="ListParagraph"/>
        <w:numPr>
          <w:ilvl w:val="0"/>
          <w:numId w:val="35"/>
        </w:numPr>
        <w:spacing w:after="160" w:line="259" w:lineRule="auto"/>
        <w:rPr>
          <w:color w:val="00B050"/>
          <w:sz w:val="22"/>
          <w:szCs w:val="22"/>
        </w:rPr>
      </w:pPr>
      <w:r w:rsidRPr="00AD2D90">
        <w:rPr>
          <w:color w:val="00B050"/>
          <w:sz w:val="22"/>
          <w:szCs w:val="22"/>
        </w:rPr>
        <w:t>Once complete, forward them to Candace/Tracy for archiving.</w:t>
      </w:r>
    </w:p>
    <w:p w14:paraId="05D27951" w14:textId="750687CF" w:rsidR="00B77C88" w:rsidRDefault="00B77C88" w:rsidP="008A1F4A">
      <w:pPr>
        <w:pStyle w:val="ListParagraph"/>
        <w:numPr>
          <w:ilvl w:val="0"/>
          <w:numId w:val="35"/>
        </w:numPr>
        <w:spacing w:after="160" w:line="259" w:lineRule="auto"/>
        <w:rPr>
          <w:color w:val="00B050"/>
          <w:sz w:val="22"/>
          <w:szCs w:val="22"/>
        </w:rPr>
      </w:pPr>
      <w:r>
        <w:rPr>
          <w:color w:val="00B050"/>
          <w:sz w:val="22"/>
          <w:szCs w:val="22"/>
        </w:rPr>
        <w:t>Thank the program leads for their efforts and help them know what the next steps will be</w:t>
      </w:r>
      <w:r w:rsidR="00845A22">
        <w:rPr>
          <w:color w:val="00B050"/>
          <w:sz w:val="22"/>
          <w:szCs w:val="22"/>
        </w:rPr>
        <w:t xml:space="preserve"> – refer to the calendar and </w:t>
      </w:r>
      <w:r w:rsidR="00052ADF">
        <w:rPr>
          <w:color w:val="00B050"/>
          <w:sz w:val="22"/>
          <w:szCs w:val="22"/>
        </w:rPr>
        <w:t xml:space="preserve">help them </w:t>
      </w:r>
      <w:proofErr w:type="gramStart"/>
      <w:r w:rsidR="00052ADF">
        <w:rPr>
          <w:color w:val="00B050"/>
          <w:sz w:val="22"/>
          <w:szCs w:val="22"/>
        </w:rPr>
        <w:t>plan ahead</w:t>
      </w:r>
      <w:proofErr w:type="gramEnd"/>
      <w:r w:rsidR="00095FE2">
        <w:rPr>
          <w:color w:val="00B050"/>
          <w:sz w:val="22"/>
          <w:szCs w:val="22"/>
        </w:rPr>
        <w:t>.</w:t>
      </w:r>
    </w:p>
    <w:p w14:paraId="2DF03A6E" w14:textId="37B907F2" w:rsidR="00095FE2" w:rsidRPr="008D6DD6" w:rsidRDefault="00B64421" w:rsidP="00095FE2">
      <w:pPr>
        <w:spacing w:after="160" w:line="259" w:lineRule="auto"/>
        <w:rPr>
          <w:color w:val="00B050"/>
          <w:sz w:val="22"/>
          <w:szCs w:val="22"/>
          <w:u w:val="single"/>
        </w:rPr>
      </w:pPr>
      <w:r w:rsidRPr="008D6DD6">
        <w:rPr>
          <w:color w:val="00B050"/>
          <w:sz w:val="22"/>
          <w:szCs w:val="22"/>
          <w:u w:val="single"/>
        </w:rPr>
        <w:t>Program Review</w:t>
      </w:r>
      <w:r w:rsidR="008D6DD6" w:rsidRPr="008D6DD6">
        <w:rPr>
          <w:color w:val="00B050"/>
          <w:sz w:val="22"/>
          <w:szCs w:val="22"/>
          <w:u w:val="single"/>
        </w:rPr>
        <w:t>s</w:t>
      </w:r>
      <w:r w:rsidR="00623821" w:rsidRPr="008D6DD6">
        <w:rPr>
          <w:color w:val="00B050"/>
          <w:sz w:val="22"/>
          <w:szCs w:val="22"/>
          <w:u w:val="single"/>
        </w:rPr>
        <w:t>:</w:t>
      </w:r>
    </w:p>
    <w:p w14:paraId="0CD53A12" w14:textId="3CFFF647" w:rsidR="00623821" w:rsidRDefault="00623821" w:rsidP="00623821">
      <w:pPr>
        <w:pStyle w:val="ListParagraph"/>
        <w:numPr>
          <w:ilvl w:val="0"/>
          <w:numId w:val="40"/>
        </w:numPr>
        <w:spacing w:after="160" w:line="259" w:lineRule="auto"/>
        <w:rPr>
          <w:color w:val="00B050"/>
          <w:sz w:val="22"/>
          <w:szCs w:val="22"/>
        </w:rPr>
      </w:pPr>
      <w:r>
        <w:rPr>
          <w:color w:val="00B050"/>
          <w:sz w:val="22"/>
          <w:szCs w:val="22"/>
        </w:rPr>
        <w:t xml:space="preserve">Be aware of each program and where they fit on the </w:t>
      </w:r>
      <w:r w:rsidR="00796B7C">
        <w:rPr>
          <w:color w:val="00B050"/>
          <w:sz w:val="22"/>
          <w:szCs w:val="22"/>
        </w:rPr>
        <w:t>4-year</w:t>
      </w:r>
      <w:r>
        <w:rPr>
          <w:color w:val="00B050"/>
          <w:sz w:val="22"/>
          <w:szCs w:val="22"/>
        </w:rPr>
        <w:t xml:space="preserve"> review cycle.</w:t>
      </w:r>
    </w:p>
    <w:p w14:paraId="0F00F54F" w14:textId="78C0393E" w:rsidR="00623821" w:rsidRDefault="00623821" w:rsidP="00623821">
      <w:pPr>
        <w:pStyle w:val="ListParagraph"/>
        <w:numPr>
          <w:ilvl w:val="0"/>
          <w:numId w:val="40"/>
        </w:numPr>
        <w:spacing w:after="160" w:line="259" w:lineRule="auto"/>
        <w:rPr>
          <w:color w:val="00B050"/>
          <w:sz w:val="22"/>
          <w:szCs w:val="22"/>
        </w:rPr>
      </w:pPr>
      <w:proofErr w:type="gramStart"/>
      <w:r>
        <w:rPr>
          <w:color w:val="00B050"/>
          <w:sz w:val="22"/>
          <w:szCs w:val="22"/>
        </w:rPr>
        <w:t>Shepherd</w:t>
      </w:r>
      <w:proofErr w:type="gramEnd"/>
      <w:r>
        <w:rPr>
          <w:color w:val="00B050"/>
          <w:sz w:val="22"/>
          <w:szCs w:val="22"/>
        </w:rPr>
        <w:t xml:space="preserve"> </w:t>
      </w:r>
      <w:r w:rsidR="00616446">
        <w:rPr>
          <w:color w:val="00B050"/>
          <w:sz w:val="22"/>
          <w:szCs w:val="22"/>
        </w:rPr>
        <w:t xml:space="preserve">the </w:t>
      </w:r>
      <w:proofErr w:type="gramStart"/>
      <w:r w:rsidR="00616446">
        <w:rPr>
          <w:color w:val="00B050"/>
          <w:sz w:val="22"/>
          <w:szCs w:val="22"/>
        </w:rPr>
        <w:t>program</w:t>
      </w:r>
      <w:proofErr w:type="gramEnd"/>
      <w:r w:rsidR="00616446">
        <w:rPr>
          <w:color w:val="00B050"/>
          <w:sz w:val="22"/>
          <w:szCs w:val="22"/>
        </w:rPr>
        <w:t xml:space="preserve"> leads to the various resources available to help them with each section of the Program Review each year.</w:t>
      </w:r>
    </w:p>
    <w:p w14:paraId="215FD848" w14:textId="46356B44" w:rsidR="00E92CE9" w:rsidRDefault="00381C62" w:rsidP="00E92CE9">
      <w:pPr>
        <w:pStyle w:val="ListParagraph"/>
        <w:numPr>
          <w:ilvl w:val="0"/>
          <w:numId w:val="40"/>
        </w:numPr>
        <w:spacing w:after="120"/>
        <w:rPr>
          <w:color w:val="00B050"/>
          <w:sz w:val="22"/>
          <w:szCs w:val="22"/>
          <w:lang w:val="en-CA"/>
        </w:rPr>
      </w:pPr>
      <w:r>
        <w:rPr>
          <w:color w:val="00B050"/>
          <w:sz w:val="22"/>
          <w:szCs w:val="22"/>
          <w:lang w:val="en-CA"/>
        </w:rPr>
        <w:t xml:space="preserve">In anticipation of </w:t>
      </w:r>
      <w:r w:rsidR="00E92CE9">
        <w:rPr>
          <w:color w:val="00B050"/>
          <w:sz w:val="22"/>
          <w:szCs w:val="22"/>
          <w:lang w:val="en-CA"/>
        </w:rPr>
        <w:t>Year 3 – the Associate Dean should work with Department Chairs and Program Leads to identify stewardship over each course and set a calendar for course level review.  (</w:t>
      </w:r>
      <w:r w:rsidR="005D5716">
        <w:rPr>
          <w:color w:val="00B050"/>
          <w:sz w:val="22"/>
          <w:szCs w:val="22"/>
          <w:lang w:val="en-CA"/>
        </w:rPr>
        <w:t>T</w:t>
      </w:r>
      <w:r w:rsidR="00E92CE9">
        <w:rPr>
          <w:color w:val="00B050"/>
          <w:sz w:val="22"/>
          <w:szCs w:val="22"/>
          <w:lang w:val="en-CA"/>
        </w:rPr>
        <w:t xml:space="preserve">he goal </w:t>
      </w:r>
      <w:r w:rsidR="005D5716">
        <w:rPr>
          <w:color w:val="00B050"/>
          <w:sz w:val="22"/>
          <w:szCs w:val="22"/>
          <w:lang w:val="en-CA"/>
        </w:rPr>
        <w:t>is</w:t>
      </w:r>
      <w:r w:rsidR="00E92CE9">
        <w:rPr>
          <w:color w:val="00B050"/>
          <w:sz w:val="22"/>
          <w:szCs w:val="22"/>
          <w:lang w:val="en-CA"/>
        </w:rPr>
        <w:t xml:space="preserve"> for all courses to be reviewed at least once during the </w:t>
      </w:r>
      <w:r w:rsidR="00796B7C">
        <w:rPr>
          <w:color w:val="00B050"/>
          <w:sz w:val="22"/>
          <w:szCs w:val="22"/>
          <w:lang w:val="en-CA"/>
        </w:rPr>
        <w:t>4-year</w:t>
      </w:r>
      <w:r w:rsidR="00E92CE9">
        <w:rPr>
          <w:color w:val="00B050"/>
          <w:sz w:val="22"/>
          <w:szCs w:val="22"/>
          <w:lang w:val="en-CA"/>
        </w:rPr>
        <w:t xml:space="preserve"> Program Review cycle.</w:t>
      </w:r>
      <w:r w:rsidR="00764920">
        <w:rPr>
          <w:color w:val="00B050"/>
          <w:sz w:val="22"/>
          <w:szCs w:val="22"/>
          <w:lang w:val="en-CA"/>
        </w:rPr>
        <w:t>)</w:t>
      </w:r>
    </w:p>
    <w:p w14:paraId="48C630CA" w14:textId="53D0B962" w:rsidR="00324EEB" w:rsidRDefault="00324EEB" w:rsidP="00E92CE9">
      <w:pPr>
        <w:pStyle w:val="ListParagraph"/>
        <w:numPr>
          <w:ilvl w:val="0"/>
          <w:numId w:val="40"/>
        </w:numPr>
        <w:spacing w:after="120"/>
        <w:rPr>
          <w:color w:val="00B050"/>
          <w:sz w:val="22"/>
          <w:szCs w:val="22"/>
          <w:lang w:val="en-CA"/>
        </w:rPr>
      </w:pPr>
      <w:r>
        <w:rPr>
          <w:color w:val="00B050"/>
          <w:sz w:val="22"/>
          <w:szCs w:val="22"/>
          <w:lang w:val="en-CA"/>
        </w:rPr>
        <w:t xml:space="preserve">For years 1-3 </w:t>
      </w:r>
      <w:r w:rsidR="005464F2">
        <w:rPr>
          <w:color w:val="00B050"/>
          <w:sz w:val="22"/>
          <w:szCs w:val="22"/>
          <w:lang w:val="en-CA"/>
        </w:rPr>
        <w:t>–</w:t>
      </w:r>
      <w:r>
        <w:rPr>
          <w:color w:val="00B050"/>
          <w:sz w:val="22"/>
          <w:szCs w:val="22"/>
          <w:lang w:val="en-CA"/>
        </w:rPr>
        <w:t xml:space="preserve"> </w:t>
      </w:r>
      <w:r w:rsidR="005464F2">
        <w:rPr>
          <w:color w:val="00B050"/>
          <w:sz w:val="22"/>
          <w:szCs w:val="22"/>
          <w:lang w:val="en-CA"/>
        </w:rPr>
        <w:t>as program complete their portion of the process, archive the documents with Candace</w:t>
      </w:r>
      <w:r w:rsidR="00A57280">
        <w:rPr>
          <w:color w:val="00B050"/>
          <w:sz w:val="22"/>
          <w:szCs w:val="22"/>
          <w:lang w:val="en-CA"/>
        </w:rPr>
        <w:t>.</w:t>
      </w:r>
    </w:p>
    <w:p w14:paraId="4F7C3DA7" w14:textId="77777777" w:rsidR="00547BAE" w:rsidRDefault="00324EEB" w:rsidP="00E92CE9">
      <w:pPr>
        <w:pStyle w:val="ListParagraph"/>
        <w:numPr>
          <w:ilvl w:val="0"/>
          <w:numId w:val="40"/>
        </w:numPr>
        <w:spacing w:after="120"/>
        <w:rPr>
          <w:color w:val="00B050"/>
          <w:sz w:val="22"/>
          <w:szCs w:val="22"/>
          <w:lang w:val="en-CA"/>
        </w:rPr>
      </w:pPr>
      <w:r>
        <w:rPr>
          <w:color w:val="00B050"/>
          <w:sz w:val="22"/>
          <w:szCs w:val="22"/>
          <w:lang w:val="en-CA"/>
        </w:rPr>
        <w:t>For Year 4 – help program leads</w:t>
      </w:r>
      <w:r w:rsidR="00547BAE">
        <w:rPr>
          <w:color w:val="00B050"/>
          <w:sz w:val="22"/>
          <w:szCs w:val="22"/>
          <w:lang w:val="en-CA"/>
        </w:rPr>
        <w:t>:</w:t>
      </w:r>
    </w:p>
    <w:p w14:paraId="24BA7713" w14:textId="2A4F4552" w:rsidR="00324EEB" w:rsidRDefault="00547BAE" w:rsidP="00547BAE">
      <w:pPr>
        <w:pStyle w:val="ListParagraph"/>
        <w:numPr>
          <w:ilvl w:val="1"/>
          <w:numId w:val="40"/>
        </w:numPr>
        <w:spacing w:after="120"/>
        <w:rPr>
          <w:color w:val="00B050"/>
          <w:sz w:val="22"/>
          <w:szCs w:val="22"/>
          <w:lang w:val="en-CA"/>
        </w:rPr>
      </w:pPr>
      <w:r>
        <w:rPr>
          <w:color w:val="00B050"/>
          <w:sz w:val="22"/>
          <w:szCs w:val="22"/>
          <w:lang w:val="en-CA"/>
        </w:rPr>
        <w:t xml:space="preserve">Copy </w:t>
      </w:r>
      <w:r w:rsidR="00A57280">
        <w:rPr>
          <w:color w:val="00B050"/>
          <w:sz w:val="22"/>
          <w:szCs w:val="22"/>
          <w:lang w:val="en-CA"/>
        </w:rPr>
        <w:t>the sections from prior status updates,</w:t>
      </w:r>
    </w:p>
    <w:p w14:paraId="6640446D" w14:textId="12910D80" w:rsidR="00547BAE" w:rsidRDefault="000B377C" w:rsidP="00547BAE">
      <w:pPr>
        <w:pStyle w:val="ListParagraph"/>
        <w:numPr>
          <w:ilvl w:val="1"/>
          <w:numId w:val="40"/>
        </w:numPr>
        <w:spacing w:after="120"/>
        <w:rPr>
          <w:color w:val="00B050"/>
          <w:sz w:val="22"/>
          <w:szCs w:val="22"/>
          <w:lang w:val="en-CA"/>
        </w:rPr>
      </w:pPr>
      <w:r>
        <w:rPr>
          <w:color w:val="00B050"/>
          <w:sz w:val="22"/>
          <w:szCs w:val="22"/>
          <w:lang w:val="en-CA"/>
        </w:rPr>
        <w:t>Add the latest data table</w:t>
      </w:r>
    </w:p>
    <w:p w14:paraId="0FAECEBA" w14:textId="70F7CB1C" w:rsidR="000B377C" w:rsidRDefault="000B377C" w:rsidP="00547BAE">
      <w:pPr>
        <w:pStyle w:val="ListParagraph"/>
        <w:numPr>
          <w:ilvl w:val="1"/>
          <w:numId w:val="40"/>
        </w:numPr>
        <w:spacing w:after="120"/>
        <w:rPr>
          <w:color w:val="00B050"/>
          <w:sz w:val="22"/>
          <w:szCs w:val="22"/>
          <w:lang w:val="en-CA"/>
        </w:rPr>
      </w:pPr>
      <w:r>
        <w:rPr>
          <w:color w:val="00B050"/>
          <w:sz w:val="22"/>
          <w:szCs w:val="22"/>
          <w:lang w:val="en-CA"/>
        </w:rPr>
        <w:t>Complete the closing the loop summary</w:t>
      </w:r>
    </w:p>
    <w:p w14:paraId="129BEB02" w14:textId="21045F28" w:rsidR="000B377C" w:rsidRDefault="0029768E" w:rsidP="00547BAE">
      <w:pPr>
        <w:pStyle w:val="ListParagraph"/>
        <w:numPr>
          <w:ilvl w:val="1"/>
          <w:numId w:val="40"/>
        </w:numPr>
        <w:spacing w:after="120"/>
        <w:rPr>
          <w:color w:val="00B050"/>
          <w:sz w:val="22"/>
          <w:szCs w:val="22"/>
          <w:lang w:val="en-CA"/>
        </w:rPr>
      </w:pPr>
      <w:r>
        <w:rPr>
          <w:color w:val="00B050"/>
          <w:sz w:val="22"/>
          <w:szCs w:val="22"/>
          <w:lang w:val="en-CA"/>
        </w:rPr>
        <w:t>Discuss and complete the Institutional Alignment rubric</w:t>
      </w:r>
    </w:p>
    <w:p w14:paraId="5B323F8F" w14:textId="701EBEB0" w:rsidR="00955421" w:rsidRDefault="00476678" w:rsidP="2862B3A6">
      <w:pPr>
        <w:pStyle w:val="ListParagraph"/>
        <w:numPr>
          <w:ilvl w:val="1"/>
          <w:numId w:val="40"/>
        </w:numPr>
        <w:spacing w:after="120"/>
        <w:rPr>
          <w:color w:val="00B050"/>
          <w:sz w:val="22"/>
          <w:szCs w:val="22"/>
        </w:rPr>
      </w:pPr>
      <w:r w:rsidRPr="2862B3A6">
        <w:rPr>
          <w:color w:val="00B050"/>
          <w:sz w:val="22"/>
          <w:szCs w:val="22"/>
        </w:rPr>
        <w:t xml:space="preserve">Meet </w:t>
      </w:r>
      <w:r w:rsidR="00955421" w:rsidRPr="2862B3A6">
        <w:rPr>
          <w:color w:val="00B050"/>
          <w:sz w:val="22"/>
          <w:szCs w:val="22"/>
        </w:rPr>
        <w:t xml:space="preserve">and discuss report </w:t>
      </w:r>
      <w:r w:rsidRPr="2862B3A6">
        <w:rPr>
          <w:color w:val="00B050"/>
          <w:sz w:val="22"/>
          <w:szCs w:val="22"/>
        </w:rPr>
        <w:t xml:space="preserve">with program lead, Dir. of Institutional </w:t>
      </w:r>
      <w:r w:rsidR="00C5714A" w:rsidRPr="2862B3A6">
        <w:rPr>
          <w:color w:val="00B050"/>
          <w:sz w:val="22"/>
          <w:szCs w:val="22"/>
        </w:rPr>
        <w:t>Effectiveness, and AAVP</w:t>
      </w:r>
      <w:r w:rsidR="00835A11" w:rsidRPr="2862B3A6">
        <w:rPr>
          <w:color w:val="00B050"/>
          <w:sz w:val="22"/>
          <w:szCs w:val="22"/>
        </w:rPr>
        <w:t xml:space="preserve"> </w:t>
      </w:r>
      <w:r w:rsidR="00B71657" w:rsidRPr="2862B3A6">
        <w:rPr>
          <w:color w:val="00B050"/>
          <w:sz w:val="22"/>
          <w:szCs w:val="22"/>
        </w:rPr>
        <w:t xml:space="preserve">over Curriculum </w:t>
      </w:r>
      <w:r w:rsidR="00D43247" w:rsidRPr="2862B3A6">
        <w:rPr>
          <w:color w:val="00B050"/>
          <w:sz w:val="22"/>
          <w:szCs w:val="22"/>
        </w:rPr>
        <w:t>in preparation for Fall Program Review</w:t>
      </w:r>
      <w:r w:rsidR="00712ED2" w:rsidRPr="2862B3A6">
        <w:rPr>
          <w:color w:val="00B050"/>
          <w:sz w:val="22"/>
          <w:szCs w:val="22"/>
        </w:rPr>
        <w:t xml:space="preserve"> in UCC</w:t>
      </w:r>
      <w:r w:rsidR="00955421" w:rsidRPr="2862B3A6">
        <w:rPr>
          <w:color w:val="00B050"/>
          <w:sz w:val="22"/>
          <w:szCs w:val="22"/>
        </w:rPr>
        <w:t xml:space="preserve">.  </w:t>
      </w:r>
    </w:p>
    <w:p w14:paraId="045303EB" w14:textId="7B71B24A" w:rsidR="00476678" w:rsidRDefault="00B71657" w:rsidP="00547BAE">
      <w:pPr>
        <w:pStyle w:val="ListParagraph"/>
        <w:numPr>
          <w:ilvl w:val="1"/>
          <w:numId w:val="40"/>
        </w:numPr>
        <w:spacing w:after="120"/>
        <w:rPr>
          <w:color w:val="00B050"/>
          <w:sz w:val="22"/>
          <w:szCs w:val="22"/>
          <w:lang w:val="en-CA"/>
        </w:rPr>
      </w:pPr>
      <w:r>
        <w:rPr>
          <w:color w:val="00B050"/>
          <w:sz w:val="22"/>
          <w:szCs w:val="22"/>
          <w:lang w:val="en-CA"/>
        </w:rPr>
        <w:t>De</w:t>
      </w:r>
      <w:r w:rsidR="00835A11">
        <w:rPr>
          <w:color w:val="00B050"/>
          <w:sz w:val="22"/>
          <w:szCs w:val="22"/>
          <w:lang w:val="en-CA"/>
        </w:rPr>
        <w:t xml:space="preserve">velop a </w:t>
      </w:r>
      <w:r w:rsidR="00C5714A">
        <w:rPr>
          <w:color w:val="00B050"/>
          <w:sz w:val="22"/>
          <w:szCs w:val="22"/>
          <w:lang w:val="en-CA"/>
        </w:rPr>
        <w:t>writ</w:t>
      </w:r>
      <w:r w:rsidR="00835A11">
        <w:rPr>
          <w:color w:val="00B050"/>
          <w:sz w:val="22"/>
          <w:szCs w:val="22"/>
          <w:lang w:val="en-CA"/>
        </w:rPr>
        <w:t>ten</w:t>
      </w:r>
      <w:r w:rsidR="00C5714A">
        <w:rPr>
          <w:color w:val="00B050"/>
          <w:sz w:val="22"/>
          <w:szCs w:val="22"/>
          <w:lang w:val="en-CA"/>
        </w:rPr>
        <w:t xml:space="preserve"> response to the program lead with compliments and recommendations</w:t>
      </w:r>
      <w:r w:rsidR="00B53B28">
        <w:rPr>
          <w:color w:val="00B050"/>
          <w:sz w:val="22"/>
          <w:szCs w:val="22"/>
          <w:lang w:val="en-CA"/>
        </w:rPr>
        <w:t xml:space="preserve"> for any needed follow-up.  </w:t>
      </w:r>
    </w:p>
    <w:p w14:paraId="34BE0023" w14:textId="77777777" w:rsidR="00B53B28" w:rsidRDefault="00B53B28" w:rsidP="00B53B28">
      <w:pPr>
        <w:pStyle w:val="ListParagraph"/>
        <w:spacing w:after="120"/>
        <w:rPr>
          <w:color w:val="00B050"/>
          <w:sz w:val="22"/>
          <w:szCs w:val="22"/>
          <w:lang w:val="en-CA"/>
        </w:rPr>
      </w:pPr>
    </w:p>
    <w:p w14:paraId="46C45B60" w14:textId="77777777" w:rsidR="00616446" w:rsidRPr="00623821" w:rsidRDefault="00616446" w:rsidP="007E6B4E">
      <w:pPr>
        <w:pStyle w:val="ListParagraph"/>
        <w:spacing w:after="160" w:line="259" w:lineRule="auto"/>
        <w:rPr>
          <w:color w:val="00B050"/>
          <w:sz w:val="22"/>
          <w:szCs w:val="22"/>
        </w:rPr>
      </w:pPr>
    </w:p>
    <w:p w14:paraId="6A45A18A" w14:textId="77777777" w:rsidR="00095FE2" w:rsidRDefault="00095FE2" w:rsidP="00095FE2">
      <w:pPr>
        <w:spacing w:after="160" w:line="259" w:lineRule="auto"/>
        <w:rPr>
          <w:color w:val="00B050"/>
          <w:sz w:val="22"/>
          <w:szCs w:val="22"/>
        </w:rPr>
      </w:pPr>
    </w:p>
    <w:p w14:paraId="13387EC0" w14:textId="77777777" w:rsidR="007E6B4E" w:rsidRDefault="007E6B4E">
      <w:pPr>
        <w:spacing w:after="160" w:line="259" w:lineRule="auto"/>
        <w:rPr>
          <w:b/>
          <w:bCs/>
          <w:color w:val="00B050"/>
          <w:sz w:val="28"/>
          <w:szCs w:val="28"/>
          <w:u w:val="single"/>
        </w:rPr>
      </w:pPr>
      <w:r>
        <w:rPr>
          <w:b/>
          <w:bCs/>
          <w:color w:val="00B050"/>
          <w:sz w:val="28"/>
          <w:szCs w:val="28"/>
          <w:u w:val="single"/>
        </w:rPr>
        <w:br w:type="page"/>
      </w:r>
    </w:p>
    <w:p w14:paraId="219869CF" w14:textId="6229C995" w:rsidR="00B65469" w:rsidRPr="0055703D" w:rsidRDefault="00B2588D" w:rsidP="00095FE2">
      <w:pPr>
        <w:spacing w:after="160" w:line="259" w:lineRule="auto"/>
        <w:rPr>
          <w:b/>
          <w:bCs/>
          <w:color w:val="00B050"/>
          <w:sz w:val="28"/>
          <w:szCs w:val="28"/>
          <w:u w:val="single"/>
        </w:rPr>
      </w:pPr>
      <w:r w:rsidRPr="0055703D">
        <w:rPr>
          <w:b/>
          <w:bCs/>
          <w:color w:val="00B050"/>
          <w:sz w:val="28"/>
          <w:szCs w:val="28"/>
          <w:u w:val="single"/>
        </w:rPr>
        <w:t xml:space="preserve">Career </w:t>
      </w:r>
      <w:r w:rsidR="00A052A6">
        <w:rPr>
          <w:b/>
          <w:bCs/>
          <w:color w:val="00B050"/>
          <w:sz w:val="28"/>
          <w:szCs w:val="28"/>
          <w:u w:val="single"/>
        </w:rPr>
        <w:t>Center</w:t>
      </w:r>
    </w:p>
    <w:p w14:paraId="17841019" w14:textId="01513956" w:rsidR="00A052A6" w:rsidRPr="00A052A6" w:rsidRDefault="00A052A6" w:rsidP="00095FE2">
      <w:pPr>
        <w:spacing w:after="160" w:line="259" w:lineRule="auto"/>
        <w:rPr>
          <w:color w:val="70AD47" w:themeColor="accent6"/>
          <w:sz w:val="22"/>
          <w:szCs w:val="22"/>
          <w:u w:val="single"/>
        </w:rPr>
      </w:pPr>
      <w:r w:rsidRPr="00A052A6">
        <w:rPr>
          <w:b/>
          <w:bCs/>
          <w:color w:val="70AD47" w:themeColor="accent6"/>
          <w:sz w:val="22"/>
          <w:szCs w:val="22"/>
          <w:u w:val="single"/>
          <w:lang w:val="en-CA"/>
        </w:rPr>
        <w:t xml:space="preserve">(Kris Hammond email – </w:t>
      </w:r>
      <w:hyperlink r:id="rId18" w:history="1">
        <w:r w:rsidRPr="00A052A6">
          <w:rPr>
            <w:rStyle w:val="Hyperlink"/>
            <w:b/>
            <w:bCs/>
            <w:color w:val="70AD47" w:themeColor="accent6"/>
            <w:sz w:val="22"/>
            <w:szCs w:val="22"/>
            <w:lang w:val="en-CA"/>
          </w:rPr>
          <w:t>hammondk@byui.edu</w:t>
        </w:r>
      </w:hyperlink>
      <w:r w:rsidRPr="00A052A6">
        <w:rPr>
          <w:b/>
          <w:bCs/>
          <w:color w:val="70AD47" w:themeColor="accent6"/>
          <w:sz w:val="22"/>
          <w:szCs w:val="22"/>
          <w:u w:val="single"/>
          <w:lang w:val="en-CA"/>
        </w:rPr>
        <w:t xml:space="preserve">  phone – 208-496-1847)</w:t>
      </w:r>
    </w:p>
    <w:p w14:paraId="742E7F80" w14:textId="61A4AEE0" w:rsidR="00407417" w:rsidRPr="00B0210D" w:rsidRDefault="00B2588D" w:rsidP="00095FE2">
      <w:pPr>
        <w:spacing w:after="160" w:line="259" w:lineRule="auto"/>
        <w:rPr>
          <w:color w:val="00B050"/>
          <w:sz w:val="22"/>
          <w:szCs w:val="22"/>
        </w:rPr>
      </w:pPr>
      <w:r w:rsidRPr="00714A8B">
        <w:rPr>
          <w:color w:val="00B050"/>
          <w:sz w:val="22"/>
          <w:szCs w:val="22"/>
          <w:u w:val="single"/>
        </w:rPr>
        <w:t>In Year 1 and Year 3</w:t>
      </w:r>
      <w:r w:rsidRPr="00B0210D">
        <w:rPr>
          <w:color w:val="00B050"/>
          <w:sz w:val="22"/>
          <w:szCs w:val="22"/>
        </w:rPr>
        <w:t xml:space="preserve"> of the process, we ask </w:t>
      </w:r>
      <w:r w:rsidR="001A5B48" w:rsidRPr="00B0210D">
        <w:rPr>
          <w:color w:val="00B050"/>
          <w:sz w:val="22"/>
          <w:szCs w:val="22"/>
        </w:rPr>
        <w:t xml:space="preserve">each program </w:t>
      </w:r>
      <w:proofErr w:type="gramStart"/>
      <w:r w:rsidR="001A5B48" w:rsidRPr="00B0210D">
        <w:rPr>
          <w:color w:val="00B050"/>
          <w:sz w:val="22"/>
          <w:szCs w:val="22"/>
        </w:rPr>
        <w:t>lead</w:t>
      </w:r>
      <w:proofErr w:type="gramEnd"/>
      <w:r w:rsidR="001A5B48" w:rsidRPr="00B0210D">
        <w:rPr>
          <w:color w:val="00B050"/>
          <w:sz w:val="22"/>
          <w:szCs w:val="22"/>
        </w:rPr>
        <w:t xml:space="preserve"> to connect with your office as a resource to help them with the Program Review</w:t>
      </w:r>
      <w:r w:rsidR="00407417" w:rsidRPr="00B0210D">
        <w:rPr>
          <w:color w:val="00B050"/>
          <w:sz w:val="22"/>
          <w:szCs w:val="22"/>
        </w:rPr>
        <w:t xml:space="preserve"> in the following ways:</w:t>
      </w:r>
    </w:p>
    <w:p w14:paraId="2A14FC0C" w14:textId="5E532A4F" w:rsidR="002A2006" w:rsidRPr="00B0210D" w:rsidRDefault="002A2006" w:rsidP="00936B2D">
      <w:pPr>
        <w:pStyle w:val="ListParagraph"/>
        <w:numPr>
          <w:ilvl w:val="0"/>
          <w:numId w:val="38"/>
        </w:numPr>
        <w:spacing w:after="160" w:line="259" w:lineRule="auto"/>
        <w:ind w:left="720"/>
        <w:rPr>
          <w:bCs/>
          <w:color w:val="00B050"/>
          <w:sz w:val="22"/>
          <w:szCs w:val="22"/>
          <w:lang w:val="en-CA"/>
        </w:rPr>
      </w:pPr>
      <w:r w:rsidRPr="00B0210D">
        <w:rPr>
          <w:bCs/>
          <w:color w:val="00B050"/>
          <w:sz w:val="22"/>
          <w:szCs w:val="22"/>
          <w:lang w:val="en-CA"/>
        </w:rPr>
        <w:t>Outside Industry Input and/or Advisory Council</w:t>
      </w:r>
    </w:p>
    <w:p w14:paraId="28C44A83" w14:textId="5A2BAC89" w:rsidR="009E2E9C" w:rsidRPr="00B0210D" w:rsidRDefault="00F90D19" w:rsidP="00936B2D">
      <w:pPr>
        <w:spacing w:after="120"/>
        <w:ind w:left="720"/>
        <w:rPr>
          <w:color w:val="00B050"/>
          <w:sz w:val="22"/>
          <w:szCs w:val="22"/>
          <w:lang w:val="en-CA"/>
        </w:rPr>
      </w:pPr>
      <w:r w:rsidRPr="00B0210D">
        <w:rPr>
          <w:color w:val="00B050"/>
          <w:sz w:val="22"/>
          <w:szCs w:val="22"/>
          <w:lang w:val="en-CA"/>
        </w:rPr>
        <w:t xml:space="preserve">We encourage the program leads to contact Career Services </w:t>
      </w:r>
      <w:r w:rsidR="00712A2D" w:rsidRPr="00B0210D">
        <w:rPr>
          <w:color w:val="00B050"/>
          <w:sz w:val="22"/>
          <w:szCs w:val="22"/>
          <w:lang w:val="en-CA"/>
        </w:rPr>
        <w:t xml:space="preserve">to see what </w:t>
      </w:r>
      <w:r w:rsidR="005D5716">
        <w:rPr>
          <w:color w:val="00B050"/>
          <w:sz w:val="22"/>
          <w:szCs w:val="22"/>
          <w:lang w:val="en-CA"/>
        </w:rPr>
        <w:t xml:space="preserve">resources are available to </w:t>
      </w:r>
      <w:r w:rsidR="00712A2D" w:rsidRPr="00B0210D">
        <w:rPr>
          <w:color w:val="00B050"/>
          <w:sz w:val="22"/>
          <w:szCs w:val="22"/>
          <w:lang w:val="en-CA"/>
        </w:rPr>
        <w:t xml:space="preserve">connect with </w:t>
      </w:r>
      <w:r w:rsidR="005D5716">
        <w:rPr>
          <w:color w:val="00B050"/>
          <w:sz w:val="22"/>
          <w:szCs w:val="22"/>
          <w:lang w:val="en-CA"/>
        </w:rPr>
        <w:t>a</w:t>
      </w:r>
      <w:r w:rsidR="00712A2D" w:rsidRPr="00B0210D">
        <w:rPr>
          <w:color w:val="00B050"/>
          <w:sz w:val="22"/>
          <w:szCs w:val="22"/>
          <w:lang w:val="en-CA"/>
        </w:rPr>
        <w:t xml:space="preserve">lumni, </w:t>
      </w:r>
      <w:r w:rsidR="00AA684D">
        <w:rPr>
          <w:color w:val="00B050"/>
          <w:sz w:val="22"/>
          <w:szCs w:val="22"/>
          <w:lang w:val="en-CA"/>
        </w:rPr>
        <w:t>employers</w:t>
      </w:r>
      <w:r w:rsidR="00712A2D" w:rsidRPr="00B0210D">
        <w:rPr>
          <w:color w:val="00B050"/>
          <w:sz w:val="22"/>
          <w:szCs w:val="22"/>
          <w:lang w:val="en-CA"/>
        </w:rPr>
        <w:t xml:space="preserve">, or </w:t>
      </w:r>
      <w:r w:rsidR="009B7E2B" w:rsidRPr="00B0210D">
        <w:rPr>
          <w:color w:val="00B050"/>
          <w:sz w:val="22"/>
          <w:szCs w:val="22"/>
          <w:lang w:val="en-CA"/>
        </w:rPr>
        <w:t xml:space="preserve">other industry </w:t>
      </w:r>
      <w:r w:rsidR="00AA684D">
        <w:rPr>
          <w:color w:val="00B050"/>
          <w:sz w:val="22"/>
          <w:szCs w:val="22"/>
          <w:lang w:val="en-CA"/>
        </w:rPr>
        <w:t xml:space="preserve">representatives.   They will need </w:t>
      </w:r>
      <w:r w:rsidR="009B7E2B" w:rsidRPr="00B0210D">
        <w:rPr>
          <w:color w:val="00B050"/>
          <w:sz w:val="22"/>
          <w:szCs w:val="22"/>
          <w:lang w:val="en-CA"/>
        </w:rPr>
        <w:t>input or market research t</w:t>
      </w:r>
      <w:r w:rsidR="001D788C">
        <w:rPr>
          <w:color w:val="00B050"/>
          <w:sz w:val="22"/>
          <w:szCs w:val="22"/>
          <w:lang w:val="en-CA"/>
        </w:rPr>
        <w:t xml:space="preserve">o </w:t>
      </w:r>
      <w:r w:rsidR="009B7E2B" w:rsidRPr="00B0210D">
        <w:rPr>
          <w:color w:val="00B050"/>
          <w:sz w:val="22"/>
          <w:szCs w:val="22"/>
          <w:lang w:val="en-CA"/>
        </w:rPr>
        <w:t xml:space="preserve">know if they have the right program learning outcomes </w:t>
      </w:r>
      <w:r w:rsidR="001D788C">
        <w:rPr>
          <w:color w:val="00B050"/>
          <w:sz w:val="22"/>
          <w:szCs w:val="22"/>
          <w:lang w:val="en-CA"/>
        </w:rPr>
        <w:t xml:space="preserve">and what evidence of employers are looking for </w:t>
      </w:r>
      <w:r w:rsidR="00820736">
        <w:rPr>
          <w:color w:val="00B050"/>
          <w:sz w:val="22"/>
          <w:szCs w:val="22"/>
          <w:lang w:val="en-CA"/>
        </w:rPr>
        <w:t>to demonstrate the skills desired in that field.</w:t>
      </w:r>
      <w:r w:rsidR="009E2E9C" w:rsidRPr="00B0210D">
        <w:rPr>
          <w:color w:val="00B050"/>
          <w:sz w:val="22"/>
          <w:szCs w:val="22"/>
          <w:lang w:val="en-CA"/>
        </w:rPr>
        <w:t xml:space="preserve">  </w:t>
      </w:r>
    </w:p>
    <w:p w14:paraId="49C81C3F" w14:textId="354E3A93" w:rsidR="00BA3657" w:rsidRPr="00B0210D" w:rsidRDefault="009E2E9C" w:rsidP="00936B2D">
      <w:pPr>
        <w:spacing w:after="120"/>
        <w:ind w:left="720"/>
        <w:rPr>
          <w:color w:val="00B050"/>
          <w:sz w:val="22"/>
          <w:szCs w:val="22"/>
          <w:lang w:val="en-CA"/>
        </w:rPr>
      </w:pPr>
      <w:r w:rsidRPr="00B0210D">
        <w:rPr>
          <w:color w:val="00B050"/>
          <w:sz w:val="22"/>
          <w:szCs w:val="22"/>
          <w:lang w:val="en-CA"/>
        </w:rPr>
        <w:t>Each program may have a different approach to seeking that industry input</w:t>
      </w:r>
      <w:r w:rsidR="00BF4C56" w:rsidRPr="00B0210D">
        <w:rPr>
          <w:color w:val="00B050"/>
          <w:sz w:val="22"/>
          <w:szCs w:val="22"/>
          <w:lang w:val="en-CA"/>
        </w:rPr>
        <w:t xml:space="preserve"> – there is not a right and a wrong approach</w:t>
      </w:r>
      <w:r w:rsidR="00BA3657" w:rsidRPr="00B0210D">
        <w:rPr>
          <w:color w:val="00B050"/>
          <w:sz w:val="22"/>
          <w:szCs w:val="22"/>
          <w:lang w:val="en-CA"/>
        </w:rPr>
        <w:t>.</w:t>
      </w:r>
    </w:p>
    <w:p w14:paraId="439489C2" w14:textId="616C3A13" w:rsidR="00BA3657" w:rsidRPr="00B0210D" w:rsidRDefault="00BA3657" w:rsidP="00936B2D">
      <w:pPr>
        <w:spacing w:after="120"/>
        <w:ind w:left="720"/>
        <w:rPr>
          <w:color w:val="00B050"/>
          <w:sz w:val="22"/>
          <w:szCs w:val="22"/>
          <w:lang w:val="en-CA"/>
        </w:rPr>
      </w:pPr>
      <w:r w:rsidRPr="00B0210D">
        <w:rPr>
          <w:color w:val="00B050"/>
          <w:sz w:val="22"/>
          <w:szCs w:val="22"/>
          <w:lang w:val="en-CA"/>
        </w:rPr>
        <w:t>Please familiarize yourself with the template questions so we stay focused on how to best help them with this reporting</w:t>
      </w:r>
      <w:r w:rsidR="00833288" w:rsidRPr="00B0210D">
        <w:rPr>
          <w:color w:val="00B050"/>
          <w:sz w:val="22"/>
          <w:szCs w:val="22"/>
          <w:lang w:val="en-CA"/>
        </w:rPr>
        <w:t xml:space="preserve"> process.</w:t>
      </w:r>
    </w:p>
    <w:p w14:paraId="021621F1" w14:textId="1BCFF598" w:rsidR="002A2006" w:rsidRDefault="00B809EA" w:rsidP="00936B2D">
      <w:pPr>
        <w:pStyle w:val="ListParagraph"/>
        <w:numPr>
          <w:ilvl w:val="0"/>
          <w:numId w:val="38"/>
        </w:numPr>
        <w:spacing w:after="120"/>
        <w:ind w:left="720"/>
        <w:rPr>
          <w:b/>
          <w:bCs/>
          <w:color w:val="00B050"/>
          <w:sz w:val="22"/>
          <w:szCs w:val="22"/>
          <w:u w:val="single"/>
          <w:lang w:val="en-CA"/>
        </w:rPr>
      </w:pPr>
      <w:r w:rsidRPr="00B0210D">
        <w:rPr>
          <w:color w:val="00B050"/>
          <w:sz w:val="22"/>
          <w:szCs w:val="22"/>
          <w:lang w:val="en-CA"/>
        </w:rPr>
        <w:t xml:space="preserve">Given the </w:t>
      </w:r>
      <w:r w:rsidR="00566660" w:rsidRPr="00B0210D">
        <w:rPr>
          <w:color w:val="00B050"/>
          <w:sz w:val="22"/>
          <w:szCs w:val="22"/>
          <w:lang w:val="en-CA"/>
        </w:rPr>
        <w:t xml:space="preserve">institutional </w:t>
      </w:r>
      <w:r w:rsidRPr="00B0210D">
        <w:rPr>
          <w:color w:val="00B050"/>
          <w:sz w:val="22"/>
          <w:szCs w:val="22"/>
          <w:lang w:val="en-CA"/>
        </w:rPr>
        <w:t>WIG focus on employment, and the many resources your office has</w:t>
      </w:r>
      <w:r w:rsidR="00566660" w:rsidRPr="00B0210D">
        <w:rPr>
          <w:color w:val="00B050"/>
          <w:sz w:val="22"/>
          <w:szCs w:val="22"/>
          <w:lang w:val="en-CA"/>
        </w:rPr>
        <w:t xml:space="preserve"> to offer, briefly share with program leads </w:t>
      </w:r>
      <w:r w:rsidRPr="00B0210D">
        <w:rPr>
          <w:color w:val="00B050"/>
          <w:sz w:val="22"/>
          <w:szCs w:val="22"/>
          <w:lang w:val="en-CA"/>
        </w:rPr>
        <w:t xml:space="preserve">ideas </w:t>
      </w:r>
      <w:r w:rsidR="00690512" w:rsidRPr="00B0210D">
        <w:rPr>
          <w:color w:val="00B050"/>
          <w:sz w:val="22"/>
          <w:szCs w:val="22"/>
          <w:lang w:val="en-CA"/>
        </w:rPr>
        <w:t xml:space="preserve">that may help </w:t>
      </w:r>
      <w:r w:rsidR="00CF5A7B" w:rsidRPr="00B0210D">
        <w:rPr>
          <w:color w:val="00B050"/>
          <w:sz w:val="22"/>
          <w:szCs w:val="22"/>
          <w:lang w:val="en-CA"/>
        </w:rPr>
        <w:t>integrat</w:t>
      </w:r>
      <w:r w:rsidR="00690512" w:rsidRPr="00B0210D">
        <w:rPr>
          <w:color w:val="00B050"/>
          <w:sz w:val="22"/>
          <w:szCs w:val="22"/>
          <w:lang w:val="en-CA"/>
        </w:rPr>
        <w:t>e</w:t>
      </w:r>
      <w:r w:rsidR="00CF5A7B" w:rsidRPr="00B0210D">
        <w:rPr>
          <w:color w:val="00B050"/>
          <w:sz w:val="22"/>
          <w:szCs w:val="22"/>
          <w:lang w:val="en-CA"/>
        </w:rPr>
        <w:t xml:space="preserve"> </w:t>
      </w:r>
      <w:r w:rsidR="00614CC0" w:rsidRPr="00B0210D">
        <w:rPr>
          <w:color w:val="00B050"/>
          <w:sz w:val="22"/>
          <w:szCs w:val="22"/>
          <w:lang w:val="en-CA"/>
        </w:rPr>
        <w:t xml:space="preserve">opportunities for skills and training around </w:t>
      </w:r>
      <w:r w:rsidR="00CF5A7B" w:rsidRPr="00B0210D">
        <w:rPr>
          <w:color w:val="00B050"/>
          <w:sz w:val="22"/>
          <w:szCs w:val="22"/>
          <w:lang w:val="en-CA"/>
        </w:rPr>
        <w:t>networking, internships, resume writing, and interviewing</w:t>
      </w:r>
      <w:r w:rsidR="00D92B91" w:rsidRPr="00B0210D">
        <w:rPr>
          <w:color w:val="00B050"/>
          <w:sz w:val="22"/>
          <w:szCs w:val="22"/>
          <w:lang w:val="en-CA"/>
        </w:rPr>
        <w:t xml:space="preserve">, etc. </w:t>
      </w:r>
      <w:r w:rsidR="00304525" w:rsidRPr="00B0210D">
        <w:rPr>
          <w:color w:val="00B050"/>
          <w:sz w:val="22"/>
          <w:szCs w:val="22"/>
          <w:lang w:val="en-CA"/>
        </w:rPr>
        <w:t xml:space="preserve">into their curriculum.   </w:t>
      </w:r>
      <w:r w:rsidR="002A2006" w:rsidRPr="00B0210D">
        <w:rPr>
          <w:b/>
          <w:bCs/>
          <w:color w:val="00B050"/>
          <w:sz w:val="22"/>
          <w:szCs w:val="22"/>
          <w:u w:val="single"/>
          <w:lang w:val="en-CA"/>
        </w:rPr>
        <w:t xml:space="preserve">   </w:t>
      </w:r>
    </w:p>
    <w:p w14:paraId="5D995B93" w14:textId="77777777" w:rsidR="00936B2D" w:rsidRPr="00B0210D" w:rsidRDefault="00936B2D" w:rsidP="00936B2D">
      <w:pPr>
        <w:pStyle w:val="ListParagraph"/>
        <w:spacing w:after="120"/>
        <w:rPr>
          <w:b/>
          <w:bCs/>
          <w:color w:val="00B050"/>
          <w:sz w:val="22"/>
          <w:szCs w:val="22"/>
          <w:u w:val="single"/>
          <w:lang w:val="en-CA"/>
        </w:rPr>
      </w:pPr>
    </w:p>
    <w:p w14:paraId="67266C9D" w14:textId="3DF894BE" w:rsidR="00D92B91" w:rsidRDefault="00C701F3" w:rsidP="00936B2D">
      <w:pPr>
        <w:pStyle w:val="ListParagraph"/>
        <w:numPr>
          <w:ilvl w:val="0"/>
          <w:numId w:val="38"/>
        </w:numPr>
        <w:spacing w:after="120"/>
        <w:ind w:left="720"/>
        <w:rPr>
          <w:color w:val="00B050"/>
          <w:sz w:val="22"/>
          <w:szCs w:val="22"/>
          <w:lang w:val="en-CA"/>
        </w:rPr>
      </w:pPr>
      <w:r>
        <w:rPr>
          <w:color w:val="00B050"/>
          <w:sz w:val="22"/>
          <w:szCs w:val="22"/>
          <w:lang w:val="en-CA"/>
        </w:rPr>
        <w:t>Offer</w:t>
      </w:r>
      <w:r w:rsidR="003E3971">
        <w:rPr>
          <w:color w:val="00B050"/>
          <w:sz w:val="22"/>
          <w:szCs w:val="22"/>
          <w:lang w:val="en-CA"/>
        </w:rPr>
        <w:t xml:space="preserve"> other resources from your office </w:t>
      </w:r>
      <w:r w:rsidR="0075523B">
        <w:rPr>
          <w:color w:val="00B050"/>
          <w:sz w:val="22"/>
          <w:szCs w:val="22"/>
          <w:lang w:val="en-CA"/>
        </w:rPr>
        <w:t>that may be helpful for this program to m</w:t>
      </w:r>
      <w:r w:rsidR="00A138B1">
        <w:rPr>
          <w:color w:val="00B050"/>
          <w:sz w:val="22"/>
          <w:szCs w:val="22"/>
          <w:lang w:val="en-CA"/>
        </w:rPr>
        <w:t xml:space="preserve">eet the Employment </w:t>
      </w:r>
      <w:r w:rsidR="00405DB5">
        <w:rPr>
          <w:color w:val="00B050"/>
          <w:sz w:val="22"/>
          <w:szCs w:val="22"/>
          <w:lang w:val="en-CA"/>
        </w:rPr>
        <w:t xml:space="preserve">goals </w:t>
      </w:r>
      <w:r w:rsidR="00A138B1">
        <w:rPr>
          <w:color w:val="00B050"/>
          <w:sz w:val="22"/>
          <w:szCs w:val="22"/>
          <w:lang w:val="en-CA"/>
        </w:rPr>
        <w:t xml:space="preserve">of the </w:t>
      </w:r>
      <w:r w:rsidR="00AA3F05">
        <w:rPr>
          <w:color w:val="00B050"/>
          <w:sz w:val="22"/>
          <w:szCs w:val="22"/>
          <w:lang w:val="en-CA"/>
        </w:rPr>
        <w:t>department/college/</w:t>
      </w:r>
      <w:r w:rsidR="00A138B1">
        <w:rPr>
          <w:color w:val="00B050"/>
          <w:sz w:val="22"/>
          <w:szCs w:val="22"/>
          <w:lang w:val="en-CA"/>
        </w:rPr>
        <w:t xml:space="preserve">university.   </w:t>
      </w:r>
      <w:r w:rsidR="00D92B91" w:rsidRPr="00B0210D">
        <w:rPr>
          <w:color w:val="00B050"/>
          <w:sz w:val="22"/>
          <w:szCs w:val="22"/>
          <w:lang w:val="en-CA"/>
        </w:rPr>
        <w:t xml:space="preserve">   </w:t>
      </w:r>
    </w:p>
    <w:p w14:paraId="64D2C299" w14:textId="77777777" w:rsidR="00936B2D" w:rsidRPr="00936B2D" w:rsidRDefault="00936B2D" w:rsidP="00936B2D">
      <w:pPr>
        <w:pStyle w:val="ListParagraph"/>
        <w:rPr>
          <w:color w:val="00B050"/>
          <w:sz w:val="22"/>
          <w:szCs w:val="22"/>
          <w:lang w:val="en-CA"/>
        </w:rPr>
      </w:pPr>
    </w:p>
    <w:p w14:paraId="581FDB16" w14:textId="77777777" w:rsidR="005E19E6" w:rsidRDefault="005E19E6">
      <w:pPr>
        <w:spacing w:after="160" w:line="259" w:lineRule="auto"/>
        <w:rPr>
          <w:b/>
          <w:bCs/>
          <w:color w:val="00B050"/>
          <w:sz w:val="28"/>
          <w:szCs w:val="28"/>
          <w:u w:val="single"/>
          <w:lang w:val="en-CA"/>
        </w:rPr>
      </w:pPr>
    </w:p>
    <w:p w14:paraId="70232215" w14:textId="77777777" w:rsidR="005E19E6" w:rsidRDefault="005E19E6">
      <w:pPr>
        <w:spacing w:after="160" w:line="259" w:lineRule="auto"/>
        <w:rPr>
          <w:b/>
          <w:bCs/>
          <w:color w:val="00B050"/>
          <w:sz w:val="28"/>
          <w:szCs w:val="28"/>
          <w:u w:val="single"/>
          <w:lang w:val="en-CA"/>
        </w:rPr>
      </w:pPr>
    </w:p>
    <w:p w14:paraId="75484DFA" w14:textId="6C199055" w:rsidR="005E19E6" w:rsidRPr="0055703D" w:rsidRDefault="005E19E6" w:rsidP="005E19E6">
      <w:pPr>
        <w:spacing w:after="160" w:line="259" w:lineRule="auto"/>
        <w:rPr>
          <w:b/>
          <w:bCs/>
          <w:color w:val="00B050"/>
          <w:sz w:val="28"/>
          <w:szCs w:val="28"/>
          <w:u w:val="single"/>
        </w:rPr>
      </w:pPr>
      <w:r>
        <w:rPr>
          <w:b/>
          <w:bCs/>
          <w:color w:val="00B050"/>
          <w:sz w:val="28"/>
          <w:szCs w:val="28"/>
          <w:u w:val="single"/>
        </w:rPr>
        <w:t>Department Chairs</w:t>
      </w:r>
    </w:p>
    <w:p w14:paraId="6B22A37A" w14:textId="77777777" w:rsidR="00AC0F50" w:rsidRPr="00D32FE4" w:rsidRDefault="00AC0F50" w:rsidP="00AC0F50">
      <w:pPr>
        <w:pStyle w:val="ListParagraph"/>
        <w:numPr>
          <w:ilvl w:val="0"/>
          <w:numId w:val="42"/>
        </w:numPr>
        <w:spacing w:after="160" w:line="259" w:lineRule="auto"/>
        <w:rPr>
          <w:b/>
          <w:bCs/>
          <w:color w:val="00B050"/>
          <w:sz w:val="22"/>
          <w:szCs w:val="22"/>
          <w:u w:val="single"/>
          <w:lang w:val="en-CA"/>
        </w:rPr>
      </w:pPr>
      <w:r w:rsidRPr="00D32FE4">
        <w:rPr>
          <w:color w:val="00B050"/>
          <w:sz w:val="22"/>
          <w:szCs w:val="22"/>
          <w:lang w:val="en-CA"/>
        </w:rPr>
        <w:t>Assignment of all courses with a Primary Program stewardship</w:t>
      </w:r>
    </w:p>
    <w:p w14:paraId="2E5EF59A" w14:textId="57048DAD" w:rsidR="00AC0F50" w:rsidRPr="00D32FE4" w:rsidRDefault="00AC0F50" w:rsidP="00AC0F50">
      <w:pPr>
        <w:pStyle w:val="ListParagraph"/>
        <w:numPr>
          <w:ilvl w:val="0"/>
          <w:numId w:val="42"/>
        </w:numPr>
        <w:spacing w:after="160" w:line="259" w:lineRule="auto"/>
        <w:rPr>
          <w:b/>
          <w:bCs/>
          <w:color w:val="00B050"/>
          <w:sz w:val="22"/>
          <w:szCs w:val="22"/>
          <w:u w:val="single"/>
          <w:lang w:val="en-CA"/>
        </w:rPr>
      </w:pPr>
      <w:r w:rsidRPr="00D32FE4">
        <w:rPr>
          <w:color w:val="00B050"/>
          <w:sz w:val="22"/>
          <w:szCs w:val="22"/>
          <w:lang w:val="en-CA"/>
        </w:rPr>
        <w:t>Organize course councils</w:t>
      </w:r>
    </w:p>
    <w:p w14:paraId="1EFBAA31" w14:textId="65FB8D31" w:rsidR="00AC0F50" w:rsidRPr="00D32FE4" w:rsidRDefault="00927882" w:rsidP="00AC0F50">
      <w:pPr>
        <w:pStyle w:val="ListParagraph"/>
        <w:numPr>
          <w:ilvl w:val="0"/>
          <w:numId w:val="42"/>
        </w:numPr>
        <w:spacing w:after="160" w:line="259" w:lineRule="auto"/>
        <w:rPr>
          <w:b/>
          <w:bCs/>
          <w:color w:val="00B050"/>
          <w:sz w:val="22"/>
          <w:szCs w:val="22"/>
          <w:u w:val="single"/>
          <w:lang w:val="en-CA"/>
        </w:rPr>
      </w:pPr>
      <w:r w:rsidRPr="00D32FE4">
        <w:rPr>
          <w:color w:val="00B050"/>
          <w:sz w:val="22"/>
          <w:szCs w:val="22"/>
          <w:lang w:val="en-CA"/>
        </w:rPr>
        <w:t xml:space="preserve">Set a calendar for courses to be reviewed over a </w:t>
      </w:r>
      <w:proofErr w:type="gramStart"/>
      <w:r w:rsidRPr="00D32FE4">
        <w:rPr>
          <w:color w:val="00B050"/>
          <w:sz w:val="22"/>
          <w:szCs w:val="22"/>
          <w:lang w:val="en-CA"/>
        </w:rPr>
        <w:t>4 year</w:t>
      </w:r>
      <w:proofErr w:type="gramEnd"/>
      <w:r w:rsidRPr="00D32FE4">
        <w:rPr>
          <w:color w:val="00B050"/>
          <w:sz w:val="22"/>
          <w:szCs w:val="22"/>
          <w:lang w:val="en-CA"/>
        </w:rPr>
        <w:t xml:space="preserve"> cycle</w:t>
      </w:r>
    </w:p>
    <w:p w14:paraId="6DB2235E" w14:textId="07A7EB58" w:rsidR="00927882" w:rsidRPr="00D32FE4" w:rsidRDefault="00927882" w:rsidP="00AC0F50">
      <w:pPr>
        <w:pStyle w:val="ListParagraph"/>
        <w:numPr>
          <w:ilvl w:val="0"/>
          <w:numId w:val="42"/>
        </w:numPr>
        <w:spacing w:after="160" w:line="259" w:lineRule="auto"/>
        <w:rPr>
          <w:b/>
          <w:bCs/>
          <w:color w:val="00B050"/>
          <w:sz w:val="22"/>
          <w:szCs w:val="22"/>
          <w:u w:val="single"/>
          <w:lang w:val="en-CA"/>
        </w:rPr>
      </w:pPr>
      <w:r w:rsidRPr="00D32FE4">
        <w:rPr>
          <w:color w:val="00B050"/>
          <w:sz w:val="22"/>
          <w:szCs w:val="22"/>
          <w:lang w:val="en-CA"/>
        </w:rPr>
        <w:t xml:space="preserve">Help program leads prioritize </w:t>
      </w:r>
      <w:r w:rsidR="00D32FE4" w:rsidRPr="00D32FE4">
        <w:rPr>
          <w:color w:val="00B050"/>
          <w:sz w:val="22"/>
          <w:szCs w:val="22"/>
          <w:lang w:val="en-CA"/>
        </w:rPr>
        <w:t>the course reviews</w:t>
      </w:r>
    </w:p>
    <w:p w14:paraId="1AB36AEB" w14:textId="77777777" w:rsidR="00D32FE4" w:rsidRPr="00D32FE4" w:rsidRDefault="00D32FE4" w:rsidP="00D32FE4">
      <w:pPr>
        <w:pStyle w:val="ListParagraph"/>
        <w:spacing w:after="160" w:line="259" w:lineRule="auto"/>
        <w:rPr>
          <w:b/>
          <w:bCs/>
          <w:color w:val="00B050"/>
          <w:sz w:val="22"/>
          <w:szCs w:val="22"/>
          <w:u w:val="single"/>
          <w:lang w:val="en-CA"/>
        </w:rPr>
      </w:pPr>
    </w:p>
    <w:p w14:paraId="69A36071" w14:textId="1E3EAE70" w:rsidR="00DD4BE1" w:rsidRPr="00AC0F50" w:rsidRDefault="00DD4BE1" w:rsidP="00AC0F50">
      <w:pPr>
        <w:pStyle w:val="ListParagraph"/>
        <w:numPr>
          <w:ilvl w:val="0"/>
          <w:numId w:val="42"/>
        </w:numPr>
        <w:spacing w:after="160" w:line="259" w:lineRule="auto"/>
        <w:rPr>
          <w:b/>
          <w:bCs/>
          <w:color w:val="00B050"/>
          <w:sz w:val="28"/>
          <w:szCs w:val="28"/>
          <w:u w:val="single"/>
          <w:lang w:val="en-CA"/>
        </w:rPr>
      </w:pPr>
      <w:r w:rsidRPr="00AC0F50">
        <w:rPr>
          <w:b/>
          <w:bCs/>
          <w:color w:val="00B050"/>
          <w:sz w:val="28"/>
          <w:szCs w:val="28"/>
          <w:u w:val="single"/>
          <w:lang w:val="en-CA"/>
        </w:rPr>
        <w:br w:type="page"/>
      </w:r>
    </w:p>
    <w:p w14:paraId="428AE07C" w14:textId="7F8EA019" w:rsidR="00936B2D" w:rsidRDefault="00BD7453" w:rsidP="00936B2D">
      <w:pPr>
        <w:spacing w:after="120"/>
        <w:rPr>
          <w:b/>
          <w:bCs/>
          <w:color w:val="00B050"/>
          <w:sz w:val="28"/>
          <w:szCs w:val="28"/>
          <w:u w:val="single"/>
          <w:lang w:val="en-CA"/>
        </w:rPr>
      </w:pPr>
      <w:r>
        <w:rPr>
          <w:b/>
          <w:bCs/>
          <w:color w:val="00B050"/>
          <w:sz w:val="28"/>
          <w:szCs w:val="28"/>
          <w:u w:val="single"/>
          <w:lang w:val="en-CA"/>
        </w:rPr>
        <w:t>Program Design &amp; Assessment</w:t>
      </w:r>
    </w:p>
    <w:p w14:paraId="2C42A485" w14:textId="56F61CBC" w:rsidR="0028516C" w:rsidRPr="0028516C" w:rsidRDefault="00B8553A" w:rsidP="0028516C">
      <w:pPr>
        <w:pStyle w:val="ListParagraph"/>
        <w:numPr>
          <w:ilvl w:val="0"/>
          <w:numId w:val="39"/>
        </w:numPr>
        <w:spacing w:after="160" w:line="259" w:lineRule="auto"/>
        <w:rPr>
          <w:sz w:val="20"/>
          <w:szCs w:val="20"/>
        </w:rPr>
      </w:pPr>
      <w:r w:rsidRPr="00B72CFE">
        <w:rPr>
          <w:b/>
          <w:bCs/>
          <w:color w:val="00B050"/>
          <w:sz w:val="22"/>
          <w:szCs w:val="22"/>
          <w:u w:val="single"/>
          <w:lang w:val="en-CA"/>
        </w:rPr>
        <w:t>In Year 1</w:t>
      </w:r>
      <w:r>
        <w:rPr>
          <w:color w:val="00B050"/>
          <w:sz w:val="22"/>
          <w:szCs w:val="22"/>
          <w:lang w:val="en-CA"/>
        </w:rPr>
        <w:t xml:space="preserve"> of the process, we ask each program lead to connect with your office</w:t>
      </w:r>
      <w:r w:rsidR="00A47C44">
        <w:rPr>
          <w:color w:val="00B050"/>
          <w:sz w:val="22"/>
          <w:szCs w:val="22"/>
          <w:lang w:val="en-CA"/>
        </w:rPr>
        <w:t xml:space="preserve"> as a resource to help them evaluate, and if necessary, refine or update their Program Learning Outcomes.   </w:t>
      </w:r>
      <w:r w:rsidR="004940A9">
        <w:rPr>
          <w:color w:val="00B050"/>
          <w:sz w:val="22"/>
          <w:szCs w:val="22"/>
          <w:lang w:val="en-CA"/>
        </w:rPr>
        <w:t xml:space="preserve">We hope this takes place after they have sought input from industry/advisory councils.  </w:t>
      </w:r>
      <w:r w:rsidR="006E3DA3">
        <w:rPr>
          <w:color w:val="00B050"/>
          <w:sz w:val="22"/>
          <w:szCs w:val="22"/>
          <w:lang w:val="en-CA"/>
        </w:rPr>
        <w:t xml:space="preserve">  </w:t>
      </w:r>
    </w:p>
    <w:p w14:paraId="1FDF0110" w14:textId="50A54B83" w:rsidR="0028516C" w:rsidRPr="0028516C" w:rsidRDefault="006E3DA3" w:rsidP="0028516C">
      <w:pPr>
        <w:pStyle w:val="ListParagraph"/>
        <w:spacing w:after="160" w:line="259" w:lineRule="auto"/>
        <w:rPr>
          <w:sz w:val="20"/>
          <w:szCs w:val="20"/>
        </w:rPr>
      </w:pPr>
      <w:r>
        <w:rPr>
          <w:color w:val="00B050"/>
          <w:sz w:val="22"/>
          <w:szCs w:val="22"/>
          <w:lang w:val="en-CA"/>
        </w:rPr>
        <w:t xml:space="preserve">During </w:t>
      </w:r>
      <w:r w:rsidR="00D9208D">
        <w:rPr>
          <w:color w:val="00B050"/>
          <w:sz w:val="22"/>
          <w:szCs w:val="22"/>
          <w:lang w:val="en-CA"/>
        </w:rPr>
        <w:t xml:space="preserve">Year 1, </w:t>
      </w:r>
      <w:r w:rsidR="00DD4BE1">
        <w:rPr>
          <w:color w:val="00B050"/>
          <w:sz w:val="22"/>
          <w:szCs w:val="22"/>
          <w:lang w:val="en-CA"/>
        </w:rPr>
        <w:t xml:space="preserve">there are 5 </w:t>
      </w:r>
      <w:r w:rsidR="00C20E49">
        <w:rPr>
          <w:color w:val="00B050"/>
          <w:sz w:val="22"/>
          <w:szCs w:val="22"/>
          <w:lang w:val="en-CA"/>
        </w:rPr>
        <w:t>things that need to happen</w:t>
      </w:r>
      <w:r w:rsidR="0028516C">
        <w:rPr>
          <w:color w:val="00B050"/>
          <w:sz w:val="22"/>
          <w:szCs w:val="22"/>
          <w:lang w:val="en-CA"/>
        </w:rPr>
        <w:t xml:space="preserve">:  </w:t>
      </w:r>
    </w:p>
    <w:p w14:paraId="3B865E01" w14:textId="41F8AA5E" w:rsidR="0028516C" w:rsidRPr="008F23D3" w:rsidRDefault="0028516C" w:rsidP="0028516C">
      <w:pPr>
        <w:pStyle w:val="ListParagraph"/>
        <w:numPr>
          <w:ilvl w:val="1"/>
          <w:numId w:val="39"/>
        </w:numPr>
        <w:spacing w:after="160" w:line="259" w:lineRule="auto"/>
        <w:rPr>
          <w:color w:val="00B050"/>
          <w:sz w:val="20"/>
          <w:szCs w:val="20"/>
        </w:rPr>
      </w:pPr>
      <w:r w:rsidRPr="008F23D3">
        <w:rPr>
          <w:color w:val="00B050"/>
          <w:sz w:val="20"/>
          <w:szCs w:val="20"/>
        </w:rPr>
        <w:t xml:space="preserve">PLOs reviewed by </w:t>
      </w:r>
      <w:r w:rsidR="00BD7453">
        <w:rPr>
          <w:color w:val="00B050"/>
          <w:sz w:val="20"/>
          <w:szCs w:val="20"/>
        </w:rPr>
        <w:t>Program Design &amp; Assessment</w:t>
      </w:r>
      <w:r w:rsidRPr="008F23D3">
        <w:rPr>
          <w:color w:val="00B050"/>
          <w:sz w:val="20"/>
          <w:szCs w:val="20"/>
        </w:rPr>
        <w:t>.</w:t>
      </w:r>
    </w:p>
    <w:p w14:paraId="2CD11891" w14:textId="77777777" w:rsidR="0028516C" w:rsidRPr="008F23D3" w:rsidRDefault="0028516C" w:rsidP="0028516C">
      <w:pPr>
        <w:pStyle w:val="ListParagraph"/>
        <w:numPr>
          <w:ilvl w:val="1"/>
          <w:numId w:val="39"/>
        </w:numPr>
        <w:spacing w:after="160" w:line="259" w:lineRule="auto"/>
        <w:rPr>
          <w:color w:val="00B050"/>
          <w:sz w:val="20"/>
          <w:szCs w:val="20"/>
        </w:rPr>
      </w:pPr>
      <w:r w:rsidRPr="008F23D3">
        <w:rPr>
          <w:color w:val="00B050"/>
          <w:sz w:val="20"/>
          <w:szCs w:val="20"/>
        </w:rPr>
        <w:t>Key Assessments identified.</w:t>
      </w:r>
    </w:p>
    <w:p w14:paraId="6CA84219" w14:textId="3556CD5C" w:rsidR="0028516C" w:rsidRPr="008F23D3" w:rsidRDefault="0028516C" w:rsidP="0028516C">
      <w:pPr>
        <w:pStyle w:val="ListParagraph"/>
        <w:numPr>
          <w:ilvl w:val="1"/>
          <w:numId w:val="39"/>
        </w:numPr>
        <w:spacing w:after="160" w:line="259" w:lineRule="auto"/>
        <w:rPr>
          <w:color w:val="00B050"/>
          <w:sz w:val="20"/>
          <w:szCs w:val="20"/>
        </w:rPr>
      </w:pPr>
      <w:r w:rsidRPr="008F23D3">
        <w:rPr>
          <w:color w:val="00B050"/>
          <w:sz w:val="20"/>
          <w:szCs w:val="20"/>
        </w:rPr>
        <w:t>Key Assessments mapped.</w:t>
      </w:r>
    </w:p>
    <w:p w14:paraId="0DFCA79B" w14:textId="77777777" w:rsidR="0028516C" w:rsidRPr="008F23D3" w:rsidRDefault="0028516C" w:rsidP="0028516C">
      <w:pPr>
        <w:pStyle w:val="ListParagraph"/>
        <w:numPr>
          <w:ilvl w:val="1"/>
          <w:numId w:val="39"/>
        </w:numPr>
        <w:spacing w:after="160" w:line="259" w:lineRule="auto"/>
        <w:rPr>
          <w:color w:val="00B050"/>
          <w:sz w:val="20"/>
          <w:szCs w:val="20"/>
        </w:rPr>
      </w:pPr>
      <w:r w:rsidRPr="008F23D3">
        <w:rPr>
          <w:color w:val="00B050"/>
          <w:sz w:val="20"/>
          <w:szCs w:val="20"/>
        </w:rPr>
        <w:t xml:space="preserve">Alignment of Key Assessments with </w:t>
      </w:r>
      <w:proofErr w:type="gramStart"/>
      <w:r w:rsidRPr="008F23D3">
        <w:rPr>
          <w:color w:val="00B050"/>
          <w:sz w:val="20"/>
          <w:szCs w:val="20"/>
        </w:rPr>
        <w:t>learning</w:t>
      </w:r>
      <w:proofErr w:type="gramEnd"/>
      <w:r w:rsidRPr="008F23D3">
        <w:rPr>
          <w:color w:val="00B050"/>
          <w:sz w:val="20"/>
          <w:szCs w:val="20"/>
        </w:rPr>
        <w:t xml:space="preserve"> Outcomes.</w:t>
      </w:r>
    </w:p>
    <w:p w14:paraId="30B695CA" w14:textId="77777777" w:rsidR="0028516C" w:rsidRPr="008F23D3" w:rsidRDefault="0028516C" w:rsidP="0028516C">
      <w:pPr>
        <w:pStyle w:val="ListParagraph"/>
        <w:numPr>
          <w:ilvl w:val="1"/>
          <w:numId w:val="39"/>
        </w:numPr>
        <w:spacing w:after="160" w:line="259" w:lineRule="auto"/>
        <w:rPr>
          <w:color w:val="00B050"/>
          <w:sz w:val="20"/>
          <w:szCs w:val="20"/>
        </w:rPr>
      </w:pPr>
      <w:r w:rsidRPr="008F23D3">
        <w:rPr>
          <w:color w:val="00B050"/>
          <w:sz w:val="20"/>
          <w:szCs w:val="20"/>
        </w:rPr>
        <w:t>Updates to PLOs in catalog.</w:t>
      </w:r>
    </w:p>
    <w:p w14:paraId="04DA8016" w14:textId="59D38803" w:rsidR="00B8553A" w:rsidRDefault="00FF5295" w:rsidP="00C20E49">
      <w:pPr>
        <w:spacing w:after="120"/>
        <w:ind w:left="720"/>
        <w:rPr>
          <w:color w:val="00B050"/>
          <w:sz w:val="22"/>
          <w:szCs w:val="22"/>
          <w:lang w:val="en-CA"/>
        </w:rPr>
      </w:pPr>
      <w:r>
        <w:rPr>
          <w:color w:val="00B050"/>
          <w:sz w:val="22"/>
          <w:szCs w:val="22"/>
          <w:lang w:val="en-CA"/>
        </w:rPr>
        <w:t>Be careful not to overwhelm the program lead with more than they are able to handle all at once.  They will be back next year and the next as well…</w:t>
      </w:r>
    </w:p>
    <w:p w14:paraId="165CF703" w14:textId="77777777" w:rsidR="00FF5295" w:rsidRDefault="00FF5295" w:rsidP="00C20E49">
      <w:pPr>
        <w:spacing w:after="120"/>
        <w:ind w:left="720"/>
        <w:rPr>
          <w:color w:val="00B050"/>
          <w:sz w:val="22"/>
          <w:szCs w:val="22"/>
          <w:lang w:val="en-CA"/>
        </w:rPr>
      </w:pPr>
    </w:p>
    <w:p w14:paraId="5BE954BA" w14:textId="084E6A04" w:rsidR="00FF5295" w:rsidRDefault="00FF5295" w:rsidP="00FF5295">
      <w:pPr>
        <w:pStyle w:val="ListParagraph"/>
        <w:numPr>
          <w:ilvl w:val="0"/>
          <w:numId w:val="39"/>
        </w:numPr>
        <w:spacing w:after="120"/>
        <w:rPr>
          <w:color w:val="00B050"/>
          <w:sz w:val="22"/>
          <w:szCs w:val="22"/>
          <w:lang w:val="en-CA"/>
        </w:rPr>
      </w:pPr>
      <w:r w:rsidRPr="00B72CFE">
        <w:rPr>
          <w:b/>
          <w:bCs/>
          <w:color w:val="00B050"/>
          <w:sz w:val="22"/>
          <w:szCs w:val="22"/>
          <w:u w:val="single"/>
          <w:lang w:val="en-CA"/>
        </w:rPr>
        <w:t>In Year 2</w:t>
      </w:r>
      <w:r>
        <w:rPr>
          <w:color w:val="00B050"/>
          <w:sz w:val="22"/>
          <w:szCs w:val="22"/>
          <w:lang w:val="en-CA"/>
        </w:rPr>
        <w:t xml:space="preserve"> – the focus is on </w:t>
      </w:r>
      <w:r w:rsidRPr="00B72CFE">
        <w:rPr>
          <w:b/>
          <w:bCs/>
          <w:color w:val="00B050"/>
          <w:sz w:val="22"/>
          <w:szCs w:val="22"/>
          <w:u w:val="single"/>
          <w:lang w:val="en-CA"/>
        </w:rPr>
        <w:t>Curriculum Mapping</w:t>
      </w:r>
      <w:r>
        <w:rPr>
          <w:color w:val="00B050"/>
          <w:sz w:val="22"/>
          <w:szCs w:val="22"/>
          <w:lang w:val="en-CA"/>
        </w:rPr>
        <w:t xml:space="preserve"> – every program is at a different place in</w:t>
      </w:r>
      <w:r w:rsidR="00302267">
        <w:rPr>
          <w:color w:val="00B050"/>
          <w:sz w:val="22"/>
          <w:szCs w:val="22"/>
          <w:lang w:val="en-CA"/>
        </w:rPr>
        <w:t xml:space="preserve"> understanding the purpose of and the process of curriculum mapping.  We need to take each program where they are and help them </w:t>
      </w:r>
      <w:r w:rsidR="00CB0973">
        <w:rPr>
          <w:color w:val="00B050"/>
          <w:sz w:val="22"/>
          <w:szCs w:val="22"/>
          <w:lang w:val="en-CA"/>
        </w:rPr>
        <w:t xml:space="preserve">move to the next level.   </w:t>
      </w:r>
    </w:p>
    <w:p w14:paraId="3470E335" w14:textId="6E135146" w:rsidR="00DE1741" w:rsidRDefault="00DE1741" w:rsidP="00CB0973">
      <w:pPr>
        <w:pStyle w:val="ListParagraph"/>
        <w:numPr>
          <w:ilvl w:val="1"/>
          <w:numId w:val="39"/>
        </w:numPr>
        <w:spacing w:after="120"/>
        <w:rPr>
          <w:color w:val="00B050"/>
          <w:sz w:val="22"/>
          <w:szCs w:val="22"/>
          <w:lang w:val="en-CA"/>
        </w:rPr>
      </w:pPr>
      <w:r>
        <w:rPr>
          <w:color w:val="00B050"/>
          <w:sz w:val="22"/>
          <w:szCs w:val="22"/>
          <w:lang w:val="en-CA"/>
        </w:rPr>
        <w:t>As a baseline, t</w:t>
      </w:r>
      <w:r w:rsidR="00CB0973">
        <w:rPr>
          <w:color w:val="00B050"/>
          <w:sz w:val="22"/>
          <w:szCs w:val="22"/>
          <w:lang w:val="en-CA"/>
        </w:rPr>
        <w:t>here are instructions on the</w:t>
      </w:r>
      <w:r w:rsidR="00F60203">
        <w:rPr>
          <w:color w:val="00B050"/>
          <w:sz w:val="22"/>
          <w:szCs w:val="22"/>
          <w:lang w:val="en-CA"/>
        </w:rPr>
        <w:t xml:space="preserve"> </w:t>
      </w:r>
      <w:r w:rsidR="00CB0973">
        <w:rPr>
          <w:color w:val="00B050"/>
          <w:sz w:val="22"/>
          <w:szCs w:val="22"/>
          <w:lang w:val="en-CA"/>
        </w:rPr>
        <w:t xml:space="preserve"> </w:t>
      </w:r>
      <w:hyperlink r:id="rId19" w:history="1">
        <w:r w:rsidR="00B7210C" w:rsidRPr="003575C2">
          <w:rPr>
            <w:rStyle w:val="Hyperlink"/>
            <w:sz w:val="22"/>
            <w:szCs w:val="22"/>
            <w:lang w:val="en-CA"/>
          </w:rPr>
          <w:t>Outcome</w:t>
        </w:r>
        <w:r w:rsidRPr="003575C2">
          <w:rPr>
            <w:rStyle w:val="Hyperlink"/>
            <w:sz w:val="22"/>
            <w:szCs w:val="22"/>
            <w:lang w:val="en-CA"/>
          </w:rPr>
          <w:t xml:space="preserve"> &amp; Assessment webpage</w:t>
        </w:r>
      </w:hyperlink>
      <w:r>
        <w:rPr>
          <w:color w:val="00B050"/>
          <w:sz w:val="22"/>
          <w:szCs w:val="22"/>
          <w:lang w:val="en-CA"/>
        </w:rPr>
        <w:t>:</w:t>
      </w:r>
    </w:p>
    <w:p w14:paraId="66C761A6" w14:textId="35951C71" w:rsidR="00CB0973" w:rsidRPr="00FF5295" w:rsidRDefault="00B7210C" w:rsidP="00DE1741">
      <w:pPr>
        <w:pStyle w:val="ListParagraph"/>
        <w:spacing w:after="120"/>
        <w:ind w:left="1440"/>
        <w:rPr>
          <w:color w:val="00B050"/>
          <w:sz w:val="22"/>
          <w:szCs w:val="22"/>
          <w:lang w:val="en-CA"/>
        </w:rPr>
      </w:pPr>
      <w:r w:rsidRPr="00B7210C">
        <w:rPr>
          <w:color w:val="00B050"/>
          <w:sz w:val="22"/>
          <w:szCs w:val="22"/>
        </w:rPr>
        <w:t>Program Curriculum Mapping </w:t>
      </w:r>
      <w:hyperlink r:id="rId20" w:history="1">
        <w:r w:rsidRPr="00B7210C">
          <w:rPr>
            <w:rStyle w:val="Hyperlink"/>
            <w:sz w:val="22"/>
            <w:szCs w:val="22"/>
          </w:rPr>
          <w:t>Instructions</w:t>
        </w:r>
      </w:hyperlink>
      <w:r w:rsidRPr="00B7210C">
        <w:rPr>
          <w:color w:val="00B050"/>
          <w:sz w:val="22"/>
          <w:szCs w:val="22"/>
        </w:rPr>
        <w:t> and </w:t>
      </w:r>
      <w:hyperlink r:id="rId21" w:history="1">
        <w:r w:rsidRPr="00B7210C">
          <w:rPr>
            <w:rStyle w:val="Hyperlink"/>
            <w:sz w:val="22"/>
            <w:szCs w:val="22"/>
          </w:rPr>
          <w:t>Template</w:t>
        </w:r>
      </w:hyperlink>
    </w:p>
    <w:p w14:paraId="2620DC44" w14:textId="6733B3D9" w:rsidR="002A2006" w:rsidRDefault="00DE1741" w:rsidP="00542483">
      <w:pPr>
        <w:spacing w:after="120"/>
        <w:ind w:left="1440"/>
        <w:rPr>
          <w:color w:val="00B050"/>
          <w:sz w:val="22"/>
          <w:szCs w:val="22"/>
          <w:lang w:val="en-CA"/>
        </w:rPr>
      </w:pPr>
      <w:r>
        <w:rPr>
          <w:color w:val="00B050"/>
          <w:sz w:val="22"/>
          <w:szCs w:val="22"/>
          <w:lang w:val="en-CA"/>
        </w:rPr>
        <w:t xml:space="preserve">Van and Steve and Boyd are </w:t>
      </w:r>
      <w:r w:rsidR="00E62183">
        <w:rPr>
          <w:color w:val="00B050"/>
          <w:sz w:val="22"/>
          <w:szCs w:val="22"/>
          <w:lang w:val="en-CA"/>
        </w:rPr>
        <w:t>willing and able to help if needed.</w:t>
      </w:r>
      <w:r w:rsidR="00542483">
        <w:rPr>
          <w:color w:val="00B050"/>
          <w:sz w:val="22"/>
          <w:szCs w:val="22"/>
          <w:lang w:val="en-CA"/>
        </w:rPr>
        <w:t xml:space="preserve">  These points should be considered: </w:t>
      </w:r>
    </w:p>
    <w:p w14:paraId="68B758CE" w14:textId="77777777" w:rsidR="00542483" w:rsidRPr="00542483" w:rsidRDefault="00542483" w:rsidP="00542483">
      <w:pPr>
        <w:pStyle w:val="ListParagraph"/>
        <w:numPr>
          <w:ilvl w:val="2"/>
          <w:numId w:val="39"/>
        </w:numPr>
        <w:spacing w:after="160" w:line="256" w:lineRule="auto"/>
        <w:rPr>
          <w:color w:val="00B050"/>
        </w:rPr>
      </w:pPr>
      <w:r w:rsidRPr="00542483">
        <w:rPr>
          <w:color w:val="00B050"/>
        </w:rPr>
        <w:t>Are all program learning outcomes taught, reinforced, and assessed with the appropriate sequence in the curriculum?</w:t>
      </w:r>
    </w:p>
    <w:p w14:paraId="5CD6C37B" w14:textId="0F7C7375" w:rsidR="00542483" w:rsidRPr="00542483" w:rsidRDefault="00542483" w:rsidP="00542483">
      <w:pPr>
        <w:pStyle w:val="ListParagraph"/>
        <w:numPr>
          <w:ilvl w:val="2"/>
          <w:numId w:val="39"/>
        </w:numPr>
        <w:spacing w:after="160" w:line="256" w:lineRule="auto"/>
        <w:rPr>
          <w:color w:val="00B050"/>
        </w:rPr>
      </w:pPr>
      <w:r w:rsidRPr="00542483">
        <w:rPr>
          <w:color w:val="00B050"/>
        </w:rPr>
        <w:t>Are all PLOs and ILOs assessed and at the appropriate time?</w:t>
      </w:r>
    </w:p>
    <w:p w14:paraId="36162E0F" w14:textId="77777777" w:rsidR="00542483" w:rsidRPr="00542483" w:rsidRDefault="00542483" w:rsidP="00542483">
      <w:pPr>
        <w:pStyle w:val="ListParagraph"/>
        <w:numPr>
          <w:ilvl w:val="2"/>
          <w:numId w:val="39"/>
        </w:numPr>
        <w:spacing w:after="160" w:line="256" w:lineRule="auto"/>
        <w:rPr>
          <w:color w:val="00B050"/>
        </w:rPr>
      </w:pPr>
      <w:r w:rsidRPr="00542483">
        <w:rPr>
          <w:color w:val="00B050"/>
        </w:rPr>
        <w:t xml:space="preserve">Do all core courses support the development of at least one program learning outcome? </w:t>
      </w:r>
    </w:p>
    <w:p w14:paraId="0BF1D044" w14:textId="77777777" w:rsidR="00542483" w:rsidRPr="00542483" w:rsidRDefault="00542483" w:rsidP="00542483">
      <w:pPr>
        <w:pStyle w:val="ListParagraph"/>
        <w:numPr>
          <w:ilvl w:val="2"/>
          <w:numId w:val="39"/>
        </w:numPr>
        <w:spacing w:after="160" w:line="256" w:lineRule="auto"/>
        <w:rPr>
          <w:color w:val="00B050"/>
        </w:rPr>
      </w:pPr>
      <w:r w:rsidRPr="00542483">
        <w:rPr>
          <w:color w:val="00B050"/>
        </w:rPr>
        <w:t>Are there any core courses that don't support the program learning outcomes?</w:t>
      </w:r>
    </w:p>
    <w:p w14:paraId="56CF79DF" w14:textId="77777777" w:rsidR="00542483" w:rsidRPr="00542483" w:rsidRDefault="00542483" w:rsidP="00542483">
      <w:pPr>
        <w:pStyle w:val="ListParagraph"/>
        <w:numPr>
          <w:ilvl w:val="2"/>
          <w:numId w:val="39"/>
        </w:numPr>
        <w:spacing w:after="160" w:line="256" w:lineRule="auto"/>
        <w:rPr>
          <w:color w:val="00B050"/>
        </w:rPr>
      </w:pPr>
      <w:r w:rsidRPr="00542483">
        <w:rPr>
          <w:color w:val="00B050"/>
        </w:rPr>
        <w:t>Do the core courses sufficiently support the development of the program learning outcomes?</w:t>
      </w:r>
    </w:p>
    <w:p w14:paraId="7083508D" w14:textId="6F1B9690" w:rsidR="00542483" w:rsidRPr="00542483" w:rsidRDefault="00542483" w:rsidP="00542483">
      <w:pPr>
        <w:pStyle w:val="ListParagraph"/>
        <w:numPr>
          <w:ilvl w:val="2"/>
          <w:numId w:val="39"/>
        </w:numPr>
        <w:spacing w:after="160" w:line="256" w:lineRule="auto"/>
        <w:rPr>
          <w:color w:val="00B050"/>
        </w:rPr>
      </w:pPr>
      <w:r w:rsidRPr="00542483">
        <w:rPr>
          <w:color w:val="00B050"/>
        </w:rPr>
        <w:t xml:space="preserve">Is the sequence of how the learning outcomes are taught across the courses and the most effective at supporting students' development of the learning outcomes? </w:t>
      </w:r>
    </w:p>
    <w:p w14:paraId="78B62AAE" w14:textId="6F4A3B78" w:rsidR="00542483" w:rsidRDefault="00542483" w:rsidP="00542483">
      <w:pPr>
        <w:pStyle w:val="ListParagraph"/>
        <w:numPr>
          <w:ilvl w:val="2"/>
          <w:numId w:val="39"/>
        </w:numPr>
        <w:spacing w:after="160" w:line="256" w:lineRule="auto"/>
        <w:rPr>
          <w:color w:val="00B050"/>
        </w:rPr>
      </w:pPr>
      <w:r w:rsidRPr="00542483">
        <w:rPr>
          <w:color w:val="00B050"/>
        </w:rPr>
        <w:t xml:space="preserve">What changes to courses, learning outcomes, </w:t>
      </w:r>
      <w:r w:rsidR="00803332">
        <w:rPr>
          <w:color w:val="00B050"/>
        </w:rPr>
        <w:t xml:space="preserve">course </w:t>
      </w:r>
      <w:r w:rsidRPr="00542483">
        <w:rPr>
          <w:color w:val="00B050"/>
        </w:rPr>
        <w:t>sequence</w:t>
      </w:r>
      <w:r w:rsidR="00984571">
        <w:rPr>
          <w:color w:val="00B050"/>
        </w:rPr>
        <w:t xml:space="preserve">, </w:t>
      </w:r>
      <w:r w:rsidR="00803332">
        <w:rPr>
          <w:color w:val="00B050"/>
        </w:rPr>
        <w:t xml:space="preserve">etc. </w:t>
      </w:r>
      <w:r w:rsidR="00D86C8D">
        <w:rPr>
          <w:color w:val="00B050"/>
        </w:rPr>
        <w:t>co</w:t>
      </w:r>
      <w:r w:rsidRPr="00542483">
        <w:rPr>
          <w:color w:val="00B050"/>
        </w:rPr>
        <w:t xml:space="preserve">uld improve the alignment between student learning outcomes and the curriculum? </w:t>
      </w:r>
    </w:p>
    <w:p w14:paraId="09AB3D91" w14:textId="77777777" w:rsidR="00542483" w:rsidRPr="00542483" w:rsidRDefault="00542483" w:rsidP="00542483">
      <w:pPr>
        <w:pStyle w:val="ListParagraph"/>
        <w:spacing w:after="160" w:line="256" w:lineRule="auto"/>
        <w:ind w:left="2160"/>
        <w:rPr>
          <w:color w:val="00B050"/>
        </w:rPr>
      </w:pPr>
    </w:p>
    <w:p w14:paraId="5B4B11FF" w14:textId="2C0D44DA" w:rsidR="00821B90" w:rsidRDefault="00E62183" w:rsidP="00E908B1">
      <w:pPr>
        <w:pStyle w:val="ListParagraph"/>
        <w:numPr>
          <w:ilvl w:val="1"/>
          <w:numId w:val="39"/>
        </w:numPr>
        <w:spacing w:after="120"/>
        <w:rPr>
          <w:color w:val="00B050"/>
          <w:sz w:val="22"/>
          <w:szCs w:val="22"/>
          <w:lang w:val="en-CA"/>
        </w:rPr>
      </w:pPr>
      <w:r>
        <w:rPr>
          <w:color w:val="00B050"/>
          <w:sz w:val="22"/>
          <w:szCs w:val="22"/>
          <w:lang w:val="en-CA"/>
        </w:rPr>
        <w:t xml:space="preserve">The next step beyond these instructions </w:t>
      </w:r>
      <w:r w:rsidR="00E908B1">
        <w:rPr>
          <w:color w:val="00B050"/>
          <w:sz w:val="22"/>
          <w:szCs w:val="22"/>
          <w:lang w:val="en-CA"/>
        </w:rPr>
        <w:t xml:space="preserve">is </w:t>
      </w:r>
      <w:r w:rsidRPr="00E908B1">
        <w:rPr>
          <w:color w:val="00B050"/>
          <w:sz w:val="22"/>
          <w:szCs w:val="22"/>
          <w:lang w:val="en-CA"/>
        </w:rPr>
        <w:t>to</w:t>
      </w:r>
      <w:r w:rsidR="00645EC3" w:rsidRPr="00E908B1">
        <w:rPr>
          <w:color w:val="00B050"/>
          <w:sz w:val="22"/>
          <w:szCs w:val="22"/>
          <w:lang w:val="en-CA"/>
        </w:rPr>
        <w:t xml:space="preserve"> move from simply mapping courses on the </w:t>
      </w:r>
      <w:r w:rsidR="00062948" w:rsidRPr="00E908B1">
        <w:rPr>
          <w:color w:val="00B050"/>
          <w:sz w:val="22"/>
          <w:szCs w:val="22"/>
          <w:lang w:val="en-CA"/>
        </w:rPr>
        <w:t>left-hand</w:t>
      </w:r>
      <w:r w:rsidR="00645EC3" w:rsidRPr="00E908B1">
        <w:rPr>
          <w:color w:val="00B050"/>
          <w:sz w:val="22"/>
          <w:szCs w:val="22"/>
          <w:lang w:val="en-CA"/>
        </w:rPr>
        <w:t xml:space="preserve"> side of the map to course learning outcomes</w:t>
      </w:r>
      <w:r w:rsidR="00821B90" w:rsidRPr="00E908B1">
        <w:rPr>
          <w:color w:val="00B050"/>
          <w:sz w:val="22"/>
          <w:szCs w:val="22"/>
          <w:lang w:val="en-CA"/>
        </w:rPr>
        <w:t>.</w:t>
      </w:r>
    </w:p>
    <w:p w14:paraId="186B13E0" w14:textId="683E3A65" w:rsidR="00E908B1" w:rsidRDefault="00E908B1">
      <w:pPr>
        <w:spacing w:after="160" w:line="259" w:lineRule="auto"/>
        <w:rPr>
          <w:color w:val="00B050"/>
          <w:sz w:val="22"/>
          <w:szCs w:val="22"/>
          <w:lang w:val="en-CA"/>
        </w:rPr>
      </w:pPr>
      <w:r>
        <w:rPr>
          <w:color w:val="00B050"/>
          <w:sz w:val="22"/>
          <w:szCs w:val="22"/>
          <w:lang w:val="en-CA"/>
        </w:rPr>
        <w:br w:type="page"/>
      </w:r>
    </w:p>
    <w:p w14:paraId="36532FA6" w14:textId="77777777" w:rsidR="00E908B1" w:rsidRPr="00E908B1" w:rsidRDefault="00E908B1" w:rsidP="00E908B1">
      <w:pPr>
        <w:spacing w:after="120"/>
        <w:rPr>
          <w:color w:val="00B050"/>
          <w:sz w:val="22"/>
          <w:szCs w:val="22"/>
          <w:lang w:val="en-CA"/>
        </w:rPr>
      </w:pPr>
    </w:p>
    <w:p w14:paraId="177BDAD4" w14:textId="3EF3670C" w:rsidR="00542483" w:rsidRDefault="00542483" w:rsidP="00324A04">
      <w:pPr>
        <w:pStyle w:val="ListParagraph"/>
        <w:spacing w:after="120"/>
        <w:ind w:left="1440"/>
        <w:rPr>
          <w:color w:val="00B050"/>
          <w:sz w:val="22"/>
          <w:szCs w:val="22"/>
          <w:lang w:val="en-CA"/>
        </w:rPr>
      </w:pPr>
    </w:p>
    <w:p w14:paraId="44F5333D" w14:textId="6067D479" w:rsidR="00821B90" w:rsidRDefault="007B180C" w:rsidP="00821B90">
      <w:pPr>
        <w:pStyle w:val="ListParagraph"/>
        <w:numPr>
          <w:ilvl w:val="0"/>
          <w:numId w:val="39"/>
        </w:numPr>
        <w:spacing w:after="120"/>
        <w:rPr>
          <w:color w:val="00B050"/>
          <w:sz w:val="22"/>
          <w:szCs w:val="22"/>
          <w:lang w:val="en-CA"/>
        </w:rPr>
      </w:pPr>
      <w:r w:rsidRPr="00487162">
        <w:rPr>
          <w:b/>
          <w:bCs/>
          <w:color w:val="00B050"/>
          <w:sz w:val="22"/>
          <w:szCs w:val="22"/>
          <w:u w:val="single"/>
          <w:lang w:val="en-CA"/>
        </w:rPr>
        <w:t>By</w:t>
      </w:r>
      <w:r w:rsidR="00B51307" w:rsidRPr="00487162">
        <w:rPr>
          <w:b/>
          <w:bCs/>
          <w:color w:val="00B050"/>
          <w:sz w:val="22"/>
          <w:szCs w:val="22"/>
          <w:u w:val="single"/>
          <w:lang w:val="en-CA"/>
        </w:rPr>
        <w:t xml:space="preserve"> Year 3</w:t>
      </w:r>
      <w:r w:rsidR="00B51307">
        <w:rPr>
          <w:color w:val="00B050"/>
          <w:sz w:val="22"/>
          <w:szCs w:val="22"/>
          <w:lang w:val="en-CA"/>
        </w:rPr>
        <w:t xml:space="preserve"> – the Associate Dean should work with Department Chairs and Program Leads to </w:t>
      </w:r>
      <w:r w:rsidR="008E1072">
        <w:rPr>
          <w:color w:val="00B050"/>
          <w:sz w:val="22"/>
          <w:szCs w:val="22"/>
          <w:lang w:val="en-CA"/>
        </w:rPr>
        <w:t xml:space="preserve">identify stewardship over each course and set a calendar for </w:t>
      </w:r>
      <w:r w:rsidR="008E1072" w:rsidRPr="005E716A">
        <w:rPr>
          <w:b/>
          <w:bCs/>
          <w:color w:val="00B050"/>
          <w:sz w:val="22"/>
          <w:szCs w:val="22"/>
          <w:u w:val="single"/>
          <w:lang w:val="en-CA"/>
        </w:rPr>
        <w:t>course level review</w:t>
      </w:r>
      <w:r w:rsidR="008E1072">
        <w:rPr>
          <w:color w:val="00B050"/>
          <w:sz w:val="22"/>
          <w:szCs w:val="22"/>
          <w:lang w:val="en-CA"/>
        </w:rPr>
        <w:t>.</w:t>
      </w:r>
      <w:r w:rsidR="00B14F3B">
        <w:rPr>
          <w:color w:val="00B050"/>
          <w:sz w:val="22"/>
          <w:szCs w:val="22"/>
          <w:lang w:val="en-CA"/>
        </w:rPr>
        <w:t xml:space="preserve">  (the goal would be for all courses to be reviewed at least once during the </w:t>
      </w:r>
      <w:r w:rsidR="00062948">
        <w:rPr>
          <w:color w:val="00B050"/>
          <w:sz w:val="22"/>
          <w:szCs w:val="22"/>
          <w:lang w:val="en-CA"/>
        </w:rPr>
        <w:t>4-year</w:t>
      </w:r>
      <w:r w:rsidR="00B14F3B">
        <w:rPr>
          <w:color w:val="00B050"/>
          <w:sz w:val="22"/>
          <w:szCs w:val="22"/>
          <w:lang w:val="en-CA"/>
        </w:rPr>
        <w:t xml:space="preserve"> Program </w:t>
      </w:r>
      <w:r w:rsidR="00CA4787">
        <w:rPr>
          <w:color w:val="00B050"/>
          <w:sz w:val="22"/>
          <w:szCs w:val="22"/>
          <w:lang w:val="en-CA"/>
        </w:rPr>
        <w:t>R</w:t>
      </w:r>
      <w:r w:rsidR="00B14F3B">
        <w:rPr>
          <w:color w:val="00B050"/>
          <w:sz w:val="22"/>
          <w:szCs w:val="22"/>
          <w:lang w:val="en-CA"/>
        </w:rPr>
        <w:t>eview cycle</w:t>
      </w:r>
      <w:r>
        <w:rPr>
          <w:color w:val="00B050"/>
          <w:sz w:val="22"/>
          <w:szCs w:val="22"/>
          <w:lang w:val="en-CA"/>
        </w:rPr>
        <w:t>)</w:t>
      </w:r>
    </w:p>
    <w:p w14:paraId="049EB50A" w14:textId="77777777" w:rsidR="00B14F3B" w:rsidRDefault="00B14F3B" w:rsidP="005E716A">
      <w:pPr>
        <w:pStyle w:val="ListParagraph"/>
        <w:spacing w:after="120"/>
        <w:rPr>
          <w:color w:val="00B050"/>
          <w:sz w:val="22"/>
          <w:szCs w:val="22"/>
          <w:lang w:val="en-CA"/>
        </w:rPr>
      </w:pPr>
    </w:p>
    <w:p w14:paraId="20D03576" w14:textId="407D4AD8" w:rsidR="005E716A" w:rsidRDefault="005E716A" w:rsidP="005E716A">
      <w:pPr>
        <w:pStyle w:val="ListParagraph"/>
        <w:spacing w:after="120"/>
        <w:rPr>
          <w:color w:val="00B050"/>
          <w:sz w:val="22"/>
          <w:szCs w:val="22"/>
          <w:lang w:val="en-CA"/>
        </w:rPr>
      </w:pPr>
      <w:r>
        <w:rPr>
          <w:color w:val="00B050"/>
          <w:sz w:val="22"/>
          <w:szCs w:val="22"/>
          <w:lang w:val="en-CA"/>
        </w:rPr>
        <w:t xml:space="preserve">The Program Lead </w:t>
      </w:r>
      <w:r w:rsidR="0026157A">
        <w:rPr>
          <w:color w:val="00B050"/>
          <w:sz w:val="22"/>
          <w:szCs w:val="22"/>
          <w:lang w:val="en-CA"/>
        </w:rPr>
        <w:t>should meet with</w:t>
      </w:r>
      <w:r w:rsidR="00013027">
        <w:rPr>
          <w:color w:val="00B050"/>
          <w:sz w:val="22"/>
          <w:szCs w:val="22"/>
          <w:lang w:val="en-CA"/>
        </w:rPr>
        <w:t xml:space="preserve"> the </w:t>
      </w:r>
      <w:r w:rsidR="00BD7453">
        <w:rPr>
          <w:color w:val="00B050"/>
          <w:sz w:val="22"/>
          <w:szCs w:val="22"/>
          <w:lang w:val="en-CA"/>
        </w:rPr>
        <w:t>Program Design &amp; Assessment</w:t>
      </w:r>
      <w:r w:rsidR="0026157A">
        <w:rPr>
          <w:color w:val="00B050"/>
          <w:sz w:val="22"/>
          <w:szCs w:val="22"/>
          <w:lang w:val="en-CA"/>
        </w:rPr>
        <w:t xml:space="preserve"> </w:t>
      </w:r>
      <w:r w:rsidR="00013027">
        <w:rPr>
          <w:color w:val="00B050"/>
          <w:sz w:val="22"/>
          <w:szCs w:val="22"/>
          <w:lang w:val="en-CA"/>
        </w:rPr>
        <w:t xml:space="preserve">office </w:t>
      </w:r>
      <w:r w:rsidR="0026157A">
        <w:rPr>
          <w:color w:val="00B050"/>
          <w:sz w:val="22"/>
          <w:szCs w:val="22"/>
          <w:lang w:val="en-CA"/>
        </w:rPr>
        <w:t>to discuss the following:</w:t>
      </w:r>
    </w:p>
    <w:p w14:paraId="7264CC1F" w14:textId="77777777" w:rsidR="003B1636" w:rsidRDefault="003B1636" w:rsidP="0026157A">
      <w:pPr>
        <w:pStyle w:val="ListParagraph"/>
        <w:numPr>
          <w:ilvl w:val="1"/>
          <w:numId w:val="39"/>
        </w:numPr>
        <w:spacing w:after="120"/>
        <w:rPr>
          <w:color w:val="00B050"/>
          <w:sz w:val="22"/>
          <w:szCs w:val="22"/>
          <w:lang w:val="en-CA"/>
        </w:rPr>
      </w:pPr>
      <w:r>
        <w:rPr>
          <w:color w:val="00B050"/>
          <w:sz w:val="22"/>
          <w:szCs w:val="22"/>
          <w:lang w:val="en-CA"/>
        </w:rPr>
        <w:t>Prioritize the courses with most needs for interventions</w:t>
      </w:r>
    </w:p>
    <w:p w14:paraId="3DFFF8AA" w14:textId="004F044E" w:rsidR="000E4454" w:rsidRDefault="00F85CE6" w:rsidP="0026157A">
      <w:pPr>
        <w:pStyle w:val="ListParagraph"/>
        <w:numPr>
          <w:ilvl w:val="1"/>
          <w:numId w:val="39"/>
        </w:numPr>
        <w:spacing w:after="120"/>
        <w:rPr>
          <w:color w:val="00B050"/>
          <w:sz w:val="22"/>
          <w:szCs w:val="22"/>
          <w:lang w:val="en-CA"/>
        </w:rPr>
      </w:pPr>
      <w:r>
        <w:rPr>
          <w:color w:val="00B050"/>
          <w:sz w:val="22"/>
          <w:szCs w:val="22"/>
          <w:lang w:val="en-CA"/>
        </w:rPr>
        <w:t>S</w:t>
      </w:r>
      <w:r w:rsidR="000E4454">
        <w:rPr>
          <w:color w:val="00B050"/>
          <w:sz w:val="22"/>
          <w:szCs w:val="22"/>
          <w:lang w:val="en-CA"/>
        </w:rPr>
        <w:t xml:space="preserve">ummarize any Sub 4 Course </w:t>
      </w:r>
      <w:r w:rsidR="00C44C70">
        <w:rPr>
          <w:color w:val="00B050"/>
          <w:sz w:val="22"/>
          <w:szCs w:val="22"/>
          <w:lang w:val="en-CA"/>
        </w:rPr>
        <w:t>actions</w:t>
      </w:r>
    </w:p>
    <w:p w14:paraId="349A2A62" w14:textId="695F4BFD" w:rsidR="00C44C70" w:rsidRDefault="00632DB0" w:rsidP="0026157A">
      <w:pPr>
        <w:pStyle w:val="ListParagraph"/>
        <w:numPr>
          <w:ilvl w:val="1"/>
          <w:numId w:val="39"/>
        </w:numPr>
        <w:spacing w:after="120"/>
        <w:rPr>
          <w:color w:val="00B050"/>
          <w:sz w:val="22"/>
          <w:szCs w:val="22"/>
          <w:lang w:val="en-CA"/>
        </w:rPr>
      </w:pPr>
      <w:r>
        <w:rPr>
          <w:color w:val="00B050"/>
          <w:sz w:val="22"/>
          <w:szCs w:val="22"/>
          <w:lang w:val="en-CA"/>
        </w:rPr>
        <w:t>Are there any courses in the C3 process?   Or in need of C3?</w:t>
      </w:r>
    </w:p>
    <w:p w14:paraId="6E768B25" w14:textId="77777777" w:rsidR="00F85CE6" w:rsidRDefault="00F85CE6" w:rsidP="0026157A">
      <w:pPr>
        <w:pStyle w:val="ListParagraph"/>
        <w:numPr>
          <w:ilvl w:val="1"/>
          <w:numId w:val="39"/>
        </w:numPr>
        <w:spacing w:after="120"/>
        <w:rPr>
          <w:color w:val="00B050"/>
          <w:sz w:val="22"/>
          <w:szCs w:val="22"/>
          <w:lang w:val="en-CA"/>
        </w:rPr>
      </w:pPr>
      <w:r>
        <w:rPr>
          <w:color w:val="00B050"/>
          <w:sz w:val="22"/>
          <w:szCs w:val="22"/>
          <w:lang w:val="en-CA"/>
        </w:rPr>
        <w:t>Based on the Calendar set for Course Review:</w:t>
      </w:r>
    </w:p>
    <w:p w14:paraId="14216A5E" w14:textId="7F46B316" w:rsidR="00632DB0" w:rsidRDefault="00042541" w:rsidP="00F85CE6">
      <w:pPr>
        <w:pStyle w:val="ListParagraph"/>
        <w:numPr>
          <w:ilvl w:val="2"/>
          <w:numId w:val="39"/>
        </w:numPr>
        <w:spacing w:after="120"/>
        <w:rPr>
          <w:color w:val="00B050"/>
          <w:sz w:val="22"/>
          <w:szCs w:val="22"/>
          <w:lang w:val="en-CA"/>
        </w:rPr>
      </w:pPr>
      <w:r>
        <w:rPr>
          <w:color w:val="00B050"/>
          <w:sz w:val="22"/>
          <w:szCs w:val="22"/>
          <w:lang w:val="en-CA"/>
        </w:rPr>
        <w:t>R</w:t>
      </w:r>
      <w:r w:rsidR="003F73A8">
        <w:rPr>
          <w:color w:val="00B050"/>
          <w:sz w:val="22"/>
          <w:szCs w:val="22"/>
          <w:lang w:val="en-CA"/>
        </w:rPr>
        <w:t>eview the data in the Course Data Portal</w:t>
      </w:r>
    </w:p>
    <w:p w14:paraId="5250B5B5" w14:textId="5E829B63" w:rsidR="003F73A8" w:rsidRDefault="003F73A8" w:rsidP="003F73A8">
      <w:pPr>
        <w:pStyle w:val="ListParagraph"/>
        <w:numPr>
          <w:ilvl w:val="3"/>
          <w:numId w:val="39"/>
        </w:numPr>
        <w:spacing w:after="120"/>
        <w:rPr>
          <w:color w:val="00B050"/>
          <w:sz w:val="22"/>
          <w:szCs w:val="22"/>
          <w:lang w:val="en-CA"/>
        </w:rPr>
      </w:pPr>
      <w:r>
        <w:rPr>
          <w:color w:val="00B050"/>
          <w:sz w:val="22"/>
          <w:szCs w:val="22"/>
          <w:lang w:val="en-CA"/>
        </w:rPr>
        <w:t>Document any areas in need of improvement</w:t>
      </w:r>
    </w:p>
    <w:p w14:paraId="7360EA54" w14:textId="4AAC72B5" w:rsidR="006D0AA4" w:rsidRPr="00D6324C" w:rsidRDefault="00BD0A2A" w:rsidP="00D6324C">
      <w:pPr>
        <w:pStyle w:val="ListParagraph"/>
        <w:numPr>
          <w:ilvl w:val="2"/>
          <w:numId w:val="39"/>
        </w:numPr>
        <w:spacing w:after="120"/>
        <w:rPr>
          <w:color w:val="00B050"/>
          <w:sz w:val="22"/>
          <w:szCs w:val="22"/>
          <w:lang w:val="en-CA"/>
        </w:rPr>
      </w:pPr>
      <w:r>
        <w:rPr>
          <w:color w:val="00B050"/>
          <w:sz w:val="22"/>
          <w:szCs w:val="22"/>
          <w:lang w:val="en-CA"/>
        </w:rPr>
        <w:t xml:space="preserve">Answer the questions in the </w:t>
      </w:r>
      <w:r w:rsidR="006D0AA4">
        <w:rPr>
          <w:color w:val="00B050"/>
          <w:sz w:val="22"/>
          <w:szCs w:val="22"/>
          <w:lang w:val="en-CA"/>
        </w:rPr>
        <w:t xml:space="preserve">Program Review </w:t>
      </w:r>
      <w:r w:rsidR="009C087C">
        <w:rPr>
          <w:color w:val="00B050"/>
          <w:sz w:val="22"/>
          <w:szCs w:val="22"/>
          <w:lang w:val="en-CA"/>
        </w:rPr>
        <w:t>template</w:t>
      </w:r>
    </w:p>
    <w:p w14:paraId="57E9A297" w14:textId="60044C2F" w:rsidR="003F73A8" w:rsidRDefault="00880405" w:rsidP="00BD0A2A">
      <w:pPr>
        <w:pStyle w:val="ListParagraph"/>
        <w:numPr>
          <w:ilvl w:val="2"/>
          <w:numId w:val="39"/>
        </w:numPr>
        <w:spacing w:after="120"/>
        <w:rPr>
          <w:color w:val="00B050"/>
          <w:sz w:val="22"/>
          <w:szCs w:val="22"/>
          <w:lang w:val="en-CA"/>
        </w:rPr>
      </w:pPr>
      <w:r>
        <w:rPr>
          <w:color w:val="00B050"/>
          <w:sz w:val="22"/>
          <w:szCs w:val="22"/>
          <w:lang w:val="en-CA"/>
        </w:rPr>
        <w:t>List all</w:t>
      </w:r>
      <w:r w:rsidR="00425F9D">
        <w:rPr>
          <w:color w:val="00B050"/>
          <w:sz w:val="22"/>
          <w:szCs w:val="22"/>
          <w:lang w:val="en-CA"/>
        </w:rPr>
        <w:t xml:space="preserve"> courses which have at least one online section </w:t>
      </w:r>
      <w:r w:rsidR="009C087C">
        <w:rPr>
          <w:color w:val="00B050"/>
          <w:sz w:val="22"/>
          <w:szCs w:val="22"/>
          <w:lang w:val="en-CA"/>
        </w:rPr>
        <w:t>in the table</w:t>
      </w:r>
      <w:r>
        <w:rPr>
          <w:color w:val="00B050"/>
          <w:sz w:val="22"/>
          <w:szCs w:val="22"/>
          <w:lang w:val="en-CA"/>
        </w:rPr>
        <w:t xml:space="preserve"> of the template</w:t>
      </w:r>
    </w:p>
    <w:p w14:paraId="2FAA0F5E" w14:textId="01E56592" w:rsidR="009C087C" w:rsidRDefault="009C087C" w:rsidP="00BD0A2A">
      <w:pPr>
        <w:pStyle w:val="ListParagraph"/>
        <w:numPr>
          <w:ilvl w:val="2"/>
          <w:numId w:val="39"/>
        </w:numPr>
        <w:spacing w:after="120"/>
        <w:rPr>
          <w:color w:val="00B050"/>
          <w:sz w:val="22"/>
          <w:szCs w:val="22"/>
          <w:lang w:val="en-CA"/>
        </w:rPr>
      </w:pPr>
      <w:r>
        <w:rPr>
          <w:color w:val="00B050"/>
          <w:sz w:val="22"/>
          <w:szCs w:val="22"/>
          <w:lang w:val="en-CA"/>
        </w:rPr>
        <w:t xml:space="preserve">Complete an ICA for </w:t>
      </w:r>
      <w:r w:rsidR="00873FB0">
        <w:rPr>
          <w:color w:val="00B050"/>
          <w:sz w:val="22"/>
          <w:szCs w:val="22"/>
          <w:lang w:val="en-CA"/>
        </w:rPr>
        <w:t>each course based on the calendar for course review</w:t>
      </w:r>
    </w:p>
    <w:p w14:paraId="57628625" w14:textId="500E234D" w:rsidR="00B4774A" w:rsidRDefault="00A6611F" w:rsidP="00BD0A2A">
      <w:pPr>
        <w:pStyle w:val="ListParagraph"/>
        <w:numPr>
          <w:ilvl w:val="2"/>
          <w:numId w:val="39"/>
        </w:numPr>
        <w:spacing w:after="120"/>
        <w:rPr>
          <w:color w:val="00B050"/>
          <w:sz w:val="22"/>
          <w:szCs w:val="22"/>
          <w:lang w:val="en-CA"/>
        </w:rPr>
      </w:pPr>
      <w:r>
        <w:rPr>
          <w:color w:val="00B050"/>
          <w:sz w:val="22"/>
          <w:szCs w:val="22"/>
          <w:lang w:val="en-CA"/>
        </w:rPr>
        <w:t>Course Review Checklist…</w:t>
      </w:r>
    </w:p>
    <w:p w14:paraId="78659DD8" w14:textId="70F19C6D" w:rsidR="00A6611F" w:rsidRDefault="00A6611F" w:rsidP="00A6611F">
      <w:pPr>
        <w:pStyle w:val="ListParagraph"/>
        <w:numPr>
          <w:ilvl w:val="3"/>
          <w:numId w:val="39"/>
        </w:numPr>
        <w:spacing w:after="120"/>
        <w:rPr>
          <w:color w:val="00B050"/>
          <w:sz w:val="22"/>
          <w:szCs w:val="22"/>
          <w:lang w:val="en-CA"/>
        </w:rPr>
      </w:pPr>
      <w:r>
        <w:rPr>
          <w:color w:val="00B050"/>
          <w:sz w:val="22"/>
          <w:szCs w:val="22"/>
          <w:lang w:val="en-CA"/>
        </w:rPr>
        <w:t>End or Course Evaluations</w:t>
      </w:r>
    </w:p>
    <w:p w14:paraId="3FF7F6BD" w14:textId="7745E09B" w:rsidR="00A6611F" w:rsidRDefault="00A6611F" w:rsidP="00A6611F">
      <w:pPr>
        <w:pStyle w:val="ListParagraph"/>
        <w:numPr>
          <w:ilvl w:val="3"/>
          <w:numId w:val="39"/>
        </w:numPr>
        <w:spacing w:after="120"/>
        <w:rPr>
          <w:color w:val="00B050"/>
          <w:sz w:val="22"/>
          <w:szCs w:val="22"/>
          <w:lang w:val="en-CA"/>
        </w:rPr>
      </w:pPr>
      <w:r>
        <w:rPr>
          <w:color w:val="00B050"/>
          <w:sz w:val="22"/>
          <w:szCs w:val="22"/>
          <w:lang w:val="en-CA"/>
        </w:rPr>
        <w:t>Dependencie</w:t>
      </w:r>
      <w:r w:rsidR="006A25D4">
        <w:rPr>
          <w:color w:val="00B050"/>
          <w:sz w:val="22"/>
          <w:szCs w:val="22"/>
          <w:lang w:val="en-CA"/>
        </w:rPr>
        <w:t>s accurate?</w:t>
      </w:r>
    </w:p>
    <w:p w14:paraId="617147E3" w14:textId="4635A3D5" w:rsidR="006A25D4" w:rsidRDefault="006A25D4" w:rsidP="002D0772">
      <w:pPr>
        <w:pStyle w:val="ListParagraph"/>
        <w:numPr>
          <w:ilvl w:val="3"/>
          <w:numId w:val="39"/>
        </w:numPr>
        <w:spacing w:after="120"/>
        <w:rPr>
          <w:color w:val="00B050"/>
          <w:sz w:val="22"/>
          <w:szCs w:val="22"/>
          <w:lang w:val="en-CA"/>
        </w:rPr>
      </w:pPr>
      <w:r>
        <w:rPr>
          <w:color w:val="00B050"/>
          <w:sz w:val="22"/>
          <w:szCs w:val="22"/>
          <w:lang w:val="en-CA"/>
        </w:rPr>
        <w:t xml:space="preserve">Prerequisites </w:t>
      </w:r>
      <w:r w:rsidR="002D0772">
        <w:rPr>
          <w:color w:val="00B050"/>
          <w:sz w:val="22"/>
          <w:szCs w:val="22"/>
          <w:lang w:val="en-CA"/>
        </w:rPr>
        <w:t xml:space="preserve">still </w:t>
      </w:r>
      <w:proofErr w:type="gramStart"/>
      <w:r w:rsidR="002D0772">
        <w:rPr>
          <w:color w:val="00B050"/>
          <w:sz w:val="22"/>
          <w:szCs w:val="22"/>
          <w:lang w:val="en-CA"/>
        </w:rPr>
        <w:t>needed?</w:t>
      </w:r>
      <w:proofErr w:type="gramEnd"/>
    </w:p>
    <w:p w14:paraId="746714E5" w14:textId="2CD0264E" w:rsidR="002D0772" w:rsidRDefault="002D0772" w:rsidP="002D0772">
      <w:pPr>
        <w:pStyle w:val="ListParagraph"/>
        <w:numPr>
          <w:ilvl w:val="3"/>
          <w:numId w:val="39"/>
        </w:numPr>
        <w:spacing w:after="120"/>
        <w:rPr>
          <w:color w:val="00B050"/>
          <w:sz w:val="22"/>
          <w:szCs w:val="22"/>
          <w:lang w:val="en-CA"/>
        </w:rPr>
      </w:pPr>
      <w:r>
        <w:rPr>
          <w:color w:val="00B050"/>
          <w:sz w:val="22"/>
          <w:szCs w:val="22"/>
          <w:lang w:val="en-CA"/>
        </w:rPr>
        <w:t>Accessibility</w:t>
      </w:r>
      <w:r w:rsidR="000C0911">
        <w:rPr>
          <w:color w:val="00B050"/>
          <w:sz w:val="22"/>
          <w:szCs w:val="22"/>
          <w:lang w:val="en-CA"/>
        </w:rPr>
        <w:t xml:space="preserve"> </w:t>
      </w:r>
      <w:r>
        <w:rPr>
          <w:color w:val="00B050"/>
          <w:sz w:val="22"/>
          <w:szCs w:val="22"/>
          <w:lang w:val="en-CA"/>
        </w:rPr>
        <w:t>/</w:t>
      </w:r>
      <w:r w:rsidR="000C0911">
        <w:rPr>
          <w:color w:val="00B050"/>
          <w:sz w:val="22"/>
          <w:szCs w:val="22"/>
          <w:lang w:val="en-CA"/>
        </w:rPr>
        <w:t xml:space="preserve"> </w:t>
      </w:r>
      <w:r>
        <w:rPr>
          <w:color w:val="00B050"/>
          <w:sz w:val="22"/>
          <w:szCs w:val="22"/>
          <w:lang w:val="en-CA"/>
        </w:rPr>
        <w:t>Copyright /</w:t>
      </w:r>
      <w:r w:rsidR="000C0911">
        <w:rPr>
          <w:color w:val="00B050"/>
          <w:sz w:val="22"/>
          <w:szCs w:val="22"/>
          <w:lang w:val="en-CA"/>
        </w:rPr>
        <w:t xml:space="preserve"> </w:t>
      </w:r>
      <w:r>
        <w:rPr>
          <w:color w:val="00B050"/>
          <w:sz w:val="22"/>
          <w:szCs w:val="22"/>
          <w:lang w:val="en-CA"/>
        </w:rPr>
        <w:t>Licensing</w:t>
      </w:r>
      <w:r w:rsidR="000C0911">
        <w:rPr>
          <w:color w:val="00B050"/>
          <w:sz w:val="22"/>
          <w:szCs w:val="22"/>
          <w:lang w:val="en-CA"/>
        </w:rPr>
        <w:t xml:space="preserve"> check</w:t>
      </w:r>
    </w:p>
    <w:p w14:paraId="4C828D31" w14:textId="40BA0F43" w:rsidR="000C0911" w:rsidRDefault="000C0911" w:rsidP="000C0911">
      <w:pPr>
        <w:pStyle w:val="ListParagraph"/>
        <w:numPr>
          <w:ilvl w:val="1"/>
          <w:numId w:val="39"/>
        </w:numPr>
        <w:spacing w:after="120"/>
        <w:rPr>
          <w:color w:val="00B050"/>
          <w:sz w:val="22"/>
          <w:szCs w:val="22"/>
          <w:lang w:val="en-CA"/>
        </w:rPr>
      </w:pPr>
      <w:r>
        <w:rPr>
          <w:color w:val="00B050"/>
          <w:sz w:val="22"/>
          <w:szCs w:val="22"/>
          <w:lang w:val="en-CA"/>
        </w:rPr>
        <w:t xml:space="preserve">Is there a </w:t>
      </w:r>
      <w:r w:rsidR="00136D4B">
        <w:rPr>
          <w:color w:val="00B050"/>
          <w:sz w:val="22"/>
          <w:szCs w:val="22"/>
          <w:lang w:val="en-CA"/>
        </w:rPr>
        <w:t xml:space="preserve">curriculum </w:t>
      </w:r>
      <w:r>
        <w:rPr>
          <w:color w:val="00B050"/>
          <w:sz w:val="22"/>
          <w:szCs w:val="22"/>
          <w:lang w:val="en-CA"/>
        </w:rPr>
        <w:t xml:space="preserve">designer that can help with </w:t>
      </w:r>
      <w:r w:rsidR="00136D4B">
        <w:rPr>
          <w:color w:val="00B050"/>
          <w:sz w:val="22"/>
          <w:szCs w:val="22"/>
          <w:lang w:val="en-CA"/>
        </w:rPr>
        <w:t xml:space="preserve">this course council </w:t>
      </w:r>
      <w:r w:rsidR="00BB4A23">
        <w:rPr>
          <w:color w:val="00B050"/>
          <w:sz w:val="22"/>
          <w:szCs w:val="22"/>
          <w:lang w:val="en-CA"/>
        </w:rPr>
        <w:t xml:space="preserve">and review </w:t>
      </w:r>
      <w:r w:rsidR="00136D4B">
        <w:rPr>
          <w:color w:val="00B050"/>
          <w:sz w:val="22"/>
          <w:szCs w:val="22"/>
          <w:lang w:val="en-CA"/>
        </w:rPr>
        <w:t>if needed?</w:t>
      </w:r>
    </w:p>
    <w:p w14:paraId="3873B0BD" w14:textId="347E6B82" w:rsidR="00BB4A23" w:rsidRPr="002D0772" w:rsidRDefault="00BB4A23" w:rsidP="000C0911">
      <w:pPr>
        <w:pStyle w:val="ListParagraph"/>
        <w:numPr>
          <w:ilvl w:val="1"/>
          <w:numId w:val="39"/>
        </w:numPr>
        <w:spacing w:after="120"/>
        <w:rPr>
          <w:color w:val="00B050"/>
          <w:sz w:val="22"/>
          <w:szCs w:val="22"/>
          <w:lang w:val="en-CA"/>
        </w:rPr>
      </w:pPr>
      <w:r>
        <w:rPr>
          <w:color w:val="00B050"/>
          <w:sz w:val="22"/>
          <w:szCs w:val="22"/>
          <w:lang w:val="en-CA"/>
        </w:rPr>
        <w:t>For new courses, assign a curriculum designer from the beginning…</w:t>
      </w:r>
    </w:p>
    <w:p w14:paraId="5C632564" w14:textId="77777777" w:rsidR="00880405" w:rsidRPr="00880405" w:rsidRDefault="00880405" w:rsidP="00880405">
      <w:pPr>
        <w:spacing w:after="120"/>
        <w:rPr>
          <w:color w:val="00B050"/>
          <w:sz w:val="22"/>
          <w:szCs w:val="22"/>
          <w:lang w:val="en-CA"/>
        </w:rPr>
      </w:pPr>
    </w:p>
    <w:p w14:paraId="31B24E1C" w14:textId="32758C2F" w:rsidR="0026157A" w:rsidRPr="00821B90" w:rsidRDefault="0026157A" w:rsidP="000E4454">
      <w:pPr>
        <w:pStyle w:val="ListParagraph"/>
        <w:spacing w:after="120"/>
        <w:ind w:left="1440"/>
        <w:rPr>
          <w:color w:val="00B050"/>
          <w:sz w:val="22"/>
          <w:szCs w:val="22"/>
          <w:lang w:val="en-CA"/>
        </w:rPr>
      </w:pPr>
    </w:p>
    <w:p w14:paraId="5FD50FCC" w14:textId="77777777" w:rsidR="002A2006" w:rsidRPr="00312683" w:rsidRDefault="002A2006" w:rsidP="002A2006">
      <w:pPr>
        <w:spacing w:after="120"/>
        <w:ind w:left="360"/>
        <w:rPr>
          <w:bCs/>
          <w:color w:val="00B050"/>
          <w:sz w:val="22"/>
          <w:szCs w:val="22"/>
          <w:lang w:val="en-CA"/>
        </w:rPr>
      </w:pPr>
    </w:p>
    <w:p w14:paraId="5B04F3B5" w14:textId="777F8A79" w:rsidR="00531A23" w:rsidRPr="00312683" w:rsidRDefault="00531A23" w:rsidP="00312683">
      <w:pPr>
        <w:spacing w:after="160" w:line="259" w:lineRule="auto"/>
        <w:rPr>
          <w:color w:val="00B050"/>
          <w:sz w:val="22"/>
          <w:szCs w:val="22"/>
        </w:rPr>
      </w:pPr>
    </w:p>
    <w:p w14:paraId="2DF3CF3F" w14:textId="77777777" w:rsidR="00843BB7" w:rsidRPr="00095FE2" w:rsidRDefault="00843BB7" w:rsidP="00095FE2">
      <w:pPr>
        <w:spacing w:after="160" w:line="259" w:lineRule="auto"/>
        <w:rPr>
          <w:color w:val="00B050"/>
          <w:sz w:val="22"/>
          <w:szCs w:val="22"/>
        </w:rPr>
      </w:pPr>
    </w:p>
    <w:p w14:paraId="1F94E4CA" w14:textId="57AF35CA" w:rsidR="008A1F4A" w:rsidRPr="008F23D3" w:rsidRDefault="005C28EF" w:rsidP="00AD6523">
      <w:pPr>
        <w:spacing w:after="160" w:line="259" w:lineRule="auto"/>
        <w:rPr>
          <w:b/>
          <w:color w:val="00B050"/>
          <w:sz w:val="26"/>
          <w:szCs w:val="26"/>
          <w:u w:val="single"/>
        </w:rPr>
      </w:pPr>
      <w:r w:rsidRPr="008F23D3">
        <w:rPr>
          <w:b/>
          <w:color w:val="00B050"/>
          <w:sz w:val="26"/>
          <w:szCs w:val="26"/>
          <w:u w:val="single"/>
        </w:rPr>
        <w:t>Student Records and Registration</w:t>
      </w:r>
      <w:r w:rsidR="008F23D3" w:rsidRPr="008F23D3">
        <w:rPr>
          <w:b/>
          <w:color w:val="00B050"/>
          <w:sz w:val="26"/>
          <w:szCs w:val="26"/>
          <w:u w:val="single"/>
        </w:rPr>
        <w:t xml:space="preserve"> (</w:t>
      </w:r>
      <w:proofErr w:type="gramStart"/>
      <w:r w:rsidR="008F23D3" w:rsidRPr="008F23D3">
        <w:rPr>
          <w:b/>
          <w:color w:val="00B050"/>
          <w:sz w:val="26"/>
          <w:szCs w:val="26"/>
          <w:u w:val="single"/>
        </w:rPr>
        <w:t xml:space="preserve">SRR)   </w:t>
      </w:r>
      <w:proofErr w:type="gramEnd"/>
      <w:r w:rsidR="008F23D3" w:rsidRPr="008F23D3">
        <w:rPr>
          <w:b/>
          <w:color w:val="00B050"/>
          <w:sz w:val="26"/>
          <w:szCs w:val="26"/>
          <w:u w:val="single"/>
        </w:rPr>
        <w:t xml:space="preserve">and </w:t>
      </w:r>
      <w:r w:rsidR="0087636F">
        <w:rPr>
          <w:b/>
          <w:color w:val="00B050"/>
          <w:sz w:val="26"/>
          <w:szCs w:val="26"/>
          <w:u w:val="single"/>
        </w:rPr>
        <w:t xml:space="preserve">the </w:t>
      </w:r>
      <w:r w:rsidR="008F23D3" w:rsidRPr="008F23D3">
        <w:rPr>
          <w:b/>
          <w:color w:val="00B050"/>
          <w:sz w:val="26"/>
          <w:szCs w:val="26"/>
          <w:u w:val="single"/>
        </w:rPr>
        <w:t xml:space="preserve">Career </w:t>
      </w:r>
      <w:r w:rsidR="0087636F">
        <w:rPr>
          <w:b/>
          <w:color w:val="00B050"/>
          <w:sz w:val="26"/>
          <w:szCs w:val="26"/>
          <w:u w:val="single"/>
        </w:rPr>
        <w:t>Center</w:t>
      </w:r>
    </w:p>
    <w:p w14:paraId="09CD86A9" w14:textId="32153577" w:rsidR="00B77C88" w:rsidRPr="008F23D3" w:rsidRDefault="002C5BA4" w:rsidP="00AD6523">
      <w:pPr>
        <w:spacing w:after="160" w:line="259" w:lineRule="auto"/>
        <w:rPr>
          <w:b/>
          <w:color w:val="00B050"/>
          <w:sz w:val="26"/>
          <w:szCs w:val="26"/>
        </w:rPr>
      </w:pPr>
      <w:r w:rsidRPr="006C4DCF">
        <w:rPr>
          <w:b/>
          <w:color w:val="00B050"/>
          <w:sz w:val="26"/>
          <w:szCs w:val="26"/>
          <w:u w:val="single"/>
        </w:rPr>
        <w:t>In Year 4</w:t>
      </w:r>
      <w:r w:rsidRPr="008F23D3">
        <w:rPr>
          <w:bCs/>
          <w:color w:val="00B050"/>
          <w:sz w:val="26"/>
          <w:szCs w:val="26"/>
        </w:rPr>
        <w:t xml:space="preserve">, all program </w:t>
      </w:r>
      <w:proofErr w:type="gramStart"/>
      <w:r w:rsidRPr="008F23D3">
        <w:rPr>
          <w:bCs/>
          <w:color w:val="00B050"/>
          <w:sz w:val="26"/>
          <w:szCs w:val="26"/>
        </w:rPr>
        <w:t>leads</w:t>
      </w:r>
      <w:proofErr w:type="gramEnd"/>
      <w:r w:rsidR="007343C1">
        <w:rPr>
          <w:bCs/>
          <w:color w:val="00B050"/>
          <w:sz w:val="26"/>
          <w:szCs w:val="26"/>
        </w:rPr>
        <w:t xml:space="preserve"> (please delegate</w:t>
      </w:r>
      <w:r w:rsidR="00652D60">
        <w:rPr>
          <w:bCs/>
          <w:color w:val="00B050"/>
          <w:sz w:val="26"/>
          <w:szCs w:val="26"/>
        </w:rPr>
        <w:t xml:space="preserve"> this item</w:t>
      </w:r>
      <w:r w:rsidR="007343C1">
        <w:rPr>
          <w:bCs/>
          <w:color w:val="00B050"/>
          <w:sz w:val="26"/>
          <w:szCs w:val="26"/>
        </w:rPr>
        <w:t xml:space="preserve"> and include </w:t>
      </w:r>
      <w:r w:rsidR="00652D60">
        <w:rPr>
          <w:bCs/>
          <w:color w:val="00B050"/>
          <w:sz w:val="26"/>
          <w:szCs w:val="26"/>
        </w:rPr>
        <w:t>course councils</w:t>
      </w:r>
      <w:r w:rsidR="007343C1">
        <w:rPr>
          <w:bCs/>
          <w:color w:val="00B050"/>
          <w:sz w:val="26"/>
          <w:szCs w:val="26"/>
        </w:rPr>
        <w:t>)</w:t>
      </w:r>
      <w:r w:rsidRPr="008F23D3">
        <w:rPr>
          <w:bCs/>
          <w:color w:val="00B050"/>
          <w:sz w:val="26"/>
          <w:szCs w:val="26"/>
        </w:rPr>
        <w:t xml:space="preserve"> should </w:t>
      </w:r>
      <w:r w:rsidR="009C727D" w:rsidRPr="008F23D3">
        <w:rPr>
          <w:bCs/>
          <w:color w:val="00B050"/>
          <w:sz w:val="26"/>
          <w:szCs w:val="26"/>
        </w:rPr>
        <w:t>review all program</w:t>
      </w:r>
      <w:r w:rsidR="00AE2660">
        <w:rPr>
          <w:bCs/>
          <w:color w:val="00B050"/>
          <w:sz w:val="26"/>
          <w:szCs w:val="26"/>
        </w:rPr>
        <w:t>, minor, and certificate</w:t>
      </w:r>
      <w:r w:rsidR="009C727D" w:rsidRPr="008F23D3">
        <w:rPr>
          <w:bCs/>
          <w:color w:val="00B050"/>
          <w:sz w:val="26"/>
          <w:szCs w:val="26"/>
        </w:rPr>
        <w:t xml:space="preserve"> descriptions in the catalog.  </w:t>
      </w:r>
      <w:r w:rsidR="00A1318A" w:rsidRPr="008F23D3">
        <w:rPr>
          <w:bCs/>
          <w:color w:val="00B050"/>
          <w:sz w:val="26"/>
          <w:szCs w:val="26"/>
        </w:rPr>
        <w:t>Many of these de</w:t>
      </w:r>
      <w:r w:rsidR="00714A8B">
        <w:rPr>
          <w:bCs/>
          <w:color w:val="00B050"/>
          <w:sz w:val="26"/>
          <w:szCs w:val="26"/>
        </w:rPr>
        <w:t>s</w:t>
      </w:r>
      <w:r w:rsidR="00A1318A" w:rsidRPr="008F23D3">
        <w:rPr>
          <w:bCs/>
          <w:color w:val="00B050"/>
          <w:sz w:val="26"/>
          <w:szCs w:val="26"/>
        </w:rPr>
        <w:t xml:space="preserve">criptions are outdated and some are not changed from the initial placeholder language inserted </w:t>
      </w:r>
      <w:r w:rsidR="00362EA7" w:rsidRPr="008F23D3">
        <w:rPr>
          <w:bCs/>
          <w:color w:val="00B050"/>
          <w:sz w:val="26"/>
          <w:szCs w:val="26"/>
        </w:rPr>
        <w:t xml:space="preserve">years ago when the catalog software was changed.   It is important to understand that students often use catalog descriptions when choosing courses and </w:t>
      </w:r>
      <w:proofErr w:type="gramStart"/>
      <w:r w:rsidR="00362EA7" w:rsidRPr="008F23D3">
        <w:rPr>
          <w:bCs/>
          <w:color w:val="00B050"/>
          <w:sz w:val="26"/>
          <w:szCs w:val="26"/>
        </w:rPr>
        <w:t>program</w:t>
      </w:r>
      <w:proofErr w:type="gramEnd"/>
      <w:r w:rsidR="00362EA7" w:rsidRPr="008F23D3">
        <w:rPr>
          <w:bCs/>
          <w:color w:val="00B050"/>
          <w:sz w:val="26"/>
          <w:szCs w:val="26"/>
        </w:rPr>
        <w:t xml:space="preserve">.   Further, other schools often refer to these descriptions as transfer credit </w:t>
      </w:r>
      <w:r w:rsidR="00CD109D" w:rsidRPr="008F23D3">
        <w:rPr>
          <w:bCs/>
          <w:color w:val="00B050"/>
          <w:sz w:val="26"/>
          <w:szCs w:val="26"/>
        </w:rPr>
        <w:t xml:space="preserve">is evaluated for our students.   Lastly, </w:t>
      </w:r>
      <w:r w:rsidR="005D1A33" w:rsidRPr="008F23D3">
        <w:rPr>
          <w:bCs/>
          <w:color w:val="00B050"/>
          <w:sz w:val="26"/>
          <w:szCs w:val="26"/>
        </w:rPr>
        <w:t xml:space="preserve">in today’s world, </w:t>
      </w:r>
      <w:r w:rsidR="00CD109D" w:rsidRPr="008F23D3">
        <w:rPr>
          <w:bCs/>
          <w:color w:val="00B050"/>
          <w:sz w:val="26"/>
          <w:szCs w:val="26"/>
        </w:rPr>
        <w:t xml:space="preserve">AI generated reports </w:t>
      </w:r>
      <w:proofErr w:type="gramStart"/>
      <w:r w:rsidR="00CD109D" w:rsidRPr="008F23D3">
        <w:rPr>
          <w:bCs/>
          <w:color w:val="00B050"/>
          <w:sz w:val="26"/>
          <w:szCs w:val="26"/>
        </w:rPr>
        <w:t>scan</w:t>
      </w:r>
      <w:proofErr w:type="gramEnd"/>
      <w:r w:rsidR="00CD109D" w:rsidRPr="008F23D3">
        <w:rPr>
          <w:bCs/>
          <w:color w:val="00B050"/>
          <w:sz w:val="26"/>
          <w:szCs w:val="26"/>
        </w:rPr>
        <w:t xml:space="preserve"> academic catalogs </w:t>
      </w:r>
      <w:r w:rsidR="005D1A33" w:rsidRPr="008F23D3">
        <w:rPr>
          <w:bCs/>
          <w:color w:val="00B050"/>
          <w:sz w:val="26"/>
          <w:szCs w:val="26"/>
        </w:rPr>
        <w:t>for key words</w:t>
      </w:r>
      <w:r w:rsidR="00694A4B" w:rsidRPr="008F23D3">
        <w:rPr>
          <w:bCs/>
          <w:color w:val="00B050"/>
          <w:sz w:val="26"/>
          <w:szCs w:val="26"/>
        </w:rPr>
        <w:t>, skills, and learning outcome language to help guide students,</w:t>
      </w:r>
      <w:r w:rsidR="00AC0F0D" w:rsidRPr="008F23D3">
        <w:rPr>
          <w:bCs/>
          <w:color w:val="00B050"/>
          <w:sz w:val="26"/>
          <w:szCs w:val="26"/>
        </w:rPr>
        <w:t xml:space="preserve"> potential employers, and other universities.   We recommend that you </w:t>
      </w:r>
      <w:r w:rsidR="003D369C">
        <w:rPr>
          <w:bCs/>
          <w:color w:val="00B050"/>
          <w:sz w:val="26"/>
          <w:szCs w:val="26"/>
        </w:rPr>
        <w:t>counsel</w:t>
      </w:r>
      <w:r w:rsidR="00AC0F0D" w:rsidRPr="008F23D3">
        <w:rPr>
          <w:bCs/>
          <w:color w:val="00B050"/>
          <w:sz w:val="26"/>
          <w:szCs w:val="26"/>
        </w:rPr>
        <w:t xml:space="preserve"> with Student Records and Registration as well as</w:t>
      </w:r>
      <w:r w:rsidR="0087636F">
        <w:rPr>
          <w:bCs/>
          <w:color w:val="00B050"/>
          <w:sz w:val="26"/>
          <w:szCs w:val="26"/>
        </w:rPr>
        <w:t xml:space="preserve"> the </w:t>
      </w:r>
      <w:r w:rsidR="00AC0F0D" w:rsidRPr="008F23D3">
        <w:rPr>
          <w:bCs/>
          <w:color w:val="00B050"/>
          <w:sz w:val="26"/>
          <w:szCs w:val="26"/>
        </w:rPr>
        <w:t xml:space="preserve">Career </w:t>
      </w:r>
      <w:r w:rsidR="0087636F">
        <w:rPr>
          <w:bCs/>
          <w:color w:val="00B050"/>
          <w:sz w:val="26"/>
          <w:szCs w:val="26"/>
        </w:rPr>
        <w:t>Center</w:t>
      </w:r>
      <w:r w:rsidR="00AC0F0D" w:rsidRPr="008F23D3">
        <w:rPr>
          <w:bCs/>
          <w:color w:val="00B050"/>
          <w:sz w:val="26"/>
          <w:szCs w:val="26"/>
        </w:rPr>
        <w:t xml:space="preserve"> for ideas on how to strengthen your course and program descriptions.</w:t>
      </w:r>
    </w:p>
    <w:sectPr w:rsidR="00B77C88" w:rsidRPr="008F23D3" w:rsidSect="00F76F2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831B" w14:textId="77777777" w:rsidR="00A45450" w:rsidRDefault="00A45450" w:rsidP="00BB5147">
      <w:r>
        <w:separator/>
      </w:r>
    </w:p>
  </w:endnote>
  <w:endnote w:type="continuationSeparator" w:id="0">
    <w:p w14:paraId="32607766" w14:textId="77777777" w:rsidR="00A45450" w:rsidRDefault="00A45450" w:rsidP="00BB5147">
      <w:r>
        <w:continuationSeparator/>
      </w:r>
    </w:p>
  </w:endnote>
  <w:endnote w:type="continuationNotice" w:id="1">
    <w:p w14:paraId="2E3A40D1" w14:textId="77777777" w:rsidR="00A45450" w:rsidRDefault="00A45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4322" w14:textId="77777777" w:rsidR="00B4218B" w:rsidRDefault="00B42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790923"/>
      <w:docPartObj>
        <w:docPartGallery w:val="Page Numbers (Bottom of Page)"/>
        <w:docPartUnique/>
      </w:docPartObj>
    </w:sdtPr>
    <w:sdtEndPr>
      <w:rPr>
        <w:noProof/>
      </w:rPr>
    </w:sdtEndPr>
    <w:sdtContent>
      <w:p w14:paraId="7EA917D3" w14:textId="09141513" w:rsidR="00835F9F" w:rsidRDefault="00835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CB1A4" w14:textId="0FBA71B6" w:rsidR="00835F9F" w:rsidRPr="006704BF" w:rsidRDefault="00835F9F" w:rsidP="00FB05B5">
    <w:pPr>
      <w:pStyle w:val="Footer"/>
      <w:ind w:right="360"/>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C4E4" w14:textId="77777777" w:rsidR="00B4218B" w:rsidRDefault="00B4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3D20" w14:textId="77777777" w:rsidR="00A45450" w:rsidRDefault="00A45450" w:rsidP="00BB5147">
      <w:r>
        <w:separator/>
      </w:r>
    </w:p>
  </w:footnote>
  <w:footnote w:type="continuationSeparator" w:id="0">
    <w:p w14:paraId="6977C255" w14:textId="77777777" w:rsidR="00A45450" w:rsidRDefault="00A45450" w:rsidP="00BB5147">
      <w:r>
        <w:continuationSeparator/>
      </w:r>
    </w:p>
  </w:footnote>
  <w:footnote w:type="continuationNotice" w:id="1">
    <w:p w14:paraId="39D91369" w14:textId="77777777" w:rsidR="00A45450" w:rsidRDefault="00A45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85B0" w14:textId="77777777" w:rsidR="00835F9F" w:rsidRDefault="00835F9F" w:rsidP="00FB05B5">
    <w:pPr>
      <w:pStyle w:val="Header"/>
      <w:framePr w:wrap="around" w:vAnchor="text" w:hAnchor="margin" w:y="1"/>
      <w:rPr>
        <w:rStyle w:val="PageNumber"/>
      </w:rPr>
    </w:pPr>
  </w:p>
  <w:p w14:paraId="0B4C8024" w14:textId="77777777" w:rsidR="00835F9F" w:rsidRDefault="00835F9F" w:rsidP="00FB05B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6737"/>
      <w:docPartObj>
        <w:docPartGallery w:val="Watermarks"/>
        <w:docPartUnique/>
      </w:docPartObj>
    </w:sdtPr>
    <w:sdtEndPr/>
    <w:sdtContent>
      <w:p w14:paraId="65B91BB6" w14:textId="4FF16F59" w:rsidR="00B4218B" w:rsidRDefault="00A45450">
        <w:pPr>
          <w:pStyle w:val="Header"/>
        </w:pPr>
        <w:r>
          <w:rPr>
            <w:noProof/>
          </w:rPr>
          <w:pict w14:anchorId="22C64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0993" w14:textId="77777777" w:rsidR="00B4218B" w:rsidRDefault="00B421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2AB"/>
    <w:multiLevelType w:val="hybridMultilevel"/>
    <w:tmpl w:val="129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18A4"/>
    <w:multiLevelType w:val="hybridMultilevel"/>
    <w:tmpl w:val="8E3E59FC"/>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D51676"/>
    <w:multiLevelType w:val="hybridMultilevel"/>
    <w:tmpl w:val="824AF8CE"/>
    <w:lvl w:ilvl="0" w:tplc="7FF0878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0775D"/>
    <w:multiLevelType w:val="multilevel"/>
    <w:tmpl w:val="DB76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E3B6A"/>
    <w:multiLevelType w:val="hybridMultilevel"/>
    <w:tmpl w:val="4E50C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93FB2"/>
    <w:multiLevelType w:val="multilevel"/>
    <w:tmpl w:val="412806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946262"/>
    <w:multiLevelType w:val="multilevel"/>
    <w:tmpl w:val="1E44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03B74"/>
    <w:multiLevelType w:val="hybridMultilevel"/>
    <w:tmpl w:val="276E092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77DE5"/>
    <w:multiLevelType w:val="hybridMultilevel"/>
    <w:tmpl w:val="2A1A885C"/>
    <w:lvl w:ilvl="0" w:tplc="A448F02E">
      <w:start w:val="1"/>
      <w:numFmt w:val="decimal"/>
      <w:lvlText w:val="%1."/>
      <w:lvlJc w:val="left"/>
      <w:pPr>
        <w:ind w:left="720" w:hanging="360"/>
      </w:pPr>
      <w:rPr>
        <w:rFonts w:hint="default"/>
        <w:color w:val="5B9BD5" w:themeColor="accent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03E75"/>
    <w:multiLevelType w:val="hybridMultilevel"/>
    <w:tmpl w:val="94D2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10C98"/>
    <w:multiLevelType w:val="hybridMultilevel"/>
    <w:tmpl w:val="A494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672B7"/>
    <w:multiLevelType w:val="hybridMultilevel"/>
    <w:tmpl w:val="45E03624"/>
    <w:lvl w:ilvl="0" w:tplc="1DC8F082">
      <w:start w:val="2024"/>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4422E1"/>
    <w:multiLevelType w:val="hybridMultilevel"/>
    <w:tmpl w:val="461AB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6083"/>
    <w:multiLevelType w:val="hybridMultilevel"/>
    <w:tmpl w:val="8CECDF82"/>
    <w:lvl w:ilvl="0" w:tplc="DE560A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118A2"/>
    <w:multiLevelType w:val="hybridMultilevel"/>
    <w:tmpl w:val="E95C0C70"/>
    <w:lvl w:ilvl="0" w:tplc="87A8E256">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0E3521"/>
    <w:multiLevelType w:val="hybridMultilevel"/>
    <w:tmpl w:val="D31A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D4474"/>
    <w:multiLevelType w:val="hybridMultilevel"/>
    <w:tmpl w:val="134250DE"/>
    <w:lvl w:ilvl="0" w:tplc="A448F02E">
      <w:start w:val="1"/>
      <w:numFmt w:val="decimal"/>
      <w:lvlText w:val="%1."/>
      <w:lvlJc w:val="left"/>
      <w:pPr>
        <w:ind w:left="720" w:hanging="360"/>
      </w:pPr>
      <w:rPr>
        <w:rFonts w:hint="default"/>
        <w:color w:val="5B9BD5" w:themeColor="accent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1E3343"/>
    <w:multiLevelType w:val="hybridMultilevel"/>
    <w:tmpl w:val="3C749304"/>
    <w:lvl w:ilvl="0" w:tplc="0DFCC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880AB4"/>
    <w:multiLevelType w:val="hybridMultilevel"/>
    <w:tmpl w:val="8E3E5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1D7E38"/>
    <w:multiLevelType w:val="hybridMultilevel"/>
    <w:tmpl w:val="653C0C42"/>
    <w:lvl w:ilvl="0" w:tplc="9560ECA0">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15599"/>
    <w:multiLevelType w:val="hybridMultilevel"/>
    <w:tmpl w:val="3D1CB24E"/>
    <w:lvl w:ilvl="0" w:tplc="8E500594">
      <w:start w:val="1"/>
      <w:numFmt w:val="bullet"/>
      <w:lvlText w:val="-"/>
      <w:lvlJc w:val="left"/>
      <w:pPr>
        <w:ind w:left="1620" w:hanging="360"/>
      </w:pPr>
      <w:rPr>
        <w:rFonts w:ascii="Times New Roman" w:eastAsia="Times New Roman" w:hAnsi="Times New Roman" w:cs="Times New Roman"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5754ADC"/>
    <w:multiLevelType w:val="hybridMultilevel"/>
    <w:tmpl w:val="88BCF45C"/>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1420E2"/>
    <w:multiLevelType w:val="hybridMultilevel"/>
    <w:tmpl w:val="88BCF45C"/>
    <w:lvl w:ilvl="0" w:tplc="350EAA2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50919"/>
    <w:multiLevelType w:val="hybridMultilevel"/>
    <w:tmpl w:val="51BA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76C93"/>
    <w:multiLevelType w:val="hybridMultilevel"/>
    <w:tmpl w:val="2AF8E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ED42BD"/>
    <w:multiLevelType w:val="hybridMultilevel"/>
    <w:tmpl w:val="C4B4D0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380246"/>
    <w:multiLevelType w:val="hybridMultilevel"/>
    <w:tmpl w:val="FBE40F1A"/>
    <w:lvl w:ilvl="0" w:tplc="900243B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82FE7"/>
    <w:multiLevelType w:val="hybridMultilevel"/>
    <w:tmpl w:val="79AE77C2"/>
    <w:lvl w:ilvl="0" w:tplc="ACC823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866C3"/>
    <w:multiLevelType w:val="hybridMultilevel"/>
    <w:tmpl w:val="3A4C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D6F80"/>
    <w:multiLevelType w:val="hybridMultilevel"/>
    <w:tmpl w:val="5EEE6E8E"/>
    <w:lvl w:ilvl="0" w:tplc="CE40FFA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50604D0"/>
    <w:multiLevelType w:val="hybridMultilevel"/>
    <w:tmpl w:val="94D2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450EB"/>
    <w:multiLevelType w:val="hybridMultilevel"/>
    <w:tmpl w:val="F6B65988"/>
    <w:lvl w:ilvl="0" w:tplc="53BE33CE">
      <w:start w:val="1"/>
      <w:numFmt w:val="bullet"/>
      <w:lvlText w:val=""/>
      <w:lvlJc w:val="left"/>
      <w:pPr>
        <w:tabs>
          <w:tab w:val="num" w:pos="720"/>
        </w:tabs>
        <w:ind w:left="720" w:hanging="360"/>
      </w:pPr>
      <w:rPr>
        <w:rFonts w:ascii="Wingdings" w:hAnsi="Wingdings" w:hint="default"/>
      </w:rPr>
    </w:lvl>
    <w:lvl w:ilvl="1" w:tplc="BEB6E59E" w:tentative="1">
      <w:start w:val="1"/>
      <w:numFmt w:val="bullet"/>
      <w:lvlText w:val=""/>
      <w:lvlJc w:val="left"/>
      <w:pPr>
        <w:tabs>
          <w:tab w:val="num" w:pos="1440"/>
        </w:tabs>
        <w:ind w:left="1440" w:hanging="360"/>
      </w:pPr>
      <w:rPr>
        <w:rFonts w:ascii="Wingdings" w:hAnsi="Wingdings" w:hint="default"/>
      </w:rPr>
    </w:lvl>
    <w:lvl w:ilvl="2" w:tplc="5F0A702A" w:tentative="1">
      <w:start w:val="1"/>
      <w:numFmt w:val="bullet"/>
      <w:lvlText w:val=""/>
      <w:lvlJc w:val="left"/>
      <w:pPr>
        <w:tabs>
          <w:tab w:val="num" w:pos="2160"/>
        </w:tabs>
        <w:ind w:left="2160" w:hanging="360"/>
      </w:pPr>
      <w:rPr>
        <w:rFonts w:ascii="Wingdings" w:hAnsi="Wingdings" w:hint="default"/>
      </w:rPr>
    </w:lvl>
    <w:lvl w:ilvl="3" w:tplc="9C5C200E" w:tentative="1">
      <w:start w:val="1"/>
      <w:numFmt w:val="bullet"/>
      <w:lvlText w:val=""/>
      <w:lvlJc w:val="left"/>
      <w:pPr>
        <w:tabs>
          <w:tab w:val="num" w:pos="2880"/>
        </w:tabs>
        <w:ind w:left="2880" w:hanging="360"/>
      </w:pPr>
      <w:rPr>
        <w:rFonts w:ascii="Wingdings" w:hAnsi="Wingdings" w:hint="default"/>
      </w:rPr>
    </w:lvl>
    <w:lvl w:ilvl="4" w:tplc="1FDEE998" w:tentative="1">
      <w:start w:val="1"/>
      <w:numFmt w:val="bullet"/>
      <w:lvlText w:val=""/>
      <w:lvlJc w:val="left"/>
      <w:pPr>
        <w:tabs>
          <w:tab w:val="num" w:pos="3600"/>
        </w:tabs>
        <w:ind w:left="3600" w:hanging="360"/>
      </w:pPr>
      <w:rPr>
        <w:rFonts w:ascii="Wingdings" w:hAnsi="Wingdings" w:hint="default"/>
      </w:rPr>
    </w:lvl>
    <w:lvl w:ilvl="5" w:tplc="1B20EC4E" w:tentative="1">
      <w:start w:val="1"/>
      <w:numFmt w:val="bullet"/>
      <w:lvlText w:val=""/>
      <w:lvlJc w:val="left"/>
      <w:pPr>
        <w:tabs>
          <w:tab w:val="num" w:pos="4320"/>
        </w:tabs>
        <w:ind w:left="4320" w:hanging="360"/>
      </w:pPr>
      <w:rPr>
        <w:rFonts w:ascii="Wingdings" w:hAnsi="Wingdings" w:hint="default"/>
      </w:rPr>
    </w:lvl>
    <w:lvl w:ilvl="6" w:tplc="0650690A" w:tentative="1">
      <w:start w:val="1"/>
      <w:numFmt w:val="bullet"/>
      <w:lvlText w:val=""/>
      <w:lvlJc w:val="left"/>
      <w:pPr>
        <w:tabs>
          <w:tab w:val="num" w:pos="5040"/>
        </w:tabs>
        <w:ind w:left="5040" w:hanging="360"/>
      </w:pPr>
      <w:rPr>
        <w:rFonts w:ascii="Wingdings" w:hAnsi="Wingdings" w:hint="default"/>
      </w:rPr>
    </w:lvl>
    <w:lvl w:ilvl="7" w:tplc="FC4443C2" w:tentative="1">
      <w:start w:val="1"/>
      <w:numFmt w:val="bullet"/>
      <w:lvlText w:val=""/>
      <w:lvlJc w:val="left"/>
      <w:pPr>
        <w:tabs>
          <w:tab w:val="num" w:pos="5760"/>
        </w:tabs>
        <w:ind w:left="5760" w:hanging="360"/>
      </w:pPr>
      <w:rPr>
        <w:rFonts w:ascii="Wingdings" w:hAnsi="Wingdings" w:hint="default"/>
      </w:rPr>
    </w:lvl>
    <w:lvl w:ilvl="8" w:tplc="C898092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37465"/>
    <w:multiLevelType w:val="multilevel"/>
    <w:tmpl w:val="2E76C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9B52EB"/>
    <w:multiLevelType w:val="hybridMultilevel"/>
    <w:tmpl w:val="E95C0C70"/>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52E62F2"/>
    <w:multiLevelType w:val="hybridMultilevel"/>
    <w:tmpl w:val="17B4D972"/>
    <w:lvl w:ilvl="0" w:tplc="ABF2D79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13B9"/>
    <w:multiLevelType w:val="hybridMultilevel"/>
    <w:tmpl w:val="0B0A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D068C"/>
    <w:multiLevelType w:val="hybridMultilevel"/>
    <w:tmpl w:val="B76E968A"/>
    <w:lvl w:ilvl="0" w:tplc="6A1899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323AE"/>
    <w:multiLevelType w:val="multilevel"/>
    <w:tmpl w:val="EC68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AF54F0"/>
    <w:multiLevelType w:val="hybridMultilevel"/>
    <w:tmpl w:val="9EA6C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780D8D"/>
    <w:multiLevelType w:val="hybridMultilevel"/>
    <w:tmpl w:val="12C8E8F6"/>
    <w:lvl w:ilvl="0" w:tplc="DF16E70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461E6"/>
    <w:multiLevelType w:val="hybridMultilevel"/>
    <w:tmpl w:val="E034BC64"/>
    <w:lvl w:ilvl="0" w:tplc="ACC823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04B99"/>
    <w:multiLevelType w:val="hybridMultilevel"/>
    <w:tmpl w:val="96E0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5650">
    <w:abstractNumId w:val="1"/>
  </w:num>
  <w:num w:numId="2" w16cid:durableId="275479029">
    <w:abstractNumId w:val="16"/>
  </w:num>
  <w:num w:numId="3" w16cid:durableId="313875120">
    <w:abstractNumId w:val="8"/>
  </w:num>
  <w:num w:numId="4" w16cid:durableId="1894658523">
    <w:abstractNumId w:val="11"/>
  </w:num>
  <w:num w:numId="5" w16cid:durableId="692078894">
    <w:abstractNumId w:val="36"/>
  </w:num>
  <w:num w:numId="6" w16cid:durableId="1374384837">
    <w:abstractNumId w:val="14"/>
  </w:num>
  <w:num w:numId="7" w16cid:durableId="654919934">
    <w:abstractNumId w:val="22"/>
  </w:num>
  <w:num w:numId="8" w16cid:durableId="2060739784">
    <w:abstractNumId w:val="35"/>
  </w:num>
  <w:num w:numId="9" w16cid:durableId="1691419597">
    <w:abstractNumId w:val="4"/>
  </w:num>
  <w:num w:numId="10" w16cid:durableId="1110901210">
    <w:abstractNumId w:val="2"/>
  </w:num>
  <w:num w:numId="11" w16cid:durableId="1770002937">
    <w:abstractNumId w:val="26"/>
  </w:num>
  <w:num w:numId="12" w16cid:durableId="2016226306">
    <w:abstractNumId w:val="9"/>
  </w:num>
  <w:num w:numId="13" w16cid:durableId="1564680059">
    <w:abstractNumId w:val="30"/>
  </w:num>
  <w:num w:numId="14" w16cid:durableId="962268009">
    <w:abstractNumId w:val="20"/>
  </w:num>
  <w:num w:numId="15" w16cid:durableId="988052744">
    <w:abstractNumId w:val="31"/>
  </w:num>
  <w:num w:numId="16" w16cid:durableId="1364792066">
    <w:abstractNumId w:val="29"/>
  </w:num>
  <w:num w:numId="17" w16cid:durableId="1424954071">
    <w:abstractNumId w:val="39"/>
  </w:num>
  <w:num w:numId="18" w16cid:durableId="1289971328">
    <w:abstractNumId w:val="5"/>
  </w:num>
  <w:num w:numId="19" w16cid:durableId="237130168">
    <w:abstractNumId w:val="23"/>
  </w:num>
  <w:num w:numId="20" w16cid:durableId="2083987501">
    <w:abstractNumId w:val="27"/>
  </w:num>
  <w:num w:numId="21" w16cid:durableId="793598527">
    <w:abstractNumId w:val="40"/>
  </w:num>
  <w:num w:numId="22" w16cid:durableId="735130246">
    <w:abstractNumId w:val="15"/>
  </w:num>
  <w:num w:numId="23" w16cid:durableId="1523592092">
    <w:abstractNumId w:val="18"/>
  </w:num>
  <w:num w:numId="24" w16cid:durableId="350299378">
    <w:abstractNumId w:val="21"/>
  </w:num>
  <w:num w:numId="25" w16cid:durableId="1259874322">
    <w:abstractNumId w:val="38"/>
  </w:num>
  <w:num w:numId="26" w16cid:durableId="636183213">
    <w:abstractNumId w:val="24"/>
  </w:num>
  <w:num w:numId="27" w16cid:durableId="835999798">
    <w:abstractNumId w:val="41"/>
  </w:num>
  <w:num w:numId="28" w16cid:durableId="2004232588">
    <w:abstractNumId w:val="13"/>
  </w:num>
  <w:num w:numId="29" w16cid:durableId="1542014604">
    <w:abstractNumId w:val="3"/>
  </w:num>
  <w:num w:numId="30" w16cid:durableId="1939488195">
    <w:abstractNumId w:val="32"/>
  </w:num>
  <w:num w:numId="31" w16cid:durableId="1694644073">
    <w:abstractNumId w:val="37"/>
  </w:num>
  <w:num w:numId="32" w16cid:durableId="617032477">
    <w:abstractNumId w:val="6"/>
  </w:num>
  <w:num w:numId="33" w16cid:durableId="1793596007">
    <w:abstractNumId w:val="28"/>
  </w:num>
  <w:num w:numId="34" w16cid:durableId="1365449725">
    <w:abstractNumId w:val="33"/>
  </w:num>
  <w:num w:numId="35" w16cid:durableId="1830167862">
    <w:abstractNumId w:val="10"/>
  </w:num>
  <w:num w:numId="36" w16cid:durableId="1093815541">
    <w:abstractNumId w:val="0"/>
  </w:num>
  <w:num w:numId="37" w16cid:durableId="2043551894">
    <w:abstractNumId w:val="34"/>
  </w:num>
  <w:num w:numId="38" w16cid:durableId="1501039306">
    <w:abstractNumId w:val="17"/>
  </w:num>
  <w:num w:numId="39" w16cid:durableId="1104959493">
    <w:abstractNumId w:val="7"/>
  </w:num>
  <w:num w:numId="40" w16cid:durableId="445663027">
    <w:abstractNumId w:val="12"/>
  </w:num>
  <w:num w:numId="41" w16cid:durableId="2134206961">
    <w:abstractNumId w:val="25"/>
  </w:num>
  <w:num w:numId="42" w16cid:durableId="518083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47"/>
    <w:rsid w:val="00001043"/>
    <w:rsid w:val="00005B4B"/>
    <w:rsid w:val="00010234"/>
    <w:rsid w:val="00013027"/>
    <w:rsid w:val="000142E6"/>
    <w:rsid w:val="00014494"/>
    <w:rsid w:val="00015F89"/>
    <w:rsid w:val="0001670A"/>
    <w:rsid w:val="0001746B"/>
    <w:rsid w:val="0002661A"/>
    <w:rsid w:val="000271E2"/>
    <w:rsid w:val="00033D2E"/>
    <w:rsid w:val="000347E3"/>
    <w:rsid w:val="000360B8"/>
    <w:rsid w:val="00040486"/>
    <w:rsid w:val="0004224E"/>
    <w:rsid w:val="00042541"/>
    <w:rsid w:val="000469BB"/>
    <w:rsid w:val="00052ADF"/>
    <w:rsid w:val="00052EC6"/>
    <w:rsid w:val="00062948"/>
    <w:rsid w:val="00064743"/>
    <w:rsid w:val="0006539D"/>
    <w:rsid w:val="00065E72"/>
    <w:rsid w:val="00066AAA"/>
    <w:rsid w:val="0008064D"/>
    <w:rsid w:val="00083E88"/>
    <w:rsid w:val="000860C6"/>
    <w:rsid w:val="00092C3D"/>
    <w:rsid w:val="000953A2"/>
    <w:rsid w:val="00095FE2"/>
    <w:rsid w:val="000965EE"/>
    <w:rsid w:val="00097716"/>
    <w:rsid w:val="00097776"/>
    <w:rsid w:val="000A067E"/>
    <w:rsid w:val="000A07C8"/>
    <w:rsid w:val="000A1F68"/>
    <w:rsid w:val="000B0FD7"/>
    <w:rsid w:val="000B377C"/>
    <w:rsid w:val="000B3B73"/>
    <w:rsid w:val="000B4EE4"/>
    <w:rsid w:val="000C04A3"/>
    <w:rsid w:val="000C0911"/>
    <w:rsid w:val="000D4BFD"/>
    <w:rsid w:val="000D52AF"/>
    <w:rsid w:val="000E4454"/>
    <w:rsid w:val="000F26DE"/>
    <w:rsid w:val="000F467E"/>
    <w:rsid w:val="00110517"/>
    <w:rsid w:val="00110600"/>
    <w:rsid w:val="00115B47"/>
    <w:rsid w:val="00115CAD"/>
    <w:rsid w:val="001165FD"/>
    <w:rsid w:val="00123246"/>
    <w:rsid w:val="001254EF"/>
    <w:rsid w:val="0012664B"/>
    <w:rsid w:val="00131740"/>
    <w:rsid w:val="00131C5A"/>
    <w:rsid w:val="00136D4B"/>
    <w:rsid w:val="00140B29"/>
    <w:rsid w:val="00140D6D"/>
    <w:rsid w:val="001410E4"/>
    <w:rsid w:val="00142105"/>
    <w:rsid w:val="00142704"/>
    <w:rsid w:val="00143621"/>
    <w:rsid w:val="00147C66"/>
    <w:rsid w:val="00150E58"/>
    <w:rsid w:val="001535C7"/>
    <w:rsid w:val="001539C5"/>
    <w:rsid w:val="001541FA"/>
    <w:rsid w:val="00160663"/>
    <w:rsid w:val="00161B9B"/>
    <w:rsid w:val="00162DCC"/>
    <w:rsid w:val="0016475A"/>
    <w:rsid w:val="00173DEB"/>
    <w:rsid w:val="00174E29"/>
    <w:rsid w:val="00180DFA"/>
    <w:rsid w:val="00185483"/>
    <w:rsid w:val="00195B03"/>
    <w:rsid w:val="00196246"/>
    <w:rsid w:val="00196BE4"/>
    <w:rsid w:val="001977CD"/>
    <w:rsid w:val="001A5B48"/>
    <w:rsid w:val="001B3261"/>
    <w:rsid w:val="001D17EE"/>
    <w:rsid w:val="001D43F0"/>
    <w:rsid w:val="001D788C"/>
    <w:rsid w:val="001E2A02"/>
    <w:rsid w:val="001E3AA7"/>
    <w:rsid w:val="001E7F68"/>
    <w:rsid w:val="002005CE"/>
    <w:rsid w:val="00200630"/>
    <w:rsid w:val="00201778"/>
    <w:rsid w:val="00202CD2"/>
    <w:rsid w:val="00210448"/>
    <w:rsid w:val="00214E79"/>
    <w:rsid w:val="00215818"/>
    <w:rsid w:val="00216FAD"/>
    <w:rsid w:val="00217190"/>
    <w:rsid w:val="002206D9"/>
    <w:rsid w:val="00221131"/>
    <w:rsid w:val="00222227"/>
    <w:rsid w:val="002226D1"/>
    <w:rsid w:val="00223E78"/>
    <w:rsid w:val="002279C3"/>
    <w:rsid w:val="00232133"/>
    <w:rsid w:val="00243307"/>
    <w:rsid w:val="00244E36"/>
    <w:rsid w:val="00246014"/>
    <w:rsid w:val="0024782F"/>
    <w:rsid w:val="002544CA"/>
    <w:rsid w:val="00254D97"/>
    <w:rsid w:val="0026157A"/>
    <w:rsid w:val="002623C0"/>
    <w:rsid w:val="00263F98"/>
    <w:rsid w:val="002734F6"/>
    <w:rsid w:val="002745B0"/>
    <w:rsid w:val="00274F6D"/>
    <w:rsid w:val="00280B15"/>
    <w:rsid w:val="00281355"/>
    <w:rsid w:val="002814AB"/>
    <w:rsid w:val="00283F06"/>
    <w:rsid w:val="0028516C"/>
    <w:rsid w:val="00286099"/>
    <w:rsid w:val="00290C20"/>
    <w:rsid w:val="002942D3"/>
    <w:rsid w:val="0029623C"/>
    <w:rsid w:val="00296E5E"/>
    <w:rsid w:val="0029768E"/>
    <w:rsid w:val="002A2006"/>
    <w:rsid w:val="002A2204"/>
    <w:rsid w:val="002B015E"/>
    <w:rsid w:val="002B63D7"/>
    <w:rsid w:val="002B78A9"/>
    <w:rsid w:val="002C3170"/>
    <w:rsid w:val="002C38A6"/>
    <w:rsid w:val="002C5BA4"/>
    <w:rsid w:val="002C7CFF"/>
    <w:rsid w:val="002D0772"/>
    <w:rsid w:val="002D0DED"/>
    <w:rsid w:val="002D1169"/>
    <w:rsid w:val="002D1AA6"/>
    <w:rsid w:val="002D3D75"/>
    <w:rsid w:val="002D4A15"/>
    <w:rsid w:val="002D6CBA"/>
    <w:rsid w:val="002E1842"/>
    <w:rsid w:val="002E19B0"/>
    <w:rsid w:val="002F1EEC"/>
    <w:rsid w:val="00300B5B"/>
    <w:rsid w:val="00302267"/>
    <w:rsid w:val="00304525"/>
    <w:rsid w:val="003115B7"/>
    <w:rsid w:val="003116B2"/>
    <w:rsid w:val="00312074"/>
    <w:rsid w:val="00312634"/>
    <w:rsid w:val="00312683"/>
    <w:rsid w:val="00313500"/>
    <w:rsid w:val="003150F3"/>
    <w:rsid w:val="00317318"/>
    <w:rsid w:val="00321F06"/>
    <w:rsid w:val="00322FEB"/>
    <w:rsid w:val="00323E48"/>
    <w:rsid w:val="00323F47"/>
    <w:rsid w:val="003245E6"/>
    <w:rsid w:val="00324A04"/>
    <w:rsid w:val="00324EEB"/>
    <w:rsid w:val="00324F4B"/>
    <w:rsid w:val="003338A1"/>
    <w:rsid w:val="003348C1"/>
    <w:rsid w:val="00352851"/>
    <w:rsid w:val="003575C2"/>
    <w:rsid w:val="00357A74"/>
    <w:rsid w:val="00362EA7"/>
    <w:rsid w:val="0036766F"/>
    <w:rsid w:val="0037384A"/>
    <w:rsid w:val="003801D8"/>
    <w:rsid w:val="00380D3F"/>
    <w:rsid w:val="00381C62"/>
    <w:rsid w:val="00383F3A"/>
    <w:rsid w:val="00387F39"/>
    <w:rsid w:val="00397044"/>
    <w:rsid w:val="003A36A8"/>
    <w:rsid w:val="003A3FE6"/>
    <w:rsid w:val="003A5957"/>
    <w:rsid w:val="003A71E4"/>
    <w:rsid w:val="003A7DA1"/>
    <w:rsid w:val="003B1636"/>
    <w:rsid w:val="003B35C5"/>
    <w:rsid w:val="003B37D6"/>
    <w:rsid w:val="003B7826"/>
    <w:rsid w:val="003C1972"/>
    <w:rsid w:val="003C3712"/>
    <w:rsid w:val="003C4054"/>
    <w:rsid w:val="003C43EF"/>
    <w:rsid w:val="003D1D0B"/>
    <w:rsid w:val="003D3254"/>
    <w:rsid w:val="003D369C"/>
    <w:rsid w:val="003D391C"/>
    <w:rsid w:val="003D52AB"/>
    <w:rsid w:val="003D5D44"/>
    <w:rsid w:val="003E239F"/>
    <w:rsid w:val="003E2CA0"/>
    <w:rsid w:val="003E3971"/>
    <w:rsid w:val="003F225F"/>
    <w:rsid w:val="003F73A8"/>
    <w:rsid w:val="00400374"/>
    <w:rsid w:val="00400FAC"/>
    <w:rsid w:val="00404C81"/>
    <w:rsid w:val="00405931"/>
    <w:rsid w:val="00405DB5"/>
    <w:rsid w:val="00406B94"/>
    <w:rsid w:val="00407417"/>
    <w:rsid w:val="00410311"/>
    <w:rsid w:val="004105ED"/>
    <w:rsid w:val="004108F5"/>
    <w:rsid w:val="00410F9C"/>
    <w:rsid w:val="004117CC"/>
    <w:rsid w:val="00413104"/>
    <w:rsid w:val="00413C1F"/>
    <w:rsid w:val="00417613"/>
    <w:rsid w:val="004176E6"/>
    <w:rsid w:val="004237A4"/>
    <w:rsid w:val="00423915"/>
    <w:rsid w:val="00424407"/>
    <w:rsid w:val="0042440B"/>
    <w:rsid w:val="00425F9D"/>
    <w:rsid w:val="004302AA"/>
    <w:rsid w:val="004312D1"/>
    <w:rsid w:val="0043751F"/>
    <w:rsid w:val="004426DD"/>
    <w:rsid w:val="00442D1D"/>
    <w:rsid w:val="0044339E"/>
    <w:rsid w:val="00444257"/>
    <w:rsid w:val="00454F87"/>
    <w:rsid w:val="004627FB"/>
    <w:rsid w:val="0046700C"/>
    <w:rsid w:val="004701A6"/>
    <w:rsid w:val="00470209"/>
    <w:rsid w:val="00470921"/>
    <w:rsid w:val="004749ED"/>
    <w:rsid w:val="00475DC3"/>
    <w:rsid w:val="00476678"/>
    <w:rsid w:val="004829DD"/>
    <w:rsid w:val="00484673"/>
    <w:rsid w:val="00487162"/>
    <w:rsid w:val="00490E34"/>
    <w:rsid w:val="004940A9"/>
    <w:rsid w:val="00497156"/>
    <w:rsid w:val="004A0606"/>
    <w:rsid w:val="004B0C8A"/>
    <w:rsid w:val="004B1D35"/>
    <w:rsid w:val="004B30FA"/>
    <w:rsid w:val="004C1BE1"/>
    <w:rsid w:val="004C4484"/>
    <w:rsid w:val="004C71A5"/>
    <w:rsid w:val="004D4C9E"/>
    <w:rsid w:val="004E005D"/>
    <w:rsid w:val="004E198F"/>
    <w:rsid w:val="004F10B1"/>
    <w:rsid w:val="004F5D80"/>
    <w:rsid w:val="005006DE"/>
    <w:rsid w:val="0050139F"/>
    <w:rsid w:val="0050273D"/>
    <w:rsid w:val="00502A52"/>
    <w:rsid w:val="00503235"/>
    <w:rsid w:val="005049FC"/>
    <w:rsid w:val="005077A1"/>
    <w:rsid w:val="00515A1B"/>
    <w:rsid w:val="005162F0"/>
    <w:rsid w:val="00520A46"/>
    <w:rsid w:val="00522390"/>
    <w:rsid w:val="00526CD0"/>
    <w:rsid w:val="005270BB"/>
    <w:rsid w:val="00527A4F"/>
    <w:rsid w:val="00527E51"/>
    <w:rsid w:val="00530C17"/>
    <w:rsid w:val="00530D38"/>
    <w:rsid w:val="00531A23"/>
    <w:rsid w:val="0053514A"/>
    <w:rsid w:val="0054078F"/>
    <w:rsid w:val="00542483"/>
    <w:rsid w:val="005464F2"/>
    <w:rsid w:val="0054741F"/>
    <w:rsid w:val="00547BAE"/>
    <w:rsid w:val="00547CB8"/>
    <w:rsid w:val="0055032D"/>
    <w:rsid w:val="005540F8"/>
    <w:rsid w:val="0055703D"/>
    <w:rsid w:val="00561BD5"/>
    <w:rsid w:val="00562AE7"/>
    <w:rsid w:val="0056452B"/>
    <w:rsid w:val="00566660"/>
    <w:rsid w:val="00567813"/>
    <w:rsid w:val="00572520"/>
    <w:rsid w:val="00572A57"/>
    <w:rsid w:val="005731C3"/>
    <w:rsid w:val="00574B65"/>
    <w:rsid w:val="00576D45"/>
    <w:rsid w:val="00577009"/>
    <w:rsid w:val="005802CC"/>
    <w:rsid w:val="00580AAC"/>
    <w:rsid w:val="005847DD"/>
    <w:rsid w:val="005865AC"/>
    <w:rsid w:val="005865C9"/>
    <w:rsid w:val="0059680D"/>
    <w:rsid w:val="005A05EB"/>
    <w:rsid w:val="005B1FBB"/>
    <w:rsid w:val="005B289F"/>
    <w:rsid w:val="005B330E"/>
    <w:rsid w:val="005B3FCC"/>
    <w:rsid w:val="005B43AC"/>
    <w:rsid w:val="005B6F8A"/>
    <w:rsid w:val="005C0AC4"/>
    <w:rsid w:val="005C28EF"/>
    <w:rsid w:val="005C32F5"/>
    <w:rsid w:val="005C333A"/>
    <w:rsid w:val="005C440A"/>
    <w:rsid w:val="005C5AD1"/>
    <w:rsid w:val="005D1A33"/>
    <w:rsid w:val="005D5716"/>
    <w:rsid w:val="005E19E6"/>
    <w:rsid w:val="005E2882"/>
    <w:rsid w:val="005E3E8E"/>
    <w:rsid w:val="005E5E45"/>
    <w:rsid w:val="005E716A"/>
    <w:rsid w:val="005E7457"/>
    <w:rsid w:val="005E7B0B"/>
    <w:rsid w:val="005F1724"/>
    <w:rsid w:val="005F2F1B"/>
    <w:rsid w:val="005F6E03"/>
    <w:rsid w:val="00601CE3"/>
    <w:rsid w:val="00603291"/>
    <w:rsid w:val="00605D89"/>
    <w:rsid w:val="0060646A"/>
    <w:rsid w:val="00607B9B"/>
    <w:rsid w:val="00614CC0"/>
    <w:rsid w:val="00616446"/>
    <w:rsid w:val="00622D9D"/>
    <w:rsid w:val="00623821"/>
    <w:rsid w:val="0062428C"/>
    <w:rsid w:val="00632DB0"/>
    <w:rsid w:val="00632F33"/>
    <w:rsid w:val="0063461A"/>
    <w:rsid w:val="00634717"/>
    <w:rsid w:val="00635D48"/>
    <w:rsid w:val="00640A03"/>
    <w:rsid w:val="00640F5A"/>
    <w:rsid w:val="00645EC3"/>
    <w:rsid w:val="00650D16"/>
    <w:rsid w:val="00652D60"/>
    <w:rsid w:val="006535D3"/>
    <w:rsid w:val="006577E1"/>
    <w:rsid w:val="006600C9"/>
    <w:rsid w:val="00662750"/>
    <w:rsid w:val="00666C96"/>
    <w:rsid w:val="006704BF"/>
    <w:rsid w:val="006723DE"/>
    <w:rsid w:val="006732B5"/>
    <w:rsid w:val="00673CD8"/>
    <w:rsid w:val="00674359"/>
    <w:rsid w:val="00677862"/>
    <w:rsid w:val="00690512"/>
    <w:rsid w:val="00690AE9"/>
    <w:rsid w:val="00694A4B"/>
    <w:rsid w:val="006A0B3E"/>
    <w:rsid w:val="006A143E"/>
    <w:rsid w:val="006A25D4"/>
    <w:rsid w:val="006A375E"/>
    <w:rsid w:val="006A44FE"/>
    <w:rsid w:val="006A4953"/>
    <w:rsid w:val="006A6044"/>
    <w:rsid w:val="006B2837"/>
    <w:rsid w:val="006B2B76"/>
    <w:rsid w:val="006B35E2"/>
    <w:rsid w:val="006B60B1"/>
    <w:rsid w:val="006B6AD8"/>
    <w:rsid w:val="006B6B35"/>
    <w:rsid w:val="006C325F"/>
    <w:rsid w:val="006C34EE"/>
    <w:rsid w:val="006C40D8"/>
    <w:rsid w:val="006C4DCF"/>
    <w:rsid w:val="006D04E4"/>
    <w:rsid w:val="006D0AA4"/>
    <w:rsid w:val="006D3F02"/>
    <w:rsid w:val="006D7123"/>
    <w:rsid w:val="006E165C"/>
    <w:rsid w:val="006E37C8"/>
    <w:rsid w:val="006E3DA3"/>
    <w:rsid w:val="006E584A"/>
    <w:rsid w:val="006E642C"/>
    <w:rsid w:val="006F0942"/>
    <w:rsid w:val="006F45AF"/>
    <w:rsid w:val="006F4FCF"/>
    <w:rsid w:val="006F63F1"/>
    <w:rsid w:val="00703A70"/>
    <w:rsid w:val="00704CDE"/>
    <w:rsid w:val="00704DF7"/>
    <w:rsid w:val="00705500"/>
    <w:rsid w:val="00710DC2"/>
    <w:rsid w:val="00711048"/>
    <w:rsid w:val="00711440"/>
    <w:rsid w:val="00711D80"/>
    <w:rsid w:val="00712A2D"/>
    <w:rsid w:val="00712BBF"/>
    <w:rsid w:val="00712ED2"/>
    <w:rsid w:val="00713BC9"/>
    <w:rsid w:val="00714A8B"/>
    <w:rsid w:val="0071500B"/>
    <w:rsid w:val="007271A1"/>
    <w:rsid w:val="00730E63"/>
    <w:rsid w:val="007332C1"/>
    <w:rsid w:val="0073368C"/>
    <w:rsid w:val="007343C1"/>
    <w:rsid w:val="0074002B"/>
    <w:rsid w:val="00746F58"/>
    <w:rsid w:val="00747297"/>
    <w:rsid w:val="00753818"/>
    <w:rsid w:val="00754493"/>
    <w:rsid w:val="0075523B"/>
    <w:rsid w:val="007608C7"/>
    <w:rsid w:val="00761AAE"/>
    <w:rsid w:val="00764920"/>
    <w:rsid w:val="00765BD0"/>
    <w:rsid w:val="007670CE"/>
    <w:rsid w:val="0077303A"/>
    <w:rsid w:val="007737F3"/>
    <w:rsid w:val="0077584A"/>
    <w:rsid w:val="00776E66"/>
    <w:rsid w:val="0078075F"/>
    <w:rsid w:val="00783A12"/>
    <w:rsid w:val="007864BE"/>
    <w:rsid w:val="00791D0F"/>
    <w:rsid w:val="00796B7C"/>
    <w:rsid w:val="00797961"/>
    <w:rsid w:val="007A0CE8"/>
    <w:rsid w:val="007A2970"/>
    <w:rsid w:val="007A44DC"/>
    <w:rsid w:val="007A7174"/>
    <w:rsid w:val="007A7287"/>
    <w:rsid w:val="007B180C"/>
    <w:rsid w:val="007B7EEB"/>
    <w:rsid w:val="007C1F23"/>
    <w:rsid w:val="007C23D5"/>
    <w:rsid w:val="007D0C66"/>
    <w:rsid w:val="007D2135"/>
    <w:rsid w:val="007D294D"/>
    <w:rsid w:val="007D32E8"/>
    <w:rsid w:val="007D7331"/>
    <w:rsid w:val="007D73FE"/>
    <w:rsid w:val="007E0222"/>
    <w:rsid w:val="007E09CF"/>
    <w:rsid w:val="007E0BCC"/>
    <w:rsid w:val="007E2CC8"/>
    <w:rsid w:val="007E512E"/>
    <w:rsid w:val="007E51E9"/>
    <w:rsid w:val="007E6B4E"/>
    <w:rsid w:val="007F47ED"/>
    <w:rsid w:val="007F64EF"/>
    <w:rsid w:val="008005E0"/>
    <w:rsid w:val="00801DF7"/>
    <w:rsid w:val="00803332"/>
    <w:rsid w:val="0080710A"/>
    <w:rsid w:val="0081068B"/>
    <w:rsid w:val="00812581"/>
    <w:rsid w:val="0081362B"/>
    <w:rsid w:val="00813E34"/>
    <w:rsid w:val="008141D6"/>
    <w:rsid w:val="00814F54"/>
    <w:rsid w:val="00816255"/>
    <w:rsid w:val="00816791"/>
    <w:rsid w:val="008205B3"/>
    <w:rsid w:val="00820736"/>
    <w:rsid w:val="00820A20"/>
    <w:rsid w:val="00821B90"/>
    <w:rsid w:val="008225C2"/>
    <w:rsid w:val="00822A11"/>
    <w:rsid w:val="0082493D"/>
    <w:rsid w:val="00826826"/>
    <w:rsid w:val="0083033F"/>
    <w:rsid w:val="00833288"/>
    <w:rsid w:val="0083329F"/>
    <w:rsid w:val="00835A11"/>
    <w:rsid w:val="00835F9F"/>
    <w:rsid w:val="00837A21"/>
    <w:rsid w:val="00843BB7"/>
    <w:rsid w:val="00845A22"/>
    <w:rsid w:val="008464EE"/>
    <w:rsid w:val="00846E77"/>
    <w:rsid w:val="00857F71"/>
    <w:rsid w:val="0086070F"/>
    <w:rsid w:val="00860999"/>
    <w:rsid w:val="008616B1"/>
    <w:rsid w:val="00862E33"/>
    <w:rsid w:val="0086412C"/>
    <w:rsid w:val="00866F08"/>
    <w:rsid w:val="00870ACF"/>
    <w:rsid w:val="00873777"/>
    <w:rsid w:val="00873AB9"/>
    <w:rsid w:val="00873D73"/>
    <w:rsid w:val="00873FB0"/>
    <w:rsid w:val="0087636F"/>
    <w:rsid w:val="00880405"/>
    <w:rsid w:val="00880611"/>
    <w:rsid w:val="00880C11"/>
    <w:rsid w:val="00882B1C"/>
    <w:rsid w:val="00882D01"/>
    <w:rsid w:val="008830BA"/>
    <w:rsid w:val="00887ABB"/>
    <w:rsid w:val="00890651"/>
    <w:rsid w:val="00891BE2"/>
    <w:rsid w:val="00892177"/>
    <w:rsid w:val="00895CBA"/>
    <w:rsid w:val="00896B41"/>
    <w:rsid w:val="008A1F4A"/>
    <w:rsid w:val="008A3CB3"/>
    <w:rsid w:val="008B1FA1"/>
    <w:rsid w:val="008C3522"/>
    <w:rsid w:val="008C52F7"/>
    <w:rsid w:val="008D03C0"/>
    <w:rsid w:val="008D662F"/>
    <w:rsid w:val="008D6DD6"/>
    <w:rsid w:val="008E1072"/>
    <w:rsid w:val="008E5E58"/>
    <w:rsid w:val="008F0D84"/>
    <w:rsid w:val="008F16A2"/>
    <w:rsid w:val="008F23D3"/>
    <w:rsid w:val="008F4E76"/>
    <w:rsid w:val="009020EB"/>
    <w:rsid w:val="0091279F"/>
    <w:rsid w:val="00921302"/>
    <w:rsid w:val="0092267A"/>
    <w:rsid w:val="00925361"/>
    <w:rsid w:val="009254BA"/>
    <w:rsid w:val="00927882"/>
    <w:rsid w:val="00927A5D"/>
    <w:rsid w:val="009308BE"/>
    <w:rsid w:val="00931AF9"/>
    <w:rsid w:val="00931FBC"/>
    <w:rsid w:val="009331B4"/>
    <w:rsid w:val="0093412E"/>
    <w:rsid w:val="00934343"/>
    <w:rsid w:val="00936B2D"/>
    <w:rsid w:val="00952A76"/>
    <w:rsid w:val="00955421"/>
    <w:rsid w:val="00956089"/>
    <w:rsid w:val="009573EE"/>
    <w:rsid w:val="009702ED"/>
    <w:rsid w:val="00974E75"/>
    <w:rsid w:val="00974E8E"/>
    <w:rsid w:val="0097508C"/>
    <w:rsid w:val="009775CA"/>
    <w:rsid w:val="0097786E"/>
    <w:rsid w:val="009820CC"/>
    <w:rsid w:val="00984571"/>
    <w:rsid w:val="009878F5"/>
    <w:rsid w:val="00992677"/>
    <w:rsid w:val="00992987"/>
    <w:rsid w:val="009A245D"/>
    <w:rsid w:val="009A2696"/>
    <w:rsid w:val="009A310B"/>
    <w:rsid w:val="009A5259"/>
    <w:rsid w:val="009A7B04"/>
    <w:rsid w:val="009B1FCB"/>
    <w:rsid w:val="009B476F"/>
    <w:rsid w:val="009B7542"/>
    <w:rsid w:val="009B7E2B"/>
    <w:rsid w:val="009C087C"/>
    <w:rsid w:val="009C4C13"/>
    <w:rsid w:val="009C727D"/>
    <w:rsid w:val="009D0F5D"/>
    <w:rsid w:val="009D1F78"/>
    <w:rsid w:val="009E2E9C"/>
    <w:rsid w:val="009E48AE"/>
    <w:rsid w:val="009E5A44"/>
    <w:rsid w:val="009E68E2"/>
    <w:rsid w:val="009E7F4F"/>
    <w:rsid w:val="009F15D7"/>
    <w:rsid w:val="009F68C5"/>
    <w:rsid w:val="009F75ED"/>
    <w:rsid w:val="00A006D5"/>
    <w:rsid w:val="00A02C09"/>
    <w:rsid w:val="00A044C6"/>
    <w:rsid w:val="00A052A6"/>
    <w:rsid w:val="00A1318A"/>
    <w:rsid w:val="00A138B1"/>
    <w:rsid w:val="00A151E9"/>
    <w:rsid w:val="00A232B4"/>
    <w:rsid w:val="00A25A76"/>
    <w:rsid w:val="00A30664"/>
    <w:rsid w:val="00A31A6A"/>
    <w:rsid w:val="00A33360"/>
    <w:rsid w:val="00A33DC3"/>
    <w:rsid w:val="00A34895"/>
    <w:rsid w:val="00A374B9"/>
    <w:rsid w:val="00A4410B"/>
    <w:rsid w:val="00A44B6C"/>
    <w:rsid w:val="00A45000"/>
    <w:rsid w:val="00A45450"/>
    <w:rsid w:val="00A46663"/>
    <w:rsid w:val="00A47C44"/>
    <w:rsid w:val="00A568F2"/>
    <w:rsid w:val="00A57280"/>
    <w:rsid w:val="00A6090B"/>
    <w:rsid w:val="00A62DDF"/>
    <w:rsid w:val="00A6611F"/>
    <w:rsid w:val="00A67ACB"/>
    <w:rsid w:val="00A71255"/>
    <w:rsid w:val="00A7431E"/>
    <w:rsid w:val="00A82A74"/>
    <w:rsid w:val="00A84638"/>
    <w:rsid w:val="00A85090"/>
    <w:rsid w:val="00A864D3"/>
    <w:rsid w:val="00A872D2"/>
    <w:rsid w:val="00A93A82"/>
    <w:rsid w:val="00A95BCA"/>
    <w:rsid w:val="00AA024D"/>
    <w:rsid w:val="00AA2DD3"/>
    <w:rsid w:val="00AA3F05"/>
    <w:rsid w:val="00AA684D"/>
    <w:rsid w:val="00AA7B91"/>
    <w:rsid w:val="00AB1C69"/>
    <w:rsid w:val="00AB381E"/>
    <w:rsid w:val="00AB6095"/>
    <w:rsid w:val="00AB6AFB"/>
    <w:rsid w:val="00AC076F"/>
    <w:rsid w:val="00AC0F0D"/>
    <w:rsid w:val="00AC0F50"/>
    <w:rsid w:val="00AC2F74"/>
    <w:rsid w:val="00AC32A7"/>
    <w:rsid w:val="00AC47E2"/>
    <w:rsid w:val="00AC637F"/>
    <w:rsid w:val="00AD15A0"/>
    <w:rsid w:val="00AD2D90"/>
    <w:rsid w:val="00AD4FDF"/>
    <w:rsid w:val="00AD6523"/>
    <w:rsid w:val="00AE2660"/>
    <w:rsid w:val="00AE6459"/>
    <w:rsid w:val="00AE7775"/>
    <w:rsid w:val="00AE79EA"/>
    <w:rsid w:val="00AF4BB7"/>
    <w:rsid w:val="00AF5082"/>
    <w:rsid w:val="00B0210D"/>
    <w:rsid w:val="00B03DA2"/>
    <w:rsid w:val="00B04C10"/>
    <w:rsid w:val="00B0562C"/>
    <w:rsid w:val="00B06D17"/>
    <w:rsid w:val="00B11873"/>
    <w:rsid w:val="00B14888"/>
    <w:rsid w:val="00B14F0D"/>
    <w:rsid w:val="00B14F3B"/>
    <w:rsid w:val="00B153E8"/>
    <w:rsid w:val="00B15C4A"/>
    <w:rsid w:val="00B2216D"/>
    <w:rsid w:val="00B2588D"/>
    <w:rsid w:val="00B27677"/>
    <w:rsid w:val="00B27C12"/>
    <w:rsid w:val="00B3376B"/>
    <w:rsid w:val="00B33D65"/>
    <w:rsid w:val="00B35D2F"/>
    <w:rsid w:val="00B4218B"/>
    <w:rsid w:val="00B44AD8"/>
    <w:rsid w:val="00B45779"/>
    <w:rsid w:val="00B466A7"/>
    <w:rsid w:val="00B4774A"/>
    <w:rsid w:val="00B51307"/>
    <w:rsid w:val="00B53908"/>
    <w:rsid w:val="00B53B28"/>
    <w:rsid w:val="00B6112B"/>
    <w:rsid w:val="00B62107"/>
    <w:rsid w:val="00B6347D"/>
    <w:rsid w:val="00B64421"/>
    <w:rsid w:val="00B65469"/>
    <w:rsid w:val="00B67422"/>
    <w:rsid w:val="00B67636"/>
    <w:rsid w:val="00B67B65"/>
    <w:rsid w:val="00B71657"/>
    <w:rsid w:val="00B7210C"/>
    <w:rsid w:val="00B72CFE"/>
    <w:rsid w:val="00B72D5D"/>
    <w:rsid w:val="00B74039"/>
    <w:rsid w:val="00B75242"/>
    <w:rsid w:val="00B77440"/>
    <w:rsid w:val="00B77874"/>
    <w:rsid w:val="00B77C88"/>
    <w:rsid w:val="00B809EA"/>
    <w:rsid w:val="00B84A6B"/>
    <w:rsid w:val="00B8553A"/>
    <w:rsid w:val="00B85B75"/>
    <w:rsid w:val="00B85D36"/>
    <w:rsid w:val="00B90743"/>
    <w:rsid w:val="00B92AEE"/>
    <w:rsid w:val="00B93976"/>
    <w:rsid w:val="00BA1FB5"/>
    <w:rsid w:val="00BA35E1"/>
    <w:rsid w:val="00BA3657"/>
    <w:rsid w:val="00BA4BA5"/>
    <w:rsid w:val="00BA55D0"/>
    <w:rsid w:val="00BB0072"/>
    <w:rsid w:val="00BB3F62"/>
    <w:rsid w:val="00BB4A23"/>
    <w:rsid w:val="00BB5147"/>
    <w:rsid w:val="00BB628D"/>
    <w:rsid w:val="00BC56C6"/>
    <w:rsid w:val="00BC68DF"/>
    <w:rsid w:val="00BD0A2A"/>
    <w:rsid w:val="00BD3963"/>
    <w:rsid w:val="00BD5E7A"/>
    <w:rsid w:val="00BD7453"/>
    <w:rsid w:val="00BD7A45"/>
    <w:rsid w:val="00BD7AA3"/>
    <w:rsid w:val="00BE164C"/>
    <w:rsid w:val="00BF1D99"/>
    <w:rsid w:val="00BF4C56"/>
    <w:rsid w:val="00BF772C"/>
    <w:rsid w:val="00C03AF6"/>
    <w:rsid w:val="00C06627"/>
    <w:rsid w:val="00C1464B"/>
    <w:rsid w:val="00C20B51"/>
    <w:rsid w:val="00C20E49"/>
    <w:rsid w:val="00C21899"/>
    <w:rsid w:val="00C21AF9"/>
    <w:rsid w:val="00C26B00"/>
    <w:rsid w:val="00C30948"/>
    <w:rsid w:val="00C32812"/>
    <w:rsid w:val="00C33B06"/>
    <w:rsid w:val="00C33F6E"/>
    <w:rsid w:val="00C3522B"/>
    <w:rsid w:val="00C40A7B"/>
    <w:rsid w:val="00C4291F"/>
    <w:rsid w:val="00C44C70"/>
    <w:rsid w:val="00C53AB8"/>
    <w:rsid w:val="00C5592D"/>
    <w:rsid w:val="00C5714A"/>
    <w:rsid w:val="00C601FA"/>
    <w:rsid w:val="00C604D9"/>
    <w:rsid w:val="00C60E9F"/>
    <w:rsid w:val="00C61CD2"/>
    <w:rsid w:val="00C63431"/>
    <w:rsid w:val="00C701F3"/>
    <w:rsid w:val="00C71B9E"/>
    <w:rsid w:val="00C74496"/>
    <w:rsid w:val="00C75CDF"/>
    <w:rsid w:val="00C808CB"/>
    <w:rsid w:val="00C816F8"/>
    <w:rsid w:val="00C830C0"/>
    <w:rsid w:val="00C85FE0"/>
    <w:rsid w:val="00C86648"/>
    <w:rsid w:val="00C93916"/>
    <w:rsid w:val="00C9401D"/>
    <w:rsid w:val="00C94B64"/>
    <w:rsid w:val="00C951C8"/>
    <w:rsid w:val="00C96583"/>
    <w:rsid w:val="00C97D76"/>
    <w:rsid w:val="00CA4787"/>
    <w:rsid w:val="00CA6389"/>
    <w:rsid w:val="00CA7C6D"/>
    <w:rsid w:val="00CB0973"/>
    <w:rsid w:val="00CB1419"/>
    <w:rsid w:val="00CB1701"/>
    <w:rsid w:val="00CB426D"/>
    <w:rsid w:val="00CC6891"/>
    <w:rsid w:val="00CD109D"/>
    <w:rsid w:val="00CD1CC8"/>
    <w:rsid w:val="00CD24F0"/>
    <w:rsid w:val="00CD404C"/>
    <w:rsid w:val="00CD5A15"/>
    <w:rsid w:val="00CD68C3"/>
    <w:rsid w:val="00CD6904"/>
    <w:rsid w:val="00CF259A"/>
    <w:rsid w:val="00CF5A63"/>
    <w:rsid w:val="00CF5A7B"/>
    <w:rsid w:val="00CF6108"/>
    <w:rsid w:val="00D0520C"/>
    <w:rsid w:val="00D05C17"/>
    <w:rsid w:val="00D066AC"/>
    <w:rsid w:val="00D07258"/>
    <w:rsid w:val="00D074F2"/>
    <w:rsid w:val="00D13534"/>
    <w:rsid w:val="00D16CF5"/>
    <w:rsid w:val="00D16EB9"/>
    <w:rsid w:val="00D2490A"/>
    <w:rsid w:val="00D322F9"/>
    <w:rsid w:val="00D32FE4"/>
    <w:rsid w:val="00D43247"/>
    <w:rsid w:val="00D441F3"/>
    <w:rsid w:val="00D45A6F"/>
    <w:rsid w:val="00D46670"/>
    <w:rsid w:val="00D52508"/>
    <w:rsid w:val="00D53A9C"/>
    <w:rsid w:val="00D53CD6"/>
    <w:rsid w:val="00D54386"/>
    <w:rsid w:val="00D5524F"/>
    <w:rsid w:val="00D55870"/>
    <w:rsid w:val="00D55B67"/>
    <w:rsid w:val="00D61C12"/>
    <w:rsid w:val="00D6324C"/>
    <w:rsid w:val="00D70368"/>
    <w:rsid w:val="00D70EB4"/>
    <w:rsid w:val="00D71F8E"/>
    <w:rsid w:val="00D75AC0"/>
    <w:rsid w:val="00D77012"/>
    <w:rsid w:val="00D8042E"/>
    <w:rsid w:val="00D80DB0"/>
    <w:rsid w:val="00D81869"/>
    <w:rsid w:val="00D8353A"/>
    <w:rsid w:val="00D85638"/>
    <w:rsid w:val="00D85BB5"/>
    <w:rsid w:val="00D86C8D"/>
    <w:rsid w:val="00D9208D"/>
    <w:rsid w:val="00D92B91"/>
    <w:rsid w:val="00D96C28"/>
    <w:rsid w:val="00D978DE"/>
    <w:rsid w:val="00DA2EB1"/>
    <w:rsid w:val="00DA46EC"/>
    <w:rsid w:val="00DA4983"/>
    <w:rsid w:val="00DB1E95"/>
    <w:rsid w:val="00DC1673"/>
    <w:rsid w:val="00DC54CC"/>
    <w:rsid w:val="00DC6E75"/>
    <w:rsid w:val="00DC75AA"/>
    <w:rsid w:val="00DD25FC"/>
    <w:rsid w:val="00DD4252"/>
    <w:rsid w:val="00DD4BE1"/>
    <w:rsid w:val="00DD79C7"/>
    <w:rsid w:val="00DE1741"/>
    <w:rsid w:val="00DE2B42"/>
    <w:rsid w:val="00DE6032"/>
    <w:rsid w:val="00DF3517"/>
    <w:rsid w:val="00DF5D30"/>
    <w:rsid w:val="00DF7C93"/>
    <w:rsid w:val="00E0212E"/>
    <w:rsid w:val="00E06031"/>
    <w:rsid w:val="00E0657C"/>
    <w:rsid w:val="00E1323B"/>
    <w:rsid w:val="00E208D6"/>
    <w:rsid w:val="00E21FD5"/>
    <w:rsid w:val="00E263C7"/>
    <w:rsid w:val="00E3227E"/>
    <w:rsid w:val="00E3389B"/>
    <w:rsid w:val="00E36F29"/>
    <w:rsid w:val="00E426F7"/>
    <w:rsid w:val="00E4368E"/>
    <w:rsid w:val="00E463B0"/>
    <w:rsid w:val="00E46824"/>
    <w:rsid w:val="00E62183"/>
    <w:rsid w:val="00E62486"/>
    <w:rsid w:val="00E70648"/>
    <w:rsid w:val="00E75F3E"/>
    <w:rsid w:val="00E75F70"/>
    <w:rsid w:val="00E8081B"/>
    <w:rsid w:val="00E814FD"/>
    <w:rsid w:val="00E84544"/>
    <w:rsid w:val="00E85CE0"/>
    <w:rsid w:val="00E908B1"/>
    <w:rsid w:val="00E92CE9"/>
    <w:rsid w:val="00E97E8D"/>
    <w:rsid w:val="00EB1D83"/>
    <w:rsid w:val="00EB5A92"/>
    <w:rsid w:val="00EC30A0"/>
    <w:rsid w:val="00EC6578"/>
    <w:rsid w:val="00ED2284"/>
    <w:rsid w:val="00ED7D39"/>
    <w:rsid w:val="00EE0DD9"/>
    <w:rsid w:val="00EE29EE"/>
    <w:rsid w:val="00EE4805"/>
    <w:rsid w:val="00EE59CF"/>
    <w:rsid w:val="00F01D9F"/>
    <w:rsid w:val="00F05CF6"/>
    <w:rsid w:val="00F10019"/>
    <w:rsid w:val="00F10412"/>
    <w:rsid w:val="00F11F84"/>
    <w:rsid w:val="00F16F92"/>
    <w:rsid w:val="00F3081F"/>
    <w:rsid w:val="00F32FA1"/>
    <w:rsid w:val="00F33BEC"/>
    <w:rsid w:val="00F4421B"/>
    <w:rsid w:val="00F448A0"/>
    <w:rsid w:val="00F46A99"/>
    <w:rsid w:val="00F50A3E"/>
    <w:rsid w:val="00F53757"/>
    <w:rsid w:val="00F54D6A"/>
    <w:rsid w:val="00F54E18"/>
    <w:rsid w:val="00F55146"/>
    <w:rsid w:val="00F60203"/>
    <w:rsid w:val="00F60D84"/>
    <w:rsid w:val="00F61209"/>
    <w:rsid w:val="00F63426"/>
    <w:rsid w:val="00F75FDC"/>
    <w:rsid w:val="00F76F2E"/>
    <w:rsid w:val="00F8084B"/>
    <w:rsid w:val="00F8269B"/>
    <w:rsid w:val="00F85CE6"/>
    <w:rsid w:val="00F90D19"/>
    <w:rsid w:val="00F920E5"/>
    <w:rsid w:val="00F92ADB"/>
    <w:rsid w:val="00F93907"/>
    <w:rsid w:val="00FA07E0"/>
    <w:rsid w:val="00FA1771"/>
    <w:rsid w:val="00FA2619"/>
    <w:rsid w:val="00FB05B5"/>
    <w:rsid w:val="00FB14E9"/>
    <w:rsid w:val="00FB4E85"/>
    <w:rsid w:val="00FB7916"/>
    <w:rsid w:val="00FC174F"/>
    <w:rsid w:val="00FC68B2"/>
    <w:rsid w:val="00FC78B3"/>
    <w:rsid w:val="00FD4B0E"/>
    <w:rsid w:val="00FD786A"/>
    <w:rsid w:val="00FE136A"/>
    <w:rsid w:val="00FE3981"/>
    <w:rsid w:val="00FE66EC"/>
    <w:rsid w:val="00FE7B0A"/>
    <w:rsid w:val="00FF2219"/>
    <w:rsid w:val="00FF5086"/>
    <w:rsid w:val="00FF5295"/>
    <w:rsid w:val="05ED5CAB"/>
    <w:rsid w:val="0743B362"/>
    <w:rsid w:val="077305D3"/>
    <w:rsid w:val="085BDA1C"/>
    <w:rsid w:val="097BFC4E"/>
    <w:rsid w:val="09B67234"/>
    <w:rsid w:val="0F3281C6"/>
    <w:rsid w:val="0F4BEE03"/>
    <w:rsid w:val="155336D4"/>
    <w:rsid w:val="19303F54"/>
    <w:rsid w:val="1A29AE0A"/>
    <w:rsid w:val="1DD729E9"/>
    <w:rsid w:val="1E84D39B"/>
    <w:rsid w:val="22D23C09"/>
    <w:rsid w:val="2699DE2F"/>
    <w:rsid w:val="26FD5B10"/>
    <w:rsid w:val="2862B3A6"/>
    <w:rsid w:val="2B6D4F52"/>
    <w:rsid w:val="2F71A6B0"/>
    <w:rsid w:val="3102CB21"/>
    <w:rsid w:val="32D1B7B0"/>
    <w:rsid w:val="34EF4400"/>
    <w:rsid w:val="3AB1E9AC"/>
    <w:rsid w:val="3ADA8678"/>
    <w:rsid w:val="3F28891E"/>
    <w:rsid w:val="43B058E2"/>
    <w:rsid w:val="44B4ACCE"/>
    <w:rsid w:val="44C368C4"/>
    <w:rsid w:val="44F4B2DA"/>
    <w:rsid w:val="454C2943"/>
    <w:rsid w:val="481E7361"/>
    <w:rsid w:val="4AA83949"/>
    <w:rsid w:val="4B6F3D48"/>
    <w:rsid w:val="4EED1635"/>
    <w:rsid w:val="4F03C4D0"/>
    <w:rsid w:val="51083C51"/>
    <w:rsid w:val="52A9D019"/>
    <w:rsid w:val="5524636E"/>
    <w:rsid w:val="572011C2"/>
    <w:rsid w:val="5D027604"/>
    <w:rsid w:val="5E14EAD0"/>
    <w:rsid w:val="5E204E43"/>
    <w:rsid w:val="5F0C7701"/>
    <w:rsid w:val="5FA26636"/>
    <w:rsid w:val="5FD61685"/>
    <w:rsid w:val="6276119C"/>
    <w:rsid w:val="674FC256"/>
    <w:rsid w:val="6B23ECDA"/>
    <w:rsid w:val="709AD87D"/>
    <w:rsid w:val="724A944D"/>
    <w:rsid w:val="73F242B0"/>
    <w:rsid w:val="749F210E"/>
    <w:rsid w:val="7640332D"/>
    <w:rsid w:val="77EFB5AF"/>
    <w:rsid w:val="77FE2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E89BB"/>
  <w15:chartTrackingRefBased/>
  <w15:docId w15:val="{D788A494-4EBF-4AAA-95F4-6F076216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1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B5147"/>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rsid w:val="00BB5147"/>
    <w:rPr>
      <w:color w:val="0563C1"/>
      <w:u w:val="single"/>
    </w:rPr>
  </w:style>
  <w:style w:type="table" w:styleId="TableGrid">
    <w:name w:val="Table Grid"/>
    <w:basedOn w:val="TableNormal"/>
    <w:uiPriority w:val="39"/>
    <w:rsid w:val="00BB51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47"/>
    <w:pPr>
      <w:ind w:left="720"/>
      <w:contextualSpacing/>
    </w:pPr>
  </w:style>
  <w:style w:type="paragraph" w:styleId="Header">
    <w:name w:val="header"/>
    <w:basedOn w:val="Normal"/>
    <w:link w:val="HeaderChar"/>
    <w:uiPriority w:val="99"/>
    <w:unhideWhenUsed/>
    <w:rsid w:val="00BB5147"/>
    <w:pPr>
      <w:tabs>
        <w:tab w:val="center" w:pos="4680"/>
        <w:tab w:val="right" w:pos="9360"/>
      </w:tabs>
    </w:pPr>
  </w:style>
  <w:style w:type="character" w:customStyle="1" w:styleId="HeaderChar">
    <w:name w:val="Header Char"/>
    <w:basedOn w:val="DefaultParagraphFont"/>
    <w:link w:val="Header"/>
    <w:uiPriority w:val="99"/>
    <w:rsid w:val="00BB51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5147"/>
    <w:pPr>
      <w:tabs>
        <w:tab w:val="center" w:pos="4680"/>
        <w:tab w:val="right" w:pos="9360"/>
      </w:tabs>
    </w:pPr>
  </w:style>
  <w:style w:type="character" w:customStyle="1" w:styleId="FooterChar">
    <w:name w:val="Footer Char"/>
    <w:basedOn w:val="DefaultParagraphFont"/>
    <w:link w:val="Footer"/>
    <w:uiPriority w:val="99"/>
    <w:rsid w:val="00BB5147"/>
    <w:rPr>
      <w:rFonts w:ascii="Times New Roman" w:eastAsia="Times New Roman" w:hAnsi="Times New Roman" w:cs="Times New Roman"/>
      <w:sz w:val="24"/>
      <w:szCs w:val="24"/>
    </w:rPr>
  </w:style>
  <w:style w:type="character" w:styleId="PageNumber">
    <w:name w:val="page number"/>
    <w:basedOn w:val="DefaultParagraphFont"/>
    <w:rsid w:val="00BB5147"/>
  </w:style>
  <w:style w:type="character" w:styleId="UnresolvedMention">
    <w:name w:val="Unresolved Mention"/>
    <w:basedOn w:val="DefaultParagraphFont"/>
    <w:uiPriority w:val="99"/>
    <w:semiHidden/>
    <w:unhideWhenUsed/>
    <w:rsid w:val="00FB05B5"/>
    <w:rPr>
      <w:color w:val="605E5C"/>
      <w:shd w:val="clear" w:color="auto" w:fill="E1DFDD"/>
    </w:rPr>
  </w:style>
  <w:style w:type="paragraph" w:styleId="BalloonText">
    <w:name w:val="Balloon Text"/>
    <w:basedOn w:val="Normal"/>
    <w:link w:val="BalloonTextChar"/>
    <w:uiPriority w:val="99"/>
    <w:semiHidden/>
    <w:unhideWhenUsed/>
    <w:rsid w:val="00D06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A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A7B91"/>
    <w:rPr>
      <w:color w:val="954F72" w:themeColor="followedHyperlink"/>
      <w:u w:val="single"/>
    </w:rPr>
  </w:style>
  <w:style w:type="character" w:customStyle="1" w:styleId="eop">
    <w:name w:val="eop"/>
    <w:basedOn w:val="DefaultParagraphFont"/>
    <w:rsid w:val="002D1169"/>
  </w:style>
  <w:style w:type="paragraph" w:customStyle="1" w:styleId="paragraph">
    <w:name w:val="paragraph"/>
    <w:basedOn w:val="Normal"/>
    <w:rsid w:val="00083E88"/>
    <w:pPr>
      <w:spacing w:before="100" w:beforeAutospacing="1" w:after="100" w:afterAutospacing="1"/>
    </w:pPr>
  </w:style>
  <w:style w:type="character" w:customStyle="1" w:styleId="normaltextrun">
    <w:name w:val="normaltextrun"/>
    <w:basedOn w:val="DefaultParagraphFont"/>
    <w:rsid w:val="00083E88"/>
  </w:style>
  <w:style w:type="character" w:customStyle="1" w:styleId="wacimagecontainer">
    <w:name w:val="wacimagecontainer"/>
    <w:basedOn w:val="DefaultParagraphFont"/>
    <w:rsid w:val="0008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3278">
      <w:bodyDiv w:val="1"/>
      <w:marLeft w:val="0"/>
      <w:marRight w:val="0"/>
      <w:marTop w:val="0"/>
      <w:marBottom w:val="0"/>
      <w:divBdr>
        <w:top w:val="none" w:sz="0" w:space="0" w:color="auto"/>
        <w:left w:val="none" w:sz="0" w:space="0" w:color="auto"/>
        <w:bottom w:val="none" w:sz="0" w:space="0" w:color="auto"/>
        <w:right w:val="none" w:sz="0" w:space="0" w:color="auto"/>
      </w:divBdr>
    </w:div>
    <w:div w:id="345788392">
      <w:bodyDiv w:val="1"/>
      <w:marLeft w:val="0"/>
      <w:marRight w:val="0"/>
      <w:marTop w:val="0"/>
      <w:marBottom w:val="0"/>
      <w:divBdr>
        <w:top w:val="none" w:sz="0" w:space="0" w:color="auto"/>
        <w:left w:val="none" w:sz="0" w:space="0" w:color="auto"/>
        <w:bottom w:val="none" w:sz="0" w:space="0" w:color="auto"/>
        <w:right w:val="none" w:sz="0" w:space="0" w:color="auto"/>
      </w:divBdr>
      <w:divsChild>
        <w:div w:id="1856727378">
          <w:marLeft w:val="0"/>
          <w:marRight w:val="0"/>
          <w:marTop w:val="0"/>
          <w:marBottom w:val="0"/>
          <w:divBdr>
            <w:top w:val="none" w:sz="0" w:space="0" w:color="auto"/>
            <w:left w:val="none" w:sz="0" w:space="0" w:color="auto"/>
            <w:bottom w:val="none" w:sz="0" w:space="0" w:color="auto"/>
            <w:right w:val="none" w:sz="0" w:space="0" w:color="auto"/>
          </w:divBdr>
        </w:div>
      </w:divsChild>
    </w:div>
    <w:div w:id="549801168">
      <w:bodyDiv w:val="1"/>
      <w:marLeft w:val="0"/>
      <w:marRight w:val="0"/>
      <w:marTop w:val="0"/>
      <w:marBottom w:val="0"/>
      <w:divBdr>
        <w:top w:val="none" w:sz="0" w:space="0" w:color="auto"/>
        <w:left w:val="none" w:sz="0" w:space="0" w:color="auto"/>
        <w:bottom w:val="none" w:sz="0" w:space="0" w:color="auto"/>
        <w:right w:val="none" w:sz="0" w:space="0" w:color="auto"/>
      </w:divBdr>
    </w:div>
    <w:div w:id="899285807">
      <w:bodyDiv w:val="1"/>
      <w:marLeft w:val="0"/>
      <w:marRight w:val="0"/>
      <w:marTop w:val="0"/>
      <w:marBottom w:val="0"/>
      <w:divBdr>
        <w:top w:val="none" w:sz="0" w:space="0" w:color="auto"/>
        <w:left w:val="none" w:sz="0" w:space="0" w:color="auto"/>
        <w:bottom w:val="none" w:sz="0" w:space="0" w:color="auto"/>
        <w:right w:val="none" w:sz="0" w:space="0" w:color="auto"/>
      </w:divBdr>
    </w:div>
    <w:div w:id="976686345">
      <w:bodyDiv w:val="1"/>
      <w:marLeft w:val="0"/>
      <w:marRight w:val="0"/>
      <w:marTop w:val="0"/>
      <w:marBottom w:val="0"/>
      <w:divBdr>
        <w:top w:val="none" w:sz="0" w:space="0" w:color="auto"/>
        <w:left w:val="none" w:sz="0" w:space="0" w:color="auto"/>
        <w:bottom w:val="none" w:sz="0" w:space="0" w:color="auto"/>
        <w:right w:val="none" w:sz="0" w:space="0" w:color="auto"/>
      </w:divBdr>
    </w:div>
    <w:div w:id="1088428119">
      <w:bodyDiv w:val="1"/>
      <w:marLeft w:val="0"/>
      <w:marRight w:val="0"/>
      <w:marTop w:val="0"/>
      <w:marBottom w:val="0"/>
      <w:divBdr>
        <w:top w:val="none" w:sz="0" w:space="0" w:color="auto"/>
        <w:left w:val="none" w:sz="0" w:space="0" w:color="auto"/>
        <w:bottom w:val="none" w:sz="0" w:space="0" w:color="auto"/>
        <w:right w:val="none" w:sz="0" w:space="0" w:color="auto"/>
      </w:divBdr>
      <w:divsChild>
        <w:div w:id="300382009">
          <w:marLeft w:val="0"/>
          <w:marRight w:val="0"/>
          <w:marTop w:val="0"/>
          <w:marBottom w:val="0"/>
          <w:divBdr>
            <w:top w:val="none" w:sz="0" w:space="0" w:color="auto"/>
            <w:left w:val="none" w:sz="0" w:space="0" w:color="auto"/>
            <w:bottom w:val="none" w:sz="0" w:space="0" w:color="auto"/>
            <w:right w:val="none" w:sz="0" w:space="0" w:color="auto"/>
          </w:divBdr>
        </w:div>
        <w:div w:id="1998461051">
          <w:marLeft w:val="0"/>
          <w:marRight w:val="0"/>
          <w:marTop w:val="0"/>
          <w:marBottom w:val="0"/>
          <w:divBdr>
            <w:top w:val="none" w:sz="0" w:space="0" w:color="auto"/>
            <w:left w:val="none" w:sz="0" w:space="0" w:color="auto"/>
            <w:bottom w:val="none" w:sz="0" w:space="0" w:color="auto"/>
            <w:right w:val="none" w:sz="0" w:space="0" w:color="auto"/>
          </w:divBdr>
        </w:div>
      </w:divsChild>
    </w:div>
    <w:div w:id="1219559933">
      <w:bodyDiv w:val="1"/>
      <w:marLeft w:val="0"/>
      <w:marRight w:val="0"/>
      <w:marTop w:val="0"/>
      <w:marBottom w:val="0"/>
      <w:divBdr>
        <w:top w:val="none" w:sz="0" w:space="0" w:color="auto"/>
        <w:left w:val="none" w:sz="0" w:space="0" w:color="auto"/>
        <w:bottom w:val="none" w:sz="0" w:space="0" w:color="auto"/>
        <w:right w:val="none" w:sz="0" w:space="0" w:color="auto"/>
      </w:divBdr>
    </w:div>
    <w:div w:id="1766261773">
      <w:bodyDiv w:val="1"/>
      <w:marLeft w:val="0"/>
      <w:marRight w:val="0"/>
      <w:marTop w:val="0"/>
      <w:marBottom w:val="0"/>
      <w:divBdr>
        <w:top w:val="none" w:sz="0" w:space="0" w:color="auto"/>
        <w:left w:val="none" w:sz="0" w:space="0" w:color="auto"/>
        <w:bottom w:val="none" w:sz="0" w:space="0" w:color="auto"/>
        <w:right w:val="none" w:sz="0" w:space="0" w:color="auto"/>
      </w:divBdr>
      <w:divsChild>
        <w:div w:id="1093210810">
          <w:marLeft w:val="0"/>
          <w:marRight w:val="0"/>
          <w:marTop w:val="0"/>
          <w:marBottom w:val="0"/>
          <w:divBdr>
            <w:top w:val="none" w:sz="0" w:space="0" w:color="auto"/>
            <w:left w:val="none" w:sz="0" w:space="0" w:color="auto"/>
            <w:bottom w:val="none" w:sz="0" w:space="0" w:color="auto"/>
            <w:right w:val="none" w:sz="0" w:space="0" w:color="auto"/>
          </w:divBdr>
        </w:div>
      </w:divsChild>
    </w:div>
    <w:div w:id="1815953290">
      <w:bodyDiv w:val="1"/>
      <w:marLeft w:val="0"/>
      <w:marRight w:val="0"/>
      <w:marTop w:val="0"/>
      <w:marBottom w:val="0"/>
      <w:divBdr>
        <w:top w:val="none" w:sz="0" w:space="0" w:color="auto"/>
        <w:left w:val="none" w:sz="0" w:space="0" w:color="auto"/>
        <w:bottom w:val="none" w:sz="0" w:space="0" w:color="auto"/>
        <w:right w:val="none" w:sz="0" w:space="0" w:color="auto"/>
      </w:divBdr>
    </w:div>
    <w:div w:id="1883712587">
      <w:bodyDiv w:val="1"/>
      <w:marLeft w:val="0"/>
      <w:marRight w:val="0"/>
      <w:marTop w:val="0"/>
      <w:marBottom w:val="0"/>
      <w:divBdr>
        <w:top w:val="none" w:sz="0" w:space="0" w:color="auto"/>
        <w:left w:val="none" w:sz="0" w:space="0" w:color="auto"/>
        <w:bottom w:val="none" w:sz="0" w:space="0" w:color="auto"/>
        <w:right w:val="none" w:sz="0" w:space="0" w:color="auto"/>
      </w:divBdr>
    </w:div>
    <w:div w:id="1954827217">
      <w:bodyDiv w:val="1"/>
      <w:marLeft w:val="0"/>
      <w:marRight w:val="0"/>
      <w:marTop w:val="0"/>
      <w:marBottom w:val="0"/>
      <w:divBdr>
        <w:top w:val="none" w:sz="0" w:space="0" w:color="auto"/>
        <w:left w:val="none" w:sz="0" w:space="0" w:color="auto"/>
        <w:bottom w:val="none" w:sz="0" w:space="0" w:color="auto"/>
        <w:right w:val="none" w:sz="0" w:space="0" w:color="auto"/>
      </w:divBdr>
      <w:divsChild>
        <w:div w:id="186529959">
          <w:marLeft w:val="0"/>
          <w:marRight w:val="0"/>
          <w:marTop w:val="0"/>
          <w:marBottom w:val="0"/>
          <w:divBdr>
            <w:top w:val="none" w:sz="0" w:space="0" w:color="auto"/>
            <w:left w:val="none" w:sz="0" w:space="0" w:color="auto"/>
            <w:bottom w:val="none" w:sz="0" w:space="0" w:color="auto"/>
            <w:right w:val="none" w:sz="0" w:space="0" w:color="auto"/>
          </w:divBdr>
        </w:div>
      </w:divsChild>
    </w:div>
    <w:div w:id="1995597225">
      <w:bodyDiv w:val="1"/>
      <w:marLeft w:val="0"/>
      <w:marRight w:val="0"/>
      <w:marTop w:val="0"/>
      <w:marBottom w:val="0"/>
      <w:divBdr>
        <w:top w:val="none" w:sz="0" w:space="0" w:color="auto"/>
        <w:left w:val="none" w:sz="0" w:space="0" w:color="auto"/>
        <w:bottom w:val="none" w:sz="0" w:space="0" w:color="auto"/>
        <w:right w:val="none" w:sz="0" w:space="0" w:color="auto"/>
      </w:divBdr>
      <w:divsChild>
        <w:div w:id="658386979">
          <w:marLeft w:val="0"/>
          <w:marRight w:val="0"/>
          <w:marTop w:val="0"/>
          <w:marBottom w:val="0"/>
          <w:divBdr>
            <w:top w:val="none" w:sz="0" w:space="0" w:color="auto"/>
            <w:left w:val="none" w:sz="0" w:space="0" w:color="auto"/>
            <w:bottom w:val="none" w:sz="0" w:space="0" w:color="auto"/>
            <w:right w:val="none" w:sz="0" w:space="0" w:color="auto"/>
          </w:divBdr>
        </w:div>
        <w:div w:id="990215728">
          <w:marLeft w:val="0"/>
          <w:marRight w:val="0"/>
          <w:marTop w:val="0"/>
          <w:marBottom w:val="0"/>
          <w:divBdr>
            <w:top w:val="none" w:sz="0" w:space="0" w:color="auto"/>
            <w:left w:val="none" w:sz="0" w:space="0" w:color="auto"/>
            <w:bottom w:val="none" w:sz="0" w:space="0" w:color="auto"/>
            <w:right w:val="none" w:sz="0" w:space="0" w:color="auto"/>
          </w:divBdr>
        </w:div>
        <w:div w:id="1385562876">
          <w:marLeft w:val="0"/>
          <w:marRight w:val="0"/>
          <w:marTop w:val="0"/>
          <w:marBottom w:val="0"/>
          <w:divBdr>
            <w:top w:val="none" w:sz="0" w:space="0" w:color="auto"/>
            <w:left w:val="none" w:sz="0" w:space="0" w:color="auto"/>
            <w:bottom w:val="none" w:sz="0" w:space="0" w:color="auto"/>
            <w:right w:val="none" w:sz="0" w:space="0" w:color="auto"/>
          </w:divBdr>
        </w:div>
        <w:div w:id="1918779708">
          <w:marLeft w:val="0"/>
          <w:marRight w:val="0"/>
          <w:marTop w:val="0"/>
          <w:marBottom w:val="0"/>
          <w:divBdr>
            <w:top w:val="none" w:sz="0" w:space="0" w:color="auto"/>
            <w:left w:val="none" w:sz="0" w:space="0" w:color="auto"/>
            <w:bottom w:val="none" w:sz="0" w:space="0" w:color="auto"/>
            <w:right w:val="none" w:sz="0" w:space="0" w:color="auto"/>
          </w:divBdr>
        </w:div>
        <w:div w:id="1978298099">
          <w:marLeft w:val="0"/>
          <w:marRight w:val="0"/>
          <w:marTop w:val="0"/>
          <w:marBottom w:val="0"/>
          <w:divBdr>
            <w:top w:val="none" w:sz="0" w:space="0" w:color="auto"/>
            <w:left w:val="none" w:sz="0" w:space="0" w:color="auto"/>
            <w:bottom w:val="none" w:sz="0" w:space="0" w:color="auto"/>
            <w:right w:val="none" w:sz="0" w:space="0" w:color="auto"/>
          </w:divBdr>
        </w:div>
      </w:divsChild>
    </w:div>
    <w:div w:id="2044747202">
      <w:bodyDiv w:val="1"/>
      <w:marLeft w:val="0"/>
      <w:marRight w:val="0"/>
      <w:marTop w:val="0"/>
      <w:marBottom w:val="0"/>
      <w:divBdr>
        <w:top w:val="none" w:sz="0" w:space="0" w:color="auto"/>
        <w:left w:val="none" w:sz="0" w:space="0" w:color="auto"/>
        <w:bottom w:val="none" w:sz="0" w:space="0" w:color="auto"/>
        <w:right w:val="none" w:sz="0" w:space="0" w:color="auto"/>
      </w:divBdr>
      <w:divsChild>
        <w:div w:id="34047039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groups/me/apps/845a5e05-808d-4946-800b-37c865e3b259/reports/79a2376f-a798-42eb-80ae-54c2fc5308aa/ReportSection178c35805605c7cd99c4?ctid=e6ac1d1f-d695-4ef1-91d4-94cddef8be11" TargetMode="External"/><Relationship Id="rId18" Type="http://schemas.openxmlformats.org/officeDocument/2006/relationships/hyperlink" Target="mailto:hammondk@byui.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brightspotcdn.byui.edu/4f/0b/7f89142e4e308f471554ad3eb8cd/curriculum-map-template-plo.xlsx" TargetMode="External"/><Relationship Id="rId7" Type="http://schemas.openxmlformats.org/officeDocument/2006/relationships/settings" Target="settings.xml"/><Relationship Id="rId12" Type="http://schemas.openxmlformats.org/officeDocument/2006/relationships/hyperlink" Target="https://www.byui.edu/executive-strategy-and-planning/institutional-effectiveness/outcomes-and-assessments" TargetMode="External"/><Relationship Id="rId17" Type="http://schemas.openxmlformats.org/officeDocument/2006/relationships/hyperlink" Target="https://www.byui.edu/executive-strategy-and-planning/institutional-effectiveness/outcomes-and-assessm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rightspotcdn.byui.edu/4f/0b/7f89142e4e308f471554ad3eb8cd/curriculum-map-template-plo.xlsx" TargetMode="External"/><Relationship Id="rId20" Type="http://schemas.openxmlformats.org/officeDocument/2006/relationships/hyperlink" Target="https://brightspotcdn.byui.edu/33/70/6c61afd24cfe89ad8f3ce2d92cc5/program-curriculum-mapping-instructions-byui.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yui.edu/executive-strategy-and-planning/institutional-effectiveness/outcomes-and-assessmen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rightspotcdn.byui.edu/f2/cf/c3a1a9e74e939b57357318e9fcb1/program-curriculum-mapping-instructions-byui.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yui.edu/executive-strategy-and-planning/institutional-effectiveness/outcomes-and-assess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mmondk@byui.edu"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9B6306C9A0D40857380D6707AA76A" ma:contentTypeVersion="12" ma:contentTypeDescription="Create a new document." ma:contentTypeScope="" ma:versionID="e29f3a4dce8f0c1e3f8c51d6534da818">
  <xsd:schema xmlns:xsd="http://www.w3.org/2001/XMLSchema" xmlns:xs="http://www.w3.org/2001/XMLSchema" xmlns:p="http://schemas.microsoft.com/office/2006/metadata/properties" xmlns:ns2="36052fb6-9838-4725-9388-b25b28f38056" xmlns:ns3="2758b2b1-16bd-4236-992d-a8be954709dd" targetNamespace="http://schemas.microsoft.com/office/2006/metadata/properties" ma:root="true" ma:fieldsID="5f186ab01678159498615c8714649c9e" ns2:_="" ns3:_="">
    <xsd:import namespace="36052fb6-9838-4725-9388-b25b28f38056"/>
    <xsd:import namespace="2758b2b1-16bd-4236-992d-a8be95470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52fb6-9838-4725-9388-b25b28f38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8b2b1-16bd-4236-992d-a8be95470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AB70-63B8-412A-A974-5C62865D6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16B638-DA02-409F-91E5-7CFB51BC692C}">
  <ds:schemaRefs>
    <ds:schemaRef ds:uri="http://schemas.microsoft.com/sharepoint/v3/contenttype/forms"/>
  </ds:schemaRefs>
</ds:datastoreItem>
</file>

<file path=customXml/itemProps3.xml><?xml version="1.0" encoding="utf-8"?>
<ds:datastoreItem xmlns:ds="http://schemas.openxmlformats.org/officeDocument/2006/customXml" ds:itemID="{BC1A026B-8ED3-45AA-AEBE-3A5F11A0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52fb6-9838-4725-9388-b25b28f38056"/>
    <ds:schemaRef ds:uri="2758b2b1-16bd-4236-992d-a8be95470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AE6ED-7084-4E52-8300-A28F8EED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3725</Words>
  <Characters>21238</Characters>
  <Application>Microsoft Office Word</Application>
  <DocSecurity>0</DocSecurity>
  <Lines>176</Lines>
  <Paragraphs>49</Paragraphs>
  <ScaleCrop>false</ScaleCrop>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Tracy</dc:creator>
  <cp:keywords/>
  <dc:description/>
  <cp:lastModifiedBy>Baggett, Boyd</cp:lastModifiedBy>
  <cp:revision>19</cp:revision>
  <cp:lastPrinted>2026-04-09T15:08:00Z</cp:lastPrinted>
  <dcterms:created xsi:type="dcterms:W3CDTF">2026-04-06T19:36:00Z</dcterms:created>
  <dcterms:modified xsi:type="dcterms:W3CDTF">2026-04-09T15:08:00Z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0x0101009D09B6306C9A0D40857380D6707AA76A</vt:lpwstr>
  </property>
  <property fmtid="{D5CDD505-2E9C-101B-9397-08002B2CF9AE}" pid="3" name="GrammarlyDocumentId">
    <vt:lpwstr>c61ffa8f18c421417407bd4d4b7e29eaf517566d3415a768bece58cbe287f95b</vt:lpwstr>
  </property>
</Properties>
</file>